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00592 — Eastern corridor</w:t>
      </w:r>
    </w:p>
    <w:p>
      <w:r>
        <w:t>ADS-B AIR TRACK</w:t>
      </w:r>
    </w:p>
    <w:p>
      <w:r>
        <w:t>Callsign: NAF186</w:t>
      </w:r>
    </w:p>
    <w:p>
      <w:r>
        <w:t>Altitude: 16401 ft</w:t>
      </w:r>
    </w:p>
    <w:p>
      <w:r>
        <w:t>Area: Eastern corridor</w:t>
      </w:r>
    </w:p>
    <w:p>
      <w:r>
        <w:t>Time: 2026-07-10T13:56Z</w:t>
      </w:r>
    </w:p>
    <w:p>
      <w:r>
        <w:t>C2ISR correlation: friendly flight plan matched.</w:t>
      </w:r>
    </w:p>
    <w:p>
      <w:r>
        <w:t/>
      </w:r>
    </w:p>
    <w:p>
      <w:r>
        <w:t>Note linguistique: diffusion de travail en français; situation opérationnelle stable.</w:t>
      </w:r>
    </w:p>
  </w:body>
</w:document>
</file>