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00353 — Training Area 7</w:t>
      </w:r>
    </w:p>
    <w:p>
      <w:r>
        <w:t>INTELLIGENCE SUMMARY</w:t>
      </w:r>
    </w:p>
    <w:p>
      <w:r>
        <w:t>Reporting period: 2026-07-03T16:09Z</w:t>
      </w:r>
    </w:p>
    <w:p>
      <w:r>
        <w:t>Assessment: activity near Training Area 7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