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SITREP 00207 — North Atlantic</w:t>
      </w:r>
    </w:p>
    <w:p>
      <w:r>
        <w:t>SITUATION REPORT</w:t>
      </w:r>
    </w:p>
    <w:p>
      <w:r>
        <w:t>DTG: 2026-07-24T12:18Z</w:t>
      </w:r>
    </w:p>
    <w:p>
      <w:r>
        <w:t>Unit: Joint Force Command</w:t>
      </w:r>
    </w:p>
    <w:p>
      <w:r>
        <w:t>Area: North Atlantic</w:t>
      </w:r>
    </w:p>
    <w:p>
      <w:r>
        <w:t>Objective: Objective ALPHA</w:t>
      </w:r>
    </w:p>
    <w:p>
      <w:r>
        <w:t/>
      </w:r>
    </w:p>
    <w:p>
      <w:r>
        <w:t>SITREP Objective ALPHA — operational picture remains stable. ISR collection confirms routine maritime traffic. Commander assesses no immediate escalation indicators.</w:t>
      </w:r>
    </w:p>
    <w:p>
      <w:r>
        <w:t/>
      </w:r>
    </w:p>
    <w:p>
      <w:r>
        <w:t>Note linguistique: diffusion de travail en français; situation opérationnelle stable.</w:t>
      </w:r>
    </w:p>
  </w:body>
</w:document>
</file>