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ATLAS Steering Meeting</w:t>
      </w:r>
    </w:p>
    <w:p>
      <w:r>
        <w:t>Meeting minutes</w:t>
      </w:r>
    </w:p>
    <w:p>
      <w:r>
        <w:t>Company: AcmeSystems</w:t>
      </w:r>
    </w:p>
    <w:p>
      <w:r>
        <w:t>Chair: Sophie Durand</w:t>
      </w:r>
    </w:p>
    <w:p>
      <w:r>
        <w:t>Project: Project ATLAS</w:t>
      </w:r>
    </w:p>
    <w:p>
      <w:r>
        <w:t/>
      </w:r>
    </w:p>
    <w:p>
      <w:r>
        <w:t>Decisions: approve the next integration milestone for AcmeSystems Project ATLAS. Actions: Engineering validates interfaces; Operations prepares rollout. Risks: supplier lead time. Next review is Friday.</w:t>
      </w:r>
    </w:p>
  </w:body>
</w:document>
</file>