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INV-25244</w:t>
      </w:r>
    </w:p>
    <w:p>
      <w:r>
        <w:t>Amount: EUR 7643</w:t>
      </w:r>
    </w:p>
    <w:p>
      <w:r>
        <w:t>Status: pending approval</w:t>
      </w:r>
    </w:p>
    <w:p>
      <w:r>
        <w:t>Cost center: DevOps.</w:t>
      </w:r>
    </w:p>
    <w:p>
      <w:r>
        <w:t/>
      </w:r>
    </w:p>
    <w:p>
      <w:r>
        <w:t>Note: document interne AcmeSystems (version française de travail).</w:t>
      </w:r>
    </w:p>
  </w:body>
</w:document>
</file>