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OPORD 00223 — North Atlantic</w:t>
      </w:r>
    </w:p>
    <w:p>
      <w:r>
        <w:t>OPERATION ORDER</w:t>
      </w:r>
    </w:p>
    <w:p>
      <w:r>
        <w:t>1. Situation: maintain awareness in North Atlantic.</w:t>
      </w:r>
    </w:p>
    <w:p>
      <w:r>
        <w:t>2. Mission: Task Group 47 monitors assigned area.</w:t>
      </w:r>
    </w:p>
    <w:p>
      <w:r>
        <w:t>3. Execution: synchronize ISR and maritime reporting.</w:t>
      </w:r>
    </w:p>
    <w:p>
      <w:r>
        <w:t>4. Sustainment: report logistics constraints.</w:t>
      </w:r>
    </w:p>
    <w:p>
      <w:r>
        <w:t>5. Command and Signal: use approved NATO C2 channels.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