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Quentin Lefebvre@acmesystems.example</w:t>
      </w:r>
    </w:p>
    <w:p>
      <w:r>
        <w:t>To: Sophie Leroy@acmesystems.example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  <w:p>
      <w:r>
        <w:t/>
      </w:r>
    </w:p>
    <w:p>
      <w:r>
        <w:t>Note: document interne AcmeSystems (version française de travail).</w:t>
      </w:r>
    </w:p>
  </w:body>
</w:document>
</file>