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00064 — Eastern corridor</w:t>
      </w:r>
    </w:p>
    <w:p>
      <w:r>
        <w:t>AIS MARITIME TRACK</w:t>
      </w:r>
    </w:p>
    <w:p>
      <w:r>
        <w:t>Track: NATO-5634</w:t>
      </w:r>
    </w:p>
    <w:p>
      <w:r>
        <w:t>Position: 54N 23E</w:t>
      </w:r>
    </w:p>
    <w:p>
      <w:r>
        <w:t>Course: 297 degrees</w:t>
      </w:r>
    </w:p>
    <w:p>
      <w:r>
        <w:t>Assessment: commercial vessel; correlation pending.</w:t>
      </w:r>
    </w:p>
    <w:p>
      <w:r>
        <w:t/>
      </w:r>
    </w:p>
    <w:p>
      <w:r>
        <w:t>Note linguistique: diffusion de travail en français; situation opérationnelle stable.</w:t>
      </w:r>
    </w:p>
  </w:body>
</w:document>
</file>