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Rhino Poaching Use Case – Template</w:t>
      </w:r>
    </w:p>
    <w:p>
      <w:pPr>
        <w:pStyle w:val="Heading2"/>
        <w:rPr/>
      </w:pPr>
      <w:r>
        <w:rPr/>
        <w:t>Scenario</w:t>
      </w:r>
    </w:p>
    <w:p>
      <w:pPr>
        <w:pStyle w:val="Normal"/>
        <w:jc w:val="both"/>
        <w:rPr/>
      </w:pPr>
      <w:r>
        <w:rPr/>
        <w:t xml:space="preserve">The setting takes place in a major national park in South Africa. A set of human tracks (3 persons on foot) approximately two hours old have been discovered by game rangers in the field. Since there are dangerous animals are fairly abundant, and humans other than game rangers are not allowed to traverse the park. Hence there is a strong suspicion that the discovered tracks belong to poachers. The tracks are heading in an easterly direction and the time of day is early evening in summer. There is a watercourse two kilometers east which drains towards the North-East. </w:t>
      </w:r>
    </w:p>
    <w:p>
      <w:pPr>
        <w:pStyle w:val="Heading2"/>
        <w:rPr/>
      </w:pPr>
      <w:r>
        <w:rPr/>
      </w:r>
    </w:p>
    <w:p>
      <w:pPr>
        <w:pStyle w:val="Heading2"/>
        <w:rPr/>
      </w:pPr>
      <w:r>
        <w:rPr/>
        <w:t>Problem to solve / Question</w:t>
      </w:r>
    </w:p>
    <w:p>
      <w:pPr>
        <w:pStyle w:val="Normal"/>
        <w:jc w:val="both"/>
        <w:rPr/>
      </w:pPr>
      <w:r>
        <w:rPr/>
        <w:t>The section ranger would like to deploy a unit that can ambush the suspected poachers at the most probable location. The team will need a variable time to get in position, depending on the ambush location. A map can be calculated which indicates how much time would be needed to get to a particular position.</w:t>
      </w:r>
    </w:p>
    <w:p>
      <w:pPr>
        <w:pStyle w:val="Normal"/>
        <w:rPr/>
      </w:pPr>
      <w:r>
        <w:rPr/>
        <w:t>The questions are thus:</w:t>
      </w:r>
    </w:p>
    <w:p>
      <w:pPr>
        <w:pStyle w:val="Normal"/>
        <w:rPr/>
      </w:pPr>
      <w:r>
        <w:rPr>
          <w:i/>
        </w:rPr>
        <w:t>1. What is the probability map over area and time depicting the most probable locations of poachers, given sensor and GIS sources of information?</w:t>
      </w:r>
    </w:p>
    <w:p>
      <w:pPr>
        <w:pStyle w:val="Normal"/>
        <w:rPr/>
      </w:pPr>
      <w:r>
        <w:rPr>
          <w:i/>
        </w:rPr>
        <w:t>2. Where is the best ambush location taking into account the last known poacher positions and other context information such terrain, weather, season etc.</w:t>
      </w:r>
    </w:p>
    <w:p>
      <w:pPr>
        <w:pStyle w:val="Heading1"/>
        <w:rPr/>
      </w:pPr>
      <w:r>
        <w:rPr/>
        <w:t>ADP Breakdown</w:t>
      </w:r>
    </w:p>
    <w:p>
      <w:pPr>
        <w:pStyle w:val="Normal"/>
        <w:rPr/>
      </w:pPr>
      <w:r>
        <w:rPr/>
        <w:t xml:space="preserve">This section identifies the main components of the fusion system that influence the decision making process. The section systematically breaks down the overall problem by using the concept of Atomic Decision Procedure (ADP). In this way we make the evaluation context explicit: any evaluation subject is characterized by the following fusion workflow, which starts with the sources of information and ends with a decision process, which is the ultimate objective of the fusion system. As such, the elements of the ADP should be evaluated with the decision process in mind. </w:t>
      </w:r>
      <w:bookmarkStart w:id="0" w:name="_GoBack"/>
      <w:bookmarkEnd w:id="0"/>
      <w:r>
        <w:rPr/>
        <w:t xml:space="preserve"> </w:t>
      </w:r>
    </w:p>
    <w:p>
      <w:pPr>
        <w:pStyle w:val="Heading2"/>
        <w:rPr/>
      </w:pPr>
      <w:r>
        <w:rPr/>
      </w:r>
      <w:r>
        <w:br w:type="page"/>
      </w:r>
    </w:p>
    <w:p>
      <w:pPr>
        <w:pStyle w:val="Heading2"/>
        <w:rPr/>
      </w:pPr>
      <w:r>
        <w:rPr/>
        <w:t>Sources of information</w:t>
      </w:r>
    </w:p>
    <w:tbl>
      <w:tblPr>
        <w:tblStyle w:val="TableGrid"/>
        <w:tblW w:w="3800" w:type="pct"/>
        <w:jc w:val="left"/>
        <w:tblInd w:w="-5" w:type="dxa"/>
        <w:tblCellMar>
          <w:top w:w="0" w:type="dxa"/>
          <w:left w:w="103" w:type="dxa"/>
          <w:bottom w:w="0" w:type="dxa"/>
          <w:right w:w="108" w:type="dxa"/>
        </w:tblCellMar>
        <w:tblLook w:firstRow="1" w:noVBand="1" w:lastRow="0" w:firstColumn="1" w:lastColumn="0" w:noHBand="0" w:val="04a0"/>
      </w:tblPr>
      <w:tblGrid>
        <w:gridCol w:w="2356"/>
        <w:gridCol w:w="2572"/>
        <w:gridCol w:w="2185"/>
      </w:tblGrid>
      <w:tr>
        <w:trPr/>
        <w:tc>
          <w:tcPr>
            <w:tcW w:w="2356" w:type="dxa"/>
            <w:tcBorders/>
            <w:shd w:fill="auto" w:val="clear"/>
            <w:tcMar>
              <w:left w:w="103" w:type="dxa"/>
            </w:tcMar>
          </w:tcPr>
          <w:p>
            <w:pPr>
              <w:pStyle w:val="Subtitle"/>
              <w:spacing w:lineRule="auto" w:line="240" w:before="0" w:after="0"/>
              <w:rPr/>
            </w:pPr>
            <w:r>
              <w:rPr>
                <w:rStyle w:val="IntenseEmphasis"/>
              </w:rPr>
              <w:t>Source</w:t>
            </w:r>
          </w:p>
        </w:tc>
        <w:tc>
          <w:tcPr>
            <w:tcW w:w="2572" w:type="dxa"/>
            <w:tcBorders/>
            <w:shd w:fill="auto" w:val="clear"/>
            <w:tcMar>
              <w:left w:w="103" w:type="dxa"/>
            </w:tcMar>
          </w:tcPr>
          <w:p>
            <w:pPr>
              <w:pStyle w:val="Subtitle"/>
              <w:spacing w:lineRule="auto" w:line="240" w:before="0" w:after="0"/>
              <w:rPr/>
            </w:pPr>
            <w:r>
              <w:rPr>
                <w:rStyle w:val="IntenseEmphasis"/>
              </w:rPr>
              <w:t>Data</w:t>
            </w:r>
          </w:p>
        </w:tc>
        <w:tc>
          <w:tcPr>
            <w:tcW w:w="2185" w:type="dxa"/>
            <w:tcBorders/>
            <w:shd w:fill="auto" w:val="clear"/>
            <w:tcMar>
              <w:left w:w="103" w:type="dxa"/>
            </w:tcMar>
          </w:tcPr>
          <w:p>
            <w:pPr>
              <w:pStyle w:val="Subtitle"/>
              <w:spacing w:lineRule="auto" w:line="240" w:before="0" w:after="0"/>
              <w:rPr/>
            </w:pPr>
            <w:r>
              <w:rPr>
                <w:rStyle w:val="IntenseEmphasis"/>
              </w:rPr>
              <w:t>FOV (scenario)</w:t>
            </w:r>
          </w:p>
        </w:tc>
      </w:tr>
      <w:tr>
        <w:trPr/>
        <w:tc>
          <w:tcPr>
            <w:tcW w:w="2356" w:type="dxa"/>
            <w:tcBorders/>
            <w:shd w:fill="auto" w:val="clear"/>
            <w:tcMar>
              <w:left w:w="103" w:type="dxa"/>
            </w:tcMar>
          </w:tcPr>
          <w:p>
            <w:pPr>
              <w:pStyle w:val="Normal"/>
              <w:spacing w:lineRule="auto" w:line="240" w:before="0" w:after="0"/>
              <w:rPr/>
            </w:pPr>
            <w:r>
              <w:rPr/>
              <w:t>Radar</w:t>
            </w:r>
          </w:p>
        </w:tc>
        <w:tc>
          <w:tcPr>
            <w:tcW w:w="2572" w:type="dxa"/>
            <w:tcBorders/>
            <w:shd w:fill="auto" w:val="clear"/>
            <w:tcMar>
              <w:left w:w="103" w:type="dxa"/>
            </w:tcMar>
          </w:tcPr>
          <w:p>
            <w:pPr>
              <w:pStyle w:val="Normal"/>
              <w:spacing w:lineRule="auto" w:line="240" w:before="0" w:after="0"/>
              <w:rPr/>
            </w:pPr>
            <w:r>
              <w:rPr/>
              <w:t>Range, Doppler, Azimuth detections and tracks</w:t>
            </w:r>
          </w:p>
        </w:tc>
        <w:tc>
          <w:tcPr>
            <w:tcW w:w="2185" w:type="dxa"/>
            <w:tcBorders/>
            <w:shd w:fill="auto" w:val="clear"/>
            <w:tcMar>
              <w:left w:w="103" w:type="dxa"/>
            </w:tcMar>
          </w:tcPr>
          <w:p>
            <w:pPr>
              <w:pStyle w:val="Normal"/>
              <w:spacing w:lineRule="auto" w:line="240" w:before="0" w:after="0"/>
              <w:rPr/>
            </w:pPr>
            <w:r>
              <w:rPr/>
              <w:t xml:space="preserve">A few poachers, many animals, clutter, </w:t>
            </w:r>
            <w:r>
              <w:rPr/>
              <w:t>coverage up to 10km</w:t>
            </w:r>
          </w:p>
        </w:tc>
      </w:tr>
      <w:tr>
        <w:trPr/>
        <w:tc>
          <w:tcPr>
            <w:tcW w:w="2356" w:type="dxa"/>
            <w:tcBorders/>
            <w:shd w:fill="auto" w:val="clear"/>
            <w:tcMar>
              <w:left w:w="103" w:type="dxa"/>
            </w:tcMar>
          </w:tcPr>
          <w:p>
            <w:pPr>
              <w:pStyle w:val="Normal"/>
              <w:spacing w:lineRule="auto" w:line="240" w:before="0" w:after="0"/>
              <w:rPr/>
            </w:pPr>
            <w:r>
              <w:rPr/>
              <w:t>Radar</w:t>
            </w:r>
          </w:p>
        </w:tc>
        <w:tc>
          <w:tcPr>
            <w:tcW w:w="2572" w:type="dxa"/>
            <w:tcBorders/>
            <w:shd w:fill="auto" w:val="clear"/>
            <w:tcMar>
              <w:left w:w="103" w:type="dxa"/>
            </w:tcMar>
          </w:tcPr>
          <w:p>
            <w:pPr>
              <w:pStyle w:val="Normal"/>
              <w:spacing w:lineRule="auto" w:line="240" w:before="0" w:after="0"/>
              <w:rPr/>
            </w:pPr>
            <w:r>
              <w:rPr/>
              <w:t xml:space="preserve">Target classification(Target type) , association to track/detection </w:t>
            </w:r>
          </w:p>
        </w:tc>
        <w:tc>
          <w:tcPr>
            <w:tcW w:w="2185" w:type="dxa"/>
            <w:tcBorders/>
            <w:shd w:fill="auto" w:val="clear"/>
            <w:tcMar>
              <w:left w:w="103" w:type="dxa"/>
            </w:tcMar>
          </w:tcPr>
          <w:p>
            <w:pPr>
              <w:pStyle w:val="Normal"/>
              <w:spacing w:lineRule="auto" w:line="240" w:before="0" w:after="0"/>
              <w:rPr/>
            </w:pPr>
            <w:r>
              <w:rPr/>
              <w:t xml:space="preserve">A few poachers, many animals, clutter, </w:t>
            </w:r>
            <w:r>
              <w:rPr/>
              <w:t>coverage up to 10km</w:t>
            </w:r>
          </w:p>
        </w:tc>
      </w:tr>
      <w:tr>
        <w:trPr/>
        <w:tc>
          <w:tcPr>
            <w:tcW w:w="2356" w:type="dxa"/>
            <w:tcBorders/>
            <w:shd w:fill="auto" w:val="clear"/>
            <w:tcMar>
              <w:left w:w="103" w:type="dxa"/>
            </w:tcMar>
          </w:tcPr>
          <w:p>
            <w:pPr>
              <w:pStyle w:val="Normal"/>
              <w:spacing w:lineRule="auto" w:line="240" w:before="0" w:after="0"/>
              <w:rPr/>
            </w:pPr>
            <w:r>
              <w:rPr/>
              <w:t>Fence crossing</w:t>
            </w:r>
          </w:p>
        </w:tc>
        <w:tc>
          <w:tcPr>
            <w:tcW w:w="2572" w:type="dxa"/>
            <w:tcBorders/>
            <w:shd w:fill="auto" w:val="clear"/>
            <w:tcMar>
              <w:left w:w="103" w:type="dxa"/>
            </w:tcMar>
          </w:tcPr>
          <w:p>
            <w:pPr>
              <w:pStyle w:val="Normal"/>
              <w:spacing w:lineRule="auto" w:line="240" w:before="0" w:after="0"/>
              <w:rPr/>
            </w:pPr>
            <w:r>
              <w:rPr/>
              <w:t>Location, direction, time estimate</w:t>
            </w:r>
          </w:p>
        </w:tc>
        <w:tc>
          <w:tcPr>
            <w:tcW w:w="2185" w:type="dxa"/>
            <w:tcBorders/>
            <w:shd w:fill="auto" w:val="clear"/>
            <w:tcMar>
              <w:left w:w="103" w:type="dxa"/>
            </w:tcMar>
          </w:tcPr>
          <w:p>
            <w:pPr>
              <w:pStyle w:val="Normal"/>
              <w:spacing w:lineRule="auto" w:line="240" w:before="0" w:after="0"/>
              <w:rPr/>
            </w:pPr>
            <w:r>
              <w:rPr/>
            </w:r>
          </w:p>
        </w:tc>
      </w:tr>
      <w:tr>
        <w:trPr/>
        <w:tc>
          <w:tcPr>
            <w:tcW w:w="2356" w:type="dxa"/>
            <w:tcBorders/>
            <w:shd w:fill="auto" w:val="clear"/>
            <w:tcMar>
              <w:left w:w="103" w:type="dxa"/>
            </w:tcMar>
          </w:tcPr>
          <w:p>
            <w:pPr>
              <w:pStyle w:val="Normal"/>
              <w:spacing w:lineRule="auto" w:line="240" w:before="0" w:after="0"/>
              <w:rPr/>
            </w:pPr>
            <w:r>
              <w:rPr/>
              <w:t>Tracks</w:t>
            </w:r>
          </w:p>
        </w:tc>
        <w:tc>
          <w:tcPr>
            <w:tcW w:w="2572" w:type="dxa"/>
            <w:tcBorders/>
            <w:shd w:fill="auto" w:val="clear"/>
            <w:tcMar>
              <w:left w:w="103" w:type="dxa"/>
            </w:tcMar>
          </w:tcPr>
          <w:p>
            <w:pPr>
              <w:pStyle w:val="Normal"/>
              <w:spacing w:lineRule="auto" w:line="240" w:before="0" w:after="0"/>
              <w:rPr/>
            </w:pPr>
            <w:r>
              <w:rPr/>
              <w:t>Location, direction, time estimate</w:t>
            </w:r>
          </w:p>
        </w:tc>
        <w:tc>
          <w:tcPr>
            <w:tcW w:w="2185" w:type="dxa"/>
            <w:tcBorders/>
            <w:shd w:fill="auto" w:val="clear"/>
            <w:tcMar>
              <w:left w:w="103" w:type="dxa"/>
            </w:tcMar>
          </w:tcPr>
          <w:p>
            <w:pPr>
              <w:pStyle w:val="Normal"/>
              <w:spacing w:lineRule="auto" w:line="240" w:before="0" w:after="0"/>
              <w:rPr/>
            </w:pPr>
            <w:r>
              <w:rPr/>
              <w:t>Poachers</w:t>
            </w:r>
          </w:p>
        </w:tc>
      </w:tr>
      <w:tr>
        <w:trPr/>
        <w:tc>
          <w:tcPr>
            <w:tcW w:w="2356" w:type="dxa"/>
            <w:tcBorders/>
            <w:shd w:fill="auto" w:val="clear"/>
            <w:tcMar>
              <w:left w:w="103" w:type="dxa"/>
            </w:tcMar>
          </w:tcPr>
          <w:p>
            <w:pPr>
              <w:pStyle w:val="Normal"/>
              <w:spacing w:lineRule="auto" w:line="240" w:before="0" w:after="0"/>
              <w:rPr/>
            </w:pPr>
            <w:r>
              <w:rPr/>
              <w:t>Poaching events</w:t>
            </w:r>
          </w:p>
        </w:tc>
        <w:tc>
          <w:tcPr>
            <w:tcW w:w="2572" w:type="dxa"/>
            <w:tcBorders/>
            <w:shd w:fill="auto" w:val="clear"/>
            <w:tcMar>
              <w:left w:w="103" w:type="dxa"/>
            </w:tcMar>
          </w:tcPr>
          <w:p>
            <w:pPr>
              <w:pStyle w:val="Normal"/>
              <w:spacing w:lineRule="auto" w:line="240" w:before="0" w:after="0"/>
              <w:rPr/>
            </w:pPr>
            <w:r>
              <w:rPr/>
              <w:t>Locations, dates</w:t>
            </w:r>
          </w:p>
        </w:tc>
        <w:tc>
          <w:tcPr>
            <w:tcW w:w="2185" w:type="dxa"/>
            <w:tcBorders/>
            <w:shd w:fill="auto" w:val="clear"/>
            <w:tcMar>
              <w:left w:w="103" w:type="dxa"/>
            </w:tcMar>
          </w:tcPr>
          <w:p>
            <w:pPr>
              <w:pStyle w:val="Normal"/>
              <w:spacing w:lineRule="auto" w:line="240" w:before="0" w:after="0"/>
              <w:rPr/>
            </w:pPr>
            <w:r>
              <w:rPr/>
              <w:t>Where patrols have covered</w:t>
            </w:r>
          </w:p>
        </w:tc>
      </w:tr>
      <w:tr>
        <w:trPr/>
        <w:tc>
          <w:tcPr>
            <w:tcW w:w="2356" w:type="dxa"/>
            <w:tcBorders/>
            <w:shd w:fill="auto" w:val="clear"/>
            <w:tcMar>
              <w:left w:w="103" w:type="dxa"/>
            </w:tcMar>
          </w:tcPr>
          <w:p>
            <w:pPr>
              <w:pStyle w:val="Normal"/>
              <w:spacing w:lineRule="auto" w:line="240" w:before="0" w:after="0"/>
              <w:rPr/>
            </w:pPr>
            <w:r>
              <w:rPr/>
              <w:t>Map/GIS</w:t>
            </w:r>
          </w:p>
        </w:tc>
        <w:tc>
          <w:tcPr>
            <w:tcW w:w="2572" w:type="dxa"/>
            <w:tcBorders/>
            <w:shd w:fill="auto" w:val="clear"/>
            <w:tcMar>
              <w:left w:w="103" w:type="dxa"/>
            </w:tcMar>
          </w:tcPr>
          <w:p>
            <w:pPr>
              <w:pStyle w:val="Normal"/>
              <w:spacing w:lineRule="auto" w:line="240" w:before="0" w:after="0"/>
              <w:rPr/>
            </w:pPr>
            <w:r>
              <w:rPr/>
              <w:t>Terrain</w:t>
            </w:r>
          </w:p>
        </w:tc>
        <w:tc>
          <w:tcPr>
            <w:tcW w:w="2185" w:type="dxa"/>
            <w:tcBorders/>
            <w:shd w:fill="auto" w:val="clear"/>
            <w:tcMar>
              <w:left w:w="103" w:type="dxa"/>
            </w:tcMar>
          </w:tcPr>
          <w:p>
            <w:pPr>
              <w:pStyle w:val="Normal"/>
              <w:spacing w:lineRule="auto" w:line="240" w:before="0" w:after="0"/>
              <w:rPr/>
            </w:pPr>
            <w:r>
              <w:rPr/>
              <w:t>Entire park</w:t>
            </w:r>
          </w:p>
        </w:tc>
      </w:tr>
      <w:tr>
        <w:trPr/>
        <w:tc>
          <w:tcPr>
            <w:tcW w:w="2356" w:type="dxa"/>
            <w:tcBorders/>
            <w:shd w:fill="auto" w:val="clear"/>
            <w:tcMar>
              <w:left w:w="103" w:type="dxa"/>
            </w:tcMar>
          </w:tcPr>
          <w:p>
            <w:pPr>
              <w:pStyle w:val="Normal"/>
              <w:spacing w:lineRule="auto" w:line="240" w:before="0" w:after="0"/>
              <w:rPr/>
            </w:pPr>
            <w:r>
              <w:rPr/>
              <w:t>Map/GIS</w:t>
            </w:r>
          </w:p>
        </w:tc>
        <w:tc>
          <w:tcPr>
            <w:tcW w:w="2572" w:type="dxa"/>
            <w:tcBorders/>
            <w:shd w:fill="auto" w:val="clear"/>
            <w:tcMar>
              <w:left w:w="103" w:type="dxa"/>
            </w:tcMar>
          </w:tcPr>
          <w:p>
            <w:pPr>
              <w:pStyle w:val="Normal"/>
              <w:spacing w:lineRule="auto" w:line="240" w:before="0" w:after="0"/>
              <w:rPr/>
            </w:pPr>
            <w:r>
              <w:rPr/>
              <w:t>Satellite/Google Earth</w:t>
            </w:r>
          </w:p>
        </w:tc>
        <w:tc>
          <w:tcPr>
            <w:tcW w:w="2185" w:type="dxa"/>
            <w:tcBorders/>
            <w:shd w:fill="auto" w:val="clear"/>
            <w:tcMar>
              <w:left w:w="103" w:type="dxa"/>
            </w:tcMar>
          </w:tcPr>
          <w:p>
            <w:pPr>
              <w:pStyle w:val="Normal"/>
              <w:spacing w:lineRule="auto" w:line="240" w:before="0" w:after="0"/>
              <w:rPr/>
            </w:pPr>
            <w:r>
              <w:rPr/>
              <w:t>Entire park</w:t>
            </w:r>
          </w:p>
        </w:tc>
      </w:tr>
      <w:tr>
        <w:trPr/>
        <w:tc>
          <w:tcPr>
            <w:tcW w:w="2356" w:type="dxa"/>
            <w:tcBorders/>
            <w:shd w:fill="auto" w:val="clear"/>
            <w:tcMar>
              <w:left w:w="103" w:type="dxa"/>
            </w:tcMar>
          </w:tcPr>
          <w:p>
            <w:pPr>
              <w:pStyle w:val="Normal"/>
              <w:spacing w:lineRule="auto" w:line="240" w:before="0" w:after="0"/>
              <w:rPr/>
            </w:pPr>
            <w:r>
              <w:rPr/>
              <w:t>Map/GIS</w:t>
            </w:r>
          </w:p>
        </w:tc>
        <w:tc>
          <w:tcPr>
            <w:tcW w:w="2572" w:type="dxa"/>
            <w:tcBorders/>
            <w:shd w:fill="auto" w:val="clear"/>
            <w:tcMar>
              <w:left w:w="103" w:type="dxa"/>
            </w:tcMar>
          </w:tcPr>
          <w:p>
            <w:pPr>
              <w:pStyle w:val="Normal"/>
              <w:spacing w:lineRule="auto" w:line="240" w:before="0" w:after="0"/>
              <w:rPr/>
            </w:pPr>
            <w:r>
              <w:rPr/>
              <w:t>Roads</w:t>
            </w:r>
          </w:p>
        </w:tc>
        <w:tc>
          <w:tcPr>
            <w:tcW w:w="2185" w:type="dxa"/>
            <w:tcBorders/>
            <w:shd w:fill="auto" w:val="clear"/>
            <w:tcMar>
              <w:left w:w="103" w:type="dxa"/>
            </w:tcMar>
          </w:tcPr>
          <w:p>
            <w:pPr>
              <w:pStyle w:val="Normal"/>
              <w:spacing w:lineRule="auto" w:line="240" w:before="0" w:after="0"/>
              <w:rPr/>
            </w:pPr>
            <w:r>
              <w:rPr/>
              <w:t>Entire park</w:t>
            </w:r>
          </w:p>
        </w:tc>
      </w:tr>
      <w:tr>
        <w:trPr/>
        <w:tc>
          <w:tcPr>
            <w:tcW w:w="2356" w:type="dxa"/>
            <w:tcBorders/>
            <w:shd w:fill="auto" w:val="clear"/>
            <w:tcMar>
              <w:left w:w="103" w:type="dxa"/>
            </w:tcMar>
          </w:tcPr>
          <w:p>
            <w:pPr>
              <w:pStyle w:val="Normal"/>
              <w:spacing w:lineRule="auto" w:line="240" w:before="0" w:after="0"/>
              <w:rPr/>
            </w:pPr>
            <w:r>
              <w:rPr/>
              <w:t>Map/GIS</w:t>
            </w:r>
          </w:p>
        </w:tc>
        <w:tc>
          <w:tcPr>
            <w:tcW w:w="2572" w:type="dxa"/>
            <w:tcBorders/>
            <w:shd w:fill="auto" w:val="clear"/>
            <w:tcMar>
              <w:left w:w="103" w:type="dxa"/>
            </w:tcMar>
          </w:tcPr>
          <w:p>
            <w:pPr>
              <w:pStyle w:val="Normal"/>
              <w:spacing w:lineRule="auto" w:line="240" w:before="0" w:after="0"/>
              <w:rPr/>
            </w:pPr>
            <w:r>
              <w:rPr/>
              <w:t>Drainage lines/rivers</w:t>
            </w:r>
          </w:p>
        </w:tc>
        <w:tc>
          <w:tcPr>
            <w:tcW w:w="2185" w:type="dxa"/>
            <w:tcBorders/>
            <w:shd w:fill="auto" w:val="clear"/>
            <w:tcMar>
              <w:left w:w="103" w:type="dxa"/>
            </w:tcMar>
          </w:tcPr>
          <w:p>
            <w:pPr>
              <w:pStyle w:val="Normal"/>
              <w:spacing w:lineRule="auto" w:line="240" w:before="0" w:after="0"/>
              <w:rPr/>
            </w:pPr>
            <w:r>
              <w:rPr/>
              <w:t>Entire park</w:t>
            </w:r>
          </w:p>
        </w:tc>
      </w:tr>
      <w:tr>
        <w:trPr/>
        <w:tc>
          <w:tcPr>
            <w:tcW w:w="2356" w:type="dxa"/>
            <w:tcBorders/>
            <w:shd w:fill="auto" w:val="clear"/>
            <w:tcMar>
              <w:left w:w="103" w:type="dxa"/>
            </w:tcMar>
          </w:tcPr>
          <w:p>
            <w:pPr>
              <w:pStyle w:val="Normal"/>
              <w:spacing w:lineRule="auto" w:line="240" w:before="0" w:after="0"/>
              <w:rPr/>
            </w:pPr>
            <w:r>
              <w:rPr/>
              <w:t>Map/GIS</w:t>
            </w:r>
          </w:p>
        </w:tc>
        <w:tc>
          <w:tcPr>
            <w:tcW w:w="2572" w:type="dxa"/>
            <w:tcBorders/>
            <w:shd w:fill="auto" w:val="clear"/>
            <w:tcMar>
              <w:left w:w="103" w:type="dxa"/>
            </w:tcMar>
          </w:tcPr>
          <w:p>
            <w:pPr>
              <w:pStyle w:val="Normal"/>
              <w:spacing w:lineRule="auto" w:line="240" w:before="0" w:after="0"/>
              <w:rPr/>
            </w:pPr>
            <w:r>
              <w:rPr/>
              <w:t>Camps</w:t>
            </w:r>
          </w:p>
        </w:tc>
        <w:tc>
          <w:tcPr>
            <w:tcW w:w="2185" w:type="dxa"/>
            <w:tcBorders/>
            <w:shd w:fill="auto" w:val="clear"/>
            <w:tcMar>
              <w:left w:w="103" w:type="dxa"/>
            </w:tcMar>
          </w:tcPr>
          <w:p>
            <w:pPr>
              <w:pStyle w:val="Normal"/>
              <w:spacing w:lineRule="auto" w:line="240" w:before="0" w:after="0"/>
              <w:rPr/>
            </w:pPr>
            <w:r>
              <w:rPr/>
              <w:t>Entire park</w:t>
            </w:r>
          </w:p>
        </w:tc>
      </w:tr>
      <w:tr>
        <w:trPr/>
        <w:tc>
          <w:tcPr>
            <w:tcW w:w="2356" w:type="dxa"/>
            <w:tcBorders>
              <w:top w:val="nil"/>
            </w:tcBorders>
            <w:shd w:fill="auto" w:val="clear"/>
            <w:tcMar>
              <w:left w:w="103" w:type="dxa"/>
            </w:tcMar>
          </w:tcPr>
          <w:p>
            <w:pPr>
              <w:pStyle w:val="Normal"/>
              <w:spacing w:lineRule="auto" w:line="240" w:before="0" w:after="0"/>
              <w:rPr/>
            </w:pPr>
            <w:r>
              <w:rPr/>
              <w:t>Map/GIS</w:t>
            </w:r>
          </w:p>
        </w:tc>
        <w:tc>
          <w:tcPr>
            <w:tcW w:w="2572" w:type="dxa"/>
            <w:tcBorders>
              <w:top w:val="nil"/>
            </w:tcBorders>
            <w:shd w:fill="auto" w:val="clear"/>
            <w:tcMar>
              <w:left w:w="103" w:type="dxa"/>
            </w:tcMar>
          </w:tcPr>
          <w:p>
            <w:pPr>
              <w:pStyle w:val="Normal"/>
              <w:spacing w:lineRule="auto" w:line="240" w:before="0" w:after="0"/>
              <w:rPr/>
            </w:pPr>
            <w:r>
              <w:rPr/>
              <w:t xml:space="preserve">Radar coverage/ </w:t>
            </w:r>
          </w:p>
        </w:tc>
        <w:tc>
          <w:tcPr>
            <w:tcW w:w="2185" w:type="dxa"/>
            <w:tcBorders>
              <w:top w:val="nil"/>
            </w:tcBorders>
            <w:shd w:fill="auto" w:val="clear"/>
            <w:tcMar>
              <w:left w:w="103" w:type="dxa"/>
            </w:tcMar>
          </w:tcPr>
          <w:p>
            <w:pPr>
              <w:pStyle w:val="Normal"/>
              <w:spacing w:lineRule="auto" w:line="240" w:before="0" w:after="0"/>
              <w:rPr/>
            </w:pPr>
            <w:r>
              <w:rPr/>
              <w:t>Radar line-of-sight</w:t>
            </w:r>
          </w:p>
        </w:tc>
      </w:tr>
    </w:tbl>
    <w:p>
      <w:pPr>
        <w:pStyle w:val="Normal"/>
        <w:rPr/>
      </w:pPr>
      <w:r>
        <w:rPr/>
      </w:r>
    </w:p>
    <w:p>
      <w:pPr>
        <w:pStyle w:val="Heading2"/>
        <w:rPr/>
      </w:pPr>
      <w:r>
        <w:rPr/>
        <w:t>Input Processes (Uncertainty Representation Processes)</w:t>
      </w:r>
    </w:p>
    <w:p>
      <w:pPr>
        <w:pStyle w:val="Normal"/>
        <w:rPr/>
      </w:pPr>
      <w:r>
        <w:rPr/>
        <w:t xml:space="preserve">This section describes the Input Processes that transform data to representations supported by the fusion processes. The outputs are encoded through suitable representations reflecting the uncertainty. The output is a function of the input data as well as various interpretation elements influencing the quality of the output, such as the source model, self confidence, objectivity, etc.  We should explicitly describe the assumptions used in the implementation of the Input Processes.    </w:t>
      </w:r>
    </w:p>
    <w:tbl>
      <w:tblPr>
        <w:tblStyle w:val="TableGrid"/>
        <w:tblW w:w="5000" w:type="pct"/>
        <w:jc w:val="left"/>
        <w:tblInd w:w="-5" w:type="dxa"/>
        <w:tblCellMar>
          <w:top w:w="0" w:type="dxa"/>
          <w:left w:w="103" w:type="dxa"/>
          <w:bottom w:w="0" w:type="dxa"/>
          <w:right w:w="108" w:type="dxa"/>
        </w:tblCellMar>
        <w:tblLook w:firstRow="1" w:noVBand="1" w:lastRow="0" w:firstColumn="1" w:lastColumn="0" w:noHBand="0" w:val="04a0"/>
      </w:tblPr>
      <w:tblGrid>
        <w:gridCol w:w="1755"/>
        <w:gridCol w:w="1931"/>
        <w:gridCol w:w="2152"/>
        <w:gridCol w:w="1614"/>
        <w:gridCol w:w="1908"/>
      </w:tblGrid>
      <w:tr>
        <w:trPr/>
        <w:tc>
          <w:tcPr>
            <w:tcW w:w="1755" w:type="dxa"/>
            <w:tcBorders/>
            <w:shd w:fill="auto" w:val="clear"/>
            <w:tcMar>
              <w:left w:w="103" w:type="dxa"/>
            </w:tcMar>
          </w:tcPr>
          <w:p>
            <w:pPr>
              <w:pStyle w:val="Subtitle"/>
              <w:spacing w:lineRule="auto" w:line="240" w:before="0" w:after="0"/>
              <w:rPr/>
            </w:pPr>
            <w:r>
              <w:rPr>
                <w:rStyle w:val="IntenseEmphasis"/>
              </w:rPr>
              <w:t>Source</w:t>
            </w:r>
          </w:p>
        </w:tc>
        <w:tc>
          <w:tcPr>
            <w:tcW w:w="1931" w:type="dxa"/>
            <w:tcBorders/>
            <w:shd w:fill="auto" w:val="clear"/>
            <w:tcMar>
              <w:left w:w="103" w:type="dxa"/>
            </w:tcMar>
          </w:tcPr>
          <w:p>
            <w:pPr>
              <w:pStyle w:val="Subtitle"/>
              <w:spacing w:lineRule="auto" w:line="240" w:before="0" w:after="0"/>
              <w:rPr/>
            </w:pPr>
            <w:r>
              <w:rPr>
                <w:rStyle w:val="IntenseEmphasis"/>
              </w:rPr>
              <w:t>Input</w:t>
            </w:r>
          </w:p>
        </w:tc>
        <w:tc>
          <w:tcPr>
            <w:tcW w:w="2152" w:type="dxa"/>
            <w:tcBorders/>
            <w:shd w:fill="auto" w:val="clear"/>
            <w:tcMar>
              <w:left w:w="103" w:type="dxa"/>
            </w:tcMar>
          </w:tcPr>
          <w:p>
            <w:pPr>
              <w:pStyle w:val="Subtitle"/>
              <w:spacing w:lineRule="auto" w:line="240" w:before="0" w:after="0"/>
              <w:rPr/>
            </w:pPr>
            <w:r>
              <w:rPr>
                <w:rStyle w:val="IntenseEmphasis"/>
              </w:rPr>
              <w:t>Output (uncertainty representation)</w:t>
            </w:r>
          </w:p>
        </w:tc>
        <w:tc>
          <w:tcPr>
            <w:tcW w:w="1614" w:type="dxa"/>
            <w:tcBorders/>
            <w:shd w:fill="auto" w:val="clear"/>
            <w:tcMar>
              <w:left w:w="103" w:type="dxa"/>
            </w:tcMar>
          </w:tcPr>
          <w:p>
            <w:pPr>
              <w:pStyle w:val="Subtitle"/>
              <w:spacing w:lineRule="auto" w:line="240" w:before="0" w:after="0"/>
              <w:rPr/>
            </w:pPr>
            <w:r>
              <w:rPr>
                <w:rStyle w:val="IntenseEmphasis"/>
              </w:rPr>
              <w:t xml:space="preserve">Processing method </w:t>
            </w:r>
          </w:p>
          <w:p>
            <w:pPr>
              <w:pStyle w:val="Subtitle"/>
              <w:spacing w:lineRule="auto" w:line="240" w:before="0" w:after="0"/>
              <w:rPr/>
            </w:pPr>
            <w:r>
              <w:rPr>
                <w:rStyle w:val="IntenseEmphasis"/>
                <w:color w:val="000000" w:themeColor="text1"/>
                <w:sz w:val="14"/>
              </w:rPr>
              <w:t>(a function considering the source types, objectivity, self confidence, etc.)</w:t>
            </w:r>
          </w:p>
        </w:tc>
        <w:tc>
          <w:tcPr>
            <w:tcW w:w="1908" w:type="dxa"/>
            <w:tcBorders/>
            <w:shd w:fill="auto" w:val="clear"/>
            <w:tcMar>
              <w:left w:w="103" w:type="dxa"/>
            </w:tcMar>
          </w:tcPr>
          <w:p>
            <w:pPr>
              <w:pStyle w:val="Subtitle"/>
              <w:spacing w:lineRule="auto" w:line="240" w:before="0" w:after="0"/>
              <w:rPr/>
            </w:pPr>
            <w:r>
              <w:rPr>
                <w:rStyle w:val="IntenseEmphasis"/>
              </w:rPr>
              <w:t>Assumptions/</w:t>
            </w:r>
          </w:p>
          <w:p>
            <w:pPr>
              <w:pStyle w:val="Subtitle"/>
              <w:spacing w:lineRule="auto" w:line="240" w:before="0" w:after="0"/>
              <w:rPr/>
            </w:pPr>
            <w:r>
              <w:rPr>
                <w:rStyle w:val="IntenseEmphasis"/>
              </w:rPr>
              <w:t>risks</w:t>
            </w:r>
          </w:p>
        </w:tc>
      </w:tr>
      <w:tr>
        <w:trPr/>
        <w:tc>
          <w:tcPr>
            <w:tcW w:w="1755" w:type="dxa"/>
            <w:tcBorders/>
            <w:shd w:fill="auto" w:val="clear"/>
            <w:tcMar>
              <w:left w:w="103" w:type="dxa"/>
            </w:tcMar>
          </w:tcPr>
          <w:p>
            <w:pPr>
              <w:pStyle w:val="Normal"/>
              <w:spacing w:lineRule="auto" w:line="240" w:before="0" w:after="0"/>
              <w:rPr/>
            </w:pPr>
            <w:r>
              <w:rPr/>
              <w:t>Radar</w:t>
            </w:r>
          </w:p>
        </w:tc>
        <w:tc>
          <w:tcPr>
            <w:tcW w:w="1931" w:type="dxa"/>
            <w:tcBorders/>
            <w:shd w:fill="auto" w:val="clear"/>
            <w:tcMar>
              <w:left w:w="103" w:type="dxa"/>
            </w:tcMar>
          </w:tcPr>
          <w:p>
            <w:pPr>
              <w:pStyle w:val="Normal"/>
              <w:spacing w:lineRule="auto" w:line="240" w:before="0" w:after="0"/>
              <w:rPr/>
            </w:pPr>
            <w:r>
              <w:rPr/>
              <w:t>Range, Doppler, Azimuth detections and tracks</w:t>
            </w:r>
          </w:p>
        </w:tc>
        <w:tc>
          <w:tcPr>
            <w:tcW w:w="2152" w:type="dxa"/>
            <w:tcBorders/>
            <w:shd w:fill="auto" w:val="clear"/>
            <w:tcMar>
              <w:left w:w="103" w:type="dxa"/>
            </w:tcMar>
          </w:tcPr>
          <w:p>
            <w:pPr>
              <w:pStyle w:val="Normal"/>
              <w:spacing w:lineRule="auto" w:line="240" w:before="0" w:after="0"/>
              <w:rPr>
                <w:u w:val="single"/>
              </w:rPr>
            </w:pPr>
            <w:r>
              <w:rPr>
                <w:u w:val="single"/>
              </w:rPr>
              <w:t>Probabilistic</w:t>
            </w:r>
          </w:p>
          <w:p>
            <w:pPr>
              <w:pStyle w:val="Normal"/>
              <w:spacing w:lineRule="auto" w:line="240" w:before="0" w:after="0"/>
              <w:rPr/>
            </w:pPr>
            <w:r>
              <w:rPr/>
              <w:t>Mean values: Range, range rate, azimuth, azimuth rate, Covariance matrix of aformentioned quantities</w:t>
            </w:r>
          </w:p>
        </w:tc>
        <w:tc>
          <w:tcPr>
            <w:tcW w:w="1614" w:type="dxa"/>
            <w:tcBorders/>
            <w:shd w:fill="auto" w:val="clear"/>
            <w:tcMar>
              <w:left w:w="103" w:type="dxa"/>
            </w:tcMar>
          </w:tcPr>
          <w:p>
            <w:pPr>
              <w:pStyle w:val="Normal"/>
              <w:spacing w:lineRule="auto" w:line="240" w:before="0" w:after="0"/>
              <w:rPr/>
            </w:pPr>
            <w:r>
              <w:rPr/>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Radar</w:t>
            </w:r>
          </w:p>
        </w:tc>
        <w:tc>
          <w:tcPr>
            <w:tcW w:w="1931" w:type="dxa"/>
            <w:tcBorders/>
            <w:shd w:fill="auto" w:val="clear"/>
            <w:tcMar>
              <w:left w:w="103" w:type="dxa"/>
            </w:tcMar>
          </w:tcPr>
          <w:p>
            <w:pPr>
              <w:pStyle w:val="Normal"/>
              <w:spacing w:lineRule="auto" w:line="240" w:before="0" w:after="0"/>
              <w:rPr/>
            </w:pPr>
            <w:r>
              <w:rPr/>
              <w:t xml:space="preserve">Target classification(Target type) , association to track/detection </w:t>
            </w:r>
          </w:p>
        </w:tc>
        <w:tc>
          <w:tcPr>
            <w:tcW w:w="2152" w:type="dxa"/>
            <w:tcBorders/>
            <w:shd w:fill="auto" w:val="clear"/>
            <w:tcMar>
              <w:left w:w="103" w:type="dxa"/>
            </w:tcMar>
          </w:tcPr>
          <w:p>
            <w:pPr>
              <w:pStyle w:val="Normal"/>
              <w:spacing w:lineRule="auto" w:line="240" w:before="0" w:after="0"/>
              <w:rPr>
                <w:u w:val="single"/>
              </w:rPr>
            </w:pPr>
            <w:r>
              <w:rPr>
                <w:u w:val="single"/>
              </w:rPr>
              <w:t>Probabilistic</w:t>
            </w:r>
          </w:p>
          <w:p>
            <w:pPr>
              <w:pStyle w:val="Normal"/>
              <w:spacing w:lineRule="auto" w:line="240" w:before="0" w:after="0"/>
              <w:rPr/>
            </w:pPr>
            <w:r>
              <w:rPr/>
              <w:t>Target class (human/animal) and probabilities</w:t>
            </w:r>
          </w:p>
        </w:tc>
        <w:tc>
          <w:tcPr>
            <w:tcW w:w="1614" w:type="dxa"/>
            <w:tcBorders/>
            <w:shd w:fill="auto" w:val="clear"/>
            <w:tcMar>
              <w:left w:w="103" w:type="dxa"/>
            </w:tcMar>
          </w:tcPr>
          <w:p>
            <w:pPr>
              <w:pStyle w:val="Normal"/>
              <w:spacing w:lineRule="auto" w:line="240" w:before="0" w:after="0"/>
              <w:rPr/>
            </w:pPr>
            <w:r>
              <w:rPr/>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Fence crossing</w:t>
            </w:r>
          </w:p>
        </w:tc>
        <w:tc>
          <w:tcPr>
            <w:tcW w:w="1931" w:type="dxa"/>
            <w:tcBorders/>
            <w:shd w:fill="auto" w:val="clear"/>
            <w:tcMar>
              <w:left w:w="103" w:type="dxa"/>
            </w:tcMar>
          </w:tcPr>
          <w:p>
            <w:pPr>
              <w:pStyle w:val="Normal"/>
              <w:spacing w:lineRule="auto" w:line="240" w:before="0" w:after="0"/>
              <w:rPr/>
            </w:pPr>
            <w:r>
              <w:rPr/>
              <w:t>Location, direction, time estimate</w:t>
            </w:r>
          </w:p>
        </w:tc>
        <w:tc>
          <w:tcPr>
            <w:tcW w:w="2152" w:type="dxa"/>
            <w:tcBorders/>
            <w:shd w:fill="auto" w:val="clear"/>
            <w:tcMar>
              <w:left w:w="103" w:type="dxa"/>
            </w:tcMar>
          </w:tcPr>
          <w:p>
            <w:pPr>
              <w:pStyle w:val="Normal"/>
              <w:spacing w:lineRule="auto" w:line="240" w:before="0" w:after="0"/>
              <w:rPr/>
            </w:pPr>
            <w:r>
              <w:rPr/>
              <w:t xml:space="preserve">Location (point estimate), time estimate (probabilistic), direction estimate (probabilistic) </w:t>
            </w:r>
          </w:p>
        </w:tc>
        <w:tc>
          <w:tcPr>
            <w:tcW w:w="1614" w:type="dxa"/>
            <w:tcBorders/>
            <w:shd w:fill="auto" w:val="clear"/>
            <w:tcMar>
              <w:left w:w="103" w:type="dxa"/>
            </w:tcMar>
          </w:tcPr>
          <w:p>
            <w:pPr>
              <w:pStyle w:val="Normal"/>
              <w:spacing w:lineRule="auto" w:line="240" w:before="0" w:after="0"/>
              <w:rPr/>
            </w:pPr>
            <w:r>
              <w:rPr/>
              <w:t>Convert ranger report to probability distribution over time and direction</w:t>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Tracks</w:t>
            </w:r>
          </w:p>
        </w:tc>
        <w:tc>
          <w:tcPr>
            <w:tcW w:w="1931" w:type="dxa"/>
            <w:tcBorders/>
            <w:shd w:fill="auto" w:val="clear"/>
            <w:tcMar>
              <w:left w:w="103" w:type="dxa"/>
            </w:tcMar>
          </w:tcPr>
          <w:p>
            <w:pPr>
              <w:pStyle w:val="Normal"/>
              <w:spacing w:lineRule="auto" w:line="240" w:before="0" w:after="0"/>
              <w:rPr/>
            </w:pPr>
            <w:r>
              <w:rPr/>
              <w:t>Location, direction, time estimate</w:t>
            </w:r>
          </w:p>
        </w:tc>
        <w:tc>
          <w:tcPr>
            <w:tcW w:w="2152" w:type="dxa"/>
            <w:tcBorders/>
            <w:shd w:fill="auto" w:val="clear"/>
            <w:tcMar>
              <w:left w:w="103" w:type="dxa"/>
            </w:tcMar>
          </w:tcPr>
          <w:p>
            <w:pPr>
              <w:pStyle w:val="Normal"/>
              <w:spacing w:lineRule="auto" w:line="240" w:before="0" w:after="0"/>
              <w:rPr/>
            </w:pPr>
            <w:r>
              <w:rPr/>
              <w:t>Natural language report with time and location (vagueness)</w:t>
            </w:r>
          </w:p>
        </w:tc>
        <w:tc>
          <w:tcPr>
            <w:tcW w:w="1614" w:type="dxa"/>
            <w:tcBorders/>
            <w:shd w:fill="auto" w:val="clear"/>
            <w:tcMar>
              <w:left w:w="103" w:type="dxa"/>
            </w:tcMar>
          </w:tcPr>
          <w:p>
            <w:pPr>
              <w:pStyle w:val="Normal"/>
              <w:spacing w:lineRule="auto" w:line="240" w:before="0" w:after="0"/>
              <w:rPr/>
            </w:pPr>
            <w:r>
              <w:rPr/>
              <w:t>Convert ranger report to probability distribution over time and direction</w:t>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Poaching events</w:t>
            </w:r>
          </w:p>
        </w:tc>
        <w:tc>
          <w:tcPr>
            <w:tcW w:w="1931" w:type="dxa"/>
            <w:tcBorders/>
            <w:shd w:fill="auto" w:val="clear"/>
            <w:tcMar>
              <w:left w:w="103" w:type="dxa"/>
            </w:tcMar>
          </w:tcPr>
          <w:p>
            <w:pPr>
              <w:pStyle w:val="Normal"/>
              <w:spacing w:lineRule="auto" w:line="240" w:before="0" w:after="0"/>
              <w:rPr/>
            </w:pPr>
            <w:r>
              <w:rPr/>
              <w:t>Locations, dates</w:t>
            </w:r>
          </w:p>
        </w:tc>
        <w:tc>
          <w:tcPr>
            <w:tcW w:w="2152" w:type="dxa"/>
            <w:tcBorders/>
            <w:shd w:fill="auto" w:val="clear"/>
            <w:tcMar>
              <w:left w:w="103" w:type="dxa"/>
            </w:tcMar>
          </w:tcPr>
          <w:p>
            <w:pPr>
              <w:pStyle w:val="Normal"/>
              <w:spacing w:lineRule="auto" w:line="240" w:before="0" w:after="0"/>
              <w:rPr/>
            </w:pPr>
            <w:r>
              <w:rPr/>
              <w:t>Point estimates of poaching locations, vague date/time estimates</w:t>
            </w:r>
          </w:p>
        </w:tc>
        <w:tc>
          <w:tcPr>
            <w:tcW w:w="1614" w:type="dxa"/>
            <w:tcBorders/>
            <w:shd w:fill="auto" w:val="clear"/>
            <w:tcMar>
              <w:left w:w="103" w:type="dxa"/>
            </w:tcMar>
          </w:tcPr>
          <w:p>
            <w:pPr>
              <w:pStyle w:val="Normal"/>
              <w:spacing w:lineRule="auto" w:line="240" w:before="0" w:after="0"/>
              <w:rPr/>
            </w:pPr>
            <w:r>
              <w:rPr/>
              <w:t>Convert vague dates/times to point estimates</w:t>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Map/GIS</w:t>
            </w:r>
          </w:p>
        </w:tc>
        <w:tc>
          <w:tcPr>
            <w:tcW w:w="1931" w:type="dxa"/>
            <w:tcBorders/>
            <w:shd w:fill="auto" w:val="clear"/>
            <w:tcMar>
              <w:left w:w="103" w:type="dxa"/>
            </w:tcMar>
          </w:tcPr>
          <w:p>
            <w:pPr>
              <w:pStyle w:val="Normal"/>
              <w:spacing w:lineRule="auto" w:line="240" w:before="0" w:after="0"/>
              <w:rPr/>
            </w:pPr>
            <w:r>
              <w:rPr/>
              <w:t>Terrain</w:t>
            </w:r>
          </w:p>
        </w:tc>
        <w:tc>
          <w:tcPr>
            <w:tcW w:w="2152" w:type="dxa"/>
            <w:tcBorders/>
            <w:shd w:fill="auto" w:val="clear"/>
            <w:tcMar>
              <w:left w:w="103" w:type="dxa"/>
            </w:tcMar>
          </w:tcPr>
          <w:p>
            <w:pPr>
              <w:pStyle w:val="Normal"/>
              <w:spacing w:lineRule="auto" w:line="240" w:before="0" w:after="0"/>
              <w:rPr/>
            </w:pPr>
            <w:r>
              <w:rPr/>
              <w:t>DEM map with specified resolution</w:t>
            </w:r>
          </w:p>
        </w:tc>
        <w:tc>
          <w:tcPr>
            <w:tcW w:w="1614" w:type="dxa"/>
            <w:tcBorders/>
            <w:shd w:fill="auto" w:val="clear"/>
            <w:tcMar>
              <w:left w:w="103" w:type="dxa"/>
            </w:tcMar>
          </w:tcPr>
          <w:p>
            <w:pPr>
              <w:pStyle w:val="Normal"/>
              <w:spacing w:lineRule="auto" w:line="240" w:before="0" w:after="0"/>
              <w:rPr/>
            </w:pPr>
            <w:r>
              <w:rPr/>
              <w:t>N/A</w:t>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Map/GIS</w:t>
            </w:r>
          </w:p>
        </w:tc>
        <w:tc>
          <w:tcPr>
            <w:tcW w:w="1931" w:type="dxa"/>
            <w:tcBorders/>
            <w:shd w:fill="auto" w:val="clear"/>
            <w:tcMar>
              <w:left w:w="103" w:type="dxa"/>
            </w:tcMar>
          </w:tcPr>
          <w:p>
            <w:pPr>
              <w:pStyle w:val="Normal"/>
              <w:spacing w:lineRule="auto" w:line="240" w:before="0" w:after="0"/>
              <w:rPr/>
            </w:pPr>
            <w:r>
              <w:rPr/>
              <w:t>Satellite/Google Earth</w:t>
            </w:r>
          </w:p>
        </w:tc>
        <w:tc>
          <w:tcPr>
            <w:tcW w:w="2152" w:type="dxa"/>
            <w:tcBorders/>
            <w:shd w:fill="auto" w:val="clear"/>
            <w:tcMar>
              <w:left w:w="103" w:type="dxa"/>
            </w:tcMar>
          </w:tcPr>
          <w:p>
            <w:pPr>
              <w:pStyle w:val="Normal"/>
              <w:spacing w:lineRule="auto" w:line="240" w:before="0" w:after="0"/>
              <w:rPr/>
            </w:pPr>
            <w:r>
              <w:rPr/>
              <w:t>Image with specified resolution</w:t>
            </w:r>
          </w:p>
        </w:tc>
        <w:tc>
          <w:tcPr>
            <w:tcW w:w="1614" w:type="dxa"/>
            <w:tcBorders/>
            <w:shd w:fill="auto" w:val="clear"/>
            <w:tcMar>
              <w:left w:w="103" w:type="dxa"/>
            </w:tcMar>
          </w:tcPr>
          <w:p>
            <w:pPr>
              <w:pStyle w:val="Normal"/>
              <w:spacing w:lineRule="auto" w:line="240" w:before="0" w:after="0"/>
              <w:rPr/>
            </w:pPr>
            <w:r>
              <w:rPr/>
              <w:t>N/A</w:t>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Map/GIS</w:t>
            </w:r>
          </w:p>
        </w:tc>
        <w:tc>
          <w:tcPr>
            <w:tcW w:w="1931" w:type="dxa"/>
            <w:tcBorders/>
            <w:shd w:fill="auto" w:val="clear"/>
            <w:tcMar>
              <w:left w:w="103" w:type="dxa"/>
            </w:tcMar>
          </w:tcPr>
          <w:p>
            <w:pPr>
              <w:pStyle w:val="Normal"/>
              <w:spacing w:lineRule="auto" w:line="240" w:before="0" w:after="0"/>
              <w:rPr/>
            </w:pPr>
            <w:r>
              <w:rPr/>
              <w:t>Roads</w:t>
            </w:r>
          </w:p>
        </w:tc>
        <w:tc>
          <w:tcPr>
            <w:tcW w:w="2152" w:type="dxa"/>
            <w:tcBorders/>
            <w:shd w:fill="auto" w:val="clear"/>
            <w:tcMar>
              <w:left w:w="103" w:type="dxa"/>
            </w:tcMar>
          </w:tcPr>
          <w:p>
            <w:pPr>
              <w:pStyle w:val="Normal"/>
              <w:spacing w:lineRule="auto" w:line="240" w:before="0" w:after="0"/>
              <w:rPr/>
            </w:pPr>
            <w:r>
              <w:rPr/>
              <w:t>GIS map with specified/unspecified accuracy</w:t>
            </w:r>
          </w:p>
        </w:tc>
        <w:tc>
          <w:tcPr>
            <w:tcW w:w="1614" w:type="dxa"/>
            <w:tcBorders/>
            <w:shd w:fill="auto" w:val="clear"/>
            <w:tcMar>
              <w:left w:w="103" w:type="dxa"/>
            </w:tcMar>
          </w:tcPr>
          <w:p>
            <w:pPr>
              <w:pStyle w:val="Normal"/>
              <w:spacing w:lineRule="auto" w:line="240" w:before="0" w:after="0"/>
              <w:rPr/>
            </w:pPr>
            <w:r>
              <w:rPr/>
              <w:t>N/A</w:t>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Map/GIS</w:t>
            </w:r>
          </w:p>
        </w:tc>
        <w:tc>
          <w:tcPr>
            <w:tcW w:w="1931" w:type="dxa"/>
            <w:tcBorders/>
            <w:shd w:fill="auto" w:val="clear"/>
            <w:tcMar>
              <w:left w:w="103" w:type="dxa"/>
            </w:tcMar>
          </w:tcPr>
          <w:p>
            <w:pPr>
              <w:pStyle w:val="Normal"/>
              <w:spacing w:lineRule="auto" w:line="240" w:before="0" w:after="0"/>
              <w:rPr/>
            </w:pPr>
            <w:r>
              <w:rPr/>
              <w:t>Drainage lines/rivers</w:t>
            </w:r>
          </w:p>
        </w:tc>
        <w:tc>
          <w:tcPr>
            <w:tcW w:w="2152" w:type="dxa"/>
            <w:tcBorders/>
            <w:shd w:fill="auto" w:val="clear"/>
            <w:tcMar>
              <w:left w:w="103" w:type="dxa"/>
            </w:tcMar>
          </w:tcPr>
          <w:p>
            <w:pPr>
              <w:pStyle w:val="Normal"/>
              <w:spacing w:lineRule="auto" w:line="240" w:before="0" w:after="0"/>
              <w:rPr/>
            </w:pPr>
            <w:r>
              <w:rPr/>
              <w:t>GIS map with specified/unspecified accuracy</w:t>
            </w:r>
          </w:p>
        </w:tc>
        <w:tc>
          <w:tcPr>
            <w:tcW w:w="1614" w:type="dxa"/>
            <w:tcBorders/>
            <w:shd w:fill="auto" w:val="clear"/>
            <w:tcMar>
              <w:left w:w="103" w:type="dxa"/>
            </w:tcMar>
          </w:tcPr>
          <w:p>
            <w:pPr>
              <w:pStyle w:val="Normal"/>
              <w:spacing w:lineRule="auto" w:line="240" w:before="0" w:after="0"/>
              <w:rPr/>
            </w:pPr>
            <w:r>
              <w:rPr/>
              <w:t>N/A</w:t>
            </w:r>
          </w:p>
        </w:tc>
        <w:tc>
          <w:tcPr>
            <w:tcW w:w="1908" w:type="dxa"/>
            <w:tcBorders/>
            <w:shd w:fill="auto" w:val="clear"/>
            <w:tcMar>
              <w:left w:w="103" w:type="dxa"/>
            </w:tcMar>
          </w:tcPr>
          <w:p>
            <w:pPr>
              <w:pStyle w:val="Normal"/>
              <w:spacing w:lineRule="auto" w:line="240" w:before="0" w:after="0"/>
              <w:rPr/>
            </w:pPr>
            <w:r>
              <w:rPr/>
            </w:r>
          </w:p>
        </w:tc>
      </w:tr>
      <w:tr>
        <w:trPr/>
        <w:tc>
          <w:tcPr>
            <w:tcW w:w="1755" w:type="dxa"/>
            <w:tcBorders/>
            <w:shd w:fill="auto" w:val="clear"/>
            <w:tcMar>
              <w:left w:w="103" w:type="dxa"/>
            </w:tcMar>
          </w:tcPr>
          <w:p>
            <w:pPr>
              <w:pStyle w:val="Normal"/>
              <w:spacing w:lineRule="auto" w:line="240" w:before="0" w:after="0"/>
              <w:rPr/>
            </w:pPr>
            <w:r>
              <w:rPr/>
              <w:t>Map/GIS</w:t>
            </w:r>
          </w:p>
        </w:tc>
        <w:tc>
          <w:tcPr>
            <w:tcW w:w="1931" w:type="dxa"/>
            <w:tcBorders/>
            <w:shd w:fill="auto" w:val="clear"/>
            <w:tcMar>
              <w:left w:w="103" w:type="dxa"/>
            </w:tcMar>
          </w:tcPr>
          <w:p>
            <w:pPr>
              <w:pStyle w:val="Normal"/>
              <w:spacing w:lineRule="auto" w:line="240" w:before="0" w:after="0"/>
              <w:rPr/>
            </w:pPr>
            <w:r>
              <w:rPr/>
              <w:t>Camps</w:t>
            </w:r>
          </w:p>
        </w:tc>
        <w:tc>
          <w:tcPr>
            <w:tcW w:w="2152" w:type="dxa"/>
            <w:tcBorders/>
            <w:shd w:fill="auto" w:val="clear"/>
            <w:tcMar>
              <w:left w:w="103" w:type="dxa"/>
            </w:tcMar>
          </w:tcPr>
          <w:p>
            <w:pPr>
              <w:pStyle w:val="Normal"/>
              <w:spacing w:lineRule="auto" w:line="240" w:before="0" w:after="0"/>
              <w:rPr/>
            </w:pPr>
            <w:r>
              <w:rPr/>
              <w:t>GIS map with specified/unspecified accuracy</w:t>
            </w:r>
          </w:p>
        </w:tc>
        <w:tc>
          <w:tcPr>
            <w:tcW w:w="1614" w:type="dxa"/>
            <w:tcBorders/>
            <w:shd w:fill="auto" w:val="clear"/>
            <w:tcMar>
              <w:left w:w="103" w:type="dxa"/>
            </w:tcMar>
          </w:tcPr>
          <w:p>
            <w:pPr>
              <w:pStyle w:val="Normal"/>
              <w:spacing w:lineRule="auto" w:line="240" w:before="0" w:after="0"/>
              <w:rPr/>
            </w:pPr>
            <w:r>
              <w:rPr/>
              <w:t>N/A</w:t>
            </w:r>
          </w:p>
        </w:tc>
        <w:tc>
          <w:tcPr>
            <w:tcW w:w="1908" w:type="dxa"/>
            <w:tcBorders/>
            <w:shd w:fill="auto" w:val="clear"/>
            <w:tcMar>
              <w:left w:w="103" w:type="dxa"/>
            </w:tcMar>
          </w:tcPr>
          <w:p>
            <w:pPr>
              <w:pStyle w:val="Normal"/>
              <w:spacing w:lineRule="auto" w:line="240" w:before="0" w:after="0"/>
              <w:rPr/>
            </w:pPr>
            <w:r>
              <w:rPr/>
            </w:r>
          </w:p>
        </w:tc>
      </w:tr>
    </w:tbl>
    <w:p>
      <w:pPr>
        <w:pStyle w:val="Normal"/>
        <w:rPr/>
      </w:pPr>
      <w:r>
        <w:rPr/>
      </w:r>
    </w:p>
    <w:p>
      <w:pPr>
        <w:pStyle w:val="Heading2"/>
        <w:rPr/>
      </w:pPr>
      <w:r>
        <w:rPr/>
      </w:r>
      <w:r>
        <w:br w:type="page"/>
      </w:r>
    </w:p>
    <w:p>
      <w:pPr>
        <w:pStyle w:val="Heading2"/>
        <w:rPr/>
      </w:pPr>
      <w:r>
        <w:rPr/>
        <w:t xml:space="preserve">Information Combination  (Fusion): Extracting new information </w:t>
      </w:r>
    </w:p>
    <w:p>
      <w:pPr>
        <w:pStyle w:val="Normal"/>
        <w:rPr/>
      </w:pPr>
      <w:r>
        <w:rPr/>
        <w:t xml:space="preserve">This section describes the used fusion methods.  It might explicitly address (i) the modeling and (ii) the processing aspects (Algorithms). </w:t>
      </w:r>
    </w:p>
    <w:p>
      <w:pPr>
        <w:pStyle w:val="Heading3"/>
        <w:rPr/>
      </w:pPr>
      <w:r>
        <w:rPr/>
        <w:t>Basic modelisation</w:t>
      </w:r>
    </w:p>
    <w:p>
      <w:pPr>
        <w:pStyle w:val="Normal"/>
        <w:spacing w:lineRule="auto" w:line="240" w:before="57" w:after="143"/>
        <w:rPr/>
      </w:pPr>
      <w:r>
        <w:rPr/>
        <w:t>Observation variables: X = {</w:t>
        <w:tab/>
      </w:r>
      <w:r>
        <w:rPr/>
        <w:t>Radar range, azimuth, covariance matrix,</w:t>
      </w:r>
    </w:p>
    <w:p>
      <w:pPr>
        <w:pStyle w:val="Normal"/>
        <w:spacing w:lineRule="auto" w:line="240" w:before="57" w:after="143"/>
        <w:rPr/>
      </w:pPr>
      <w:r>
        <w:rPr/>
        <w:tab/>
        <w:tab/>
        <w:tab/>
        <w:tab/>
      </w:r>
      <w:r>
        <w:rPr/>
        <w:t>Radar target class and probability,</w:t>
      </w:r>
    </w:p>
    <w:p>
      <w:pPr>
        <w:pStyle w:val="Normal"/>
        <w:spacing w:lineRule="auto" w:line="240" w:before="57" w:after="143"/>
        <w:rPr/>
      </w:pPr>
      <w:r>
        <w:rPr/>
        <w:tab/>
        <w:tab/>
        <w:tab/>
        <w:tab/>
        <w:t>Fence crossings and time (can be observed or unobserved),</w:t>
      </w:r>
    </w:p>
    <w:p>
      <w:pPr>
        <w:pStyle w:val="Normal"/>
        <w:spacing w:lineRule="auto" w:line="240" w:before="57" w:after="143"/>
        <w:rPr/>
      </w:pPr>
      <w:r>
        <w:rPr/>
        <w:tab/>
        <w:tab/>
        <w:tab/>
        <w:tab/>
      </w:r>
      <w:r>
        <w:rPr/>
        <w:t>Poacher tracks and time (can be observed or unobserved),</w:t>
      </w:r>
    </w:p>
    <w:p>
      <w:pPr>
        <w:pStyle w:val="Normal"/>
        <w:spacing w:lineRule="auto" w:line="240" w:before="57" w:after="143"/>
        <w:rPr/>
      </w:pPr>
      <w:r>
        <w:rPr/>
        <w:tab/>
        <w:tab/>
        <w:tab/>
        <w:tab/>
      </w:r>
      <w:r>
        <w:rPr/>
        <w:t>Poaching events and dates (can be observed or unobserved),</w:t>
      </w:r>
    </w:p>
    <w:p>
      <w:pPr>
        <w:pStyle w:val="Normal"/>
        <w:spacing w:lineRule="auto" w:line="240" w:before="57" w:after="143"/>
        <w:rPr/>
      </w:pPr>
      <w:r>
        <w:rPr/>
        <w:tab/>
        <w:tab/>
        <w:tab/>
        <w:tab/>
        <w:t>time t}</w:t>
      </w:r>
    </w:p>
    <w:p>
      <w:pPr>
        <w:pStyle w:val="Normal"/>
        <w:spacing w:lineRule="auto" w:line="240" w:before="57" w:after="143"/>
        <w:rPr/>
      </w:pPr>
      <w:r>
        <w:rPr/>
        <w:t>Context variables: Z = { all maps}</w:t>
      </w:r>
    </w:p>
    <w:p>
      <w:pPr>
        <w:pStyle w:val="Normal"/>
        <w:rPr/>
      </w:pPr>
      <w:r>
        <w:rPr/>
        <w:t xml:space="preserve">Decision variable: </w:t>
      </w:r>
      <w:r>
        <w:rPr/>
        <w:t>Probability map H, Ranger instructions R</w:t>
      </w:r>
    </w:p>
    <w:p>
      <w:pPr>
        <w:pStyle w:val="Normal"/>
        <w:rPr/>
      </w:pPr>
      <w:r>
        <w:rPr/>
        <w:t xml:space="preserve">Fusion:  </w:t>
      </w:r>
      <w:r>
        <w:rPr/>
        <w:t>P(H|X,Z,t), R = f(H,t) – distinction between deterministic t and random variables X and Z</w:t>
      </w:r>
    </w:p>
    <w:p>
      <w:pPr>
        <w:pStyle w:val="Normal"/>
        <w:rPr/>
      </w:pPr>
      <w:r>
        <w:rPr/>
        <w:t>Modelling Framework: Bayesian network and Kalman filter</w:t>
      </w:r>
    </w:p>
    <w:p>
      <w:pPr>
        <w:pStyle w:val="Normal"/>
        <w:rPr/>
      </w:pPr>
      <w:r>
        <w:rPr/>
        <w:t>Main uncertainty representation: Bayesian probabilistic</w:t>
      </w:r>
    </w:p>
    <w:p>
      <w:pPr>
        <w:pStyle w:val="Heading3"/>
        <w:rPr/>
      </w:pPr>
      <w:r>
        <w:rPr/>
        <w:t>Algorithms</w:t>
      </w:r>
    </w:p>
    <w:p>
      <w:pPr>
        <w:pStyle w:val="Normal"/>
        <w:rPr/>
      </w:pPr>
      <w:r>
        <w:rPr/>
        <w:t xml:space="preserve">Describe the used algorithms (e.g. Junction Tree, Approximate Inference). Discuss the impact of algorithms on the quality, performance, etc. in the context of the input types and the modeling elements. </w:t>
      </w:r>
    </w:p>
    <w:p>
      <w:pPr>
        <w:pStyle w:val="Normal"/>
        <w:rPr/>
      </w:pPr>
      <w:r>
        <w:rPr/>
        <w:t>Junction tree, Kalman filter</w:t>
      </w:r>
    </w:p>
    <w:p>
      <w:pPr>
        <w:pStyle w:val="Heading3"/>
        <w:rPr/>
      </w:pPr>
      <w:r>
        <w:rPr/>
        <w:t xml:space="preserve">Assumptions and Simplifications </w:t>
      </w:r>
    </w:p>
    <w:p>
      <w:pPr>
        <w:pStyle w:val="Normal"/>
        <w:rPr/>
      </w:pPr>
      <w:r>
        <w:rPr/>
        <w:t>This section discusses the impact of the assumptions, simplifications and their impact on the decision making process.</w:t>
      </w:r>
    </w:p>
    <w:p>
      <w:pPr>
        <w:pStyle w:val="Heading2"/>
        <w:rPr/>
      </w:pPr>
      <w:r>
        <w:rPr/>
        <w:t xml:space="preserve">Decision Process </w:t>
      </w:r>
    </w:p>
    <w:p>
      <w:pPr>
        <w:pStyle w:val="Normal"/>
        <w:rPr/>
      </w:pPr>
      <w:r>
        <w:rPr/>
        <w:t xml:space="preserve">This section describes the usage of the fusion process outputs. Evaluate  the impact of the preceding elements on the quality of the decision making process (e.g. the likelihood of making the right decisions). How is the decision making process sensitive to the source noise, the modeling parameters in the fusion processes? </w:t>
      </w:r>
    </w:p>
    <w:p>
      <w:pPr>
        <w:pStyle w:val="Normal"/>
        <w:rPr/>
      </w:pPr>
      <w:r>
        <w:rPr/>
        <w:t>Sensitivity analyses:</w:t>
      </w:r>
    </w:p>
    <w:p>
      <w:pPr>
        <w:pStyle w:val="Normal"/>
        <w:numPr>
          <w:ilvl w:val="0"/>
          <w:numId w:val="1"/>
        </w:numPr>
        <w:rPr/>
      </w:pPr>
      <w:r>
        <w:rPr/>
        <w:t>Effect of time accuracy</w:t>
      </w:r>
    </w:p>
    <w:p>
      <w:pPr>
        <w:pStyle w:val="Normal"/>
        <w:numPr>
          <w:ilvl w:val="0"/>
          <w:numId w:val="1"/>
        </w:numPr>
        <w:rPr/>
      </w:pPr>
      <w:r>
        <w:rPr/>
        <w:t>Representation of time uncertainty</w:t>
      </w:r>
    </w:p>
    <w:p>
      <w:pPr>
        <w:pStyle w:val="Normal"/>
        <w:numPr>
          <w:ilvl w:val="0"/>
          <w:numId w:val="1"/>
        </w:numPr>
        <w:rPr/>
      </w:pPr>
      <w:r>
        <w:rPr/>
        <w:t>Variable importances/weights</w:t>
      </w:r>
    </w:p>
    <w:p>
      <w:pPr>
        <w:pStyle w:val="Normal"/>
        <w:numPr>
          <w:ilvl w:val="0"/>
          <w:numId w:val="1"/>
        </w:numPr>
        <w:rPr/>
      </w:pPr>
      <w:r>
        <w:rPr/>
        <w:t>Representation of location uncertainties</w:t>
      </w:r>
    </w:p>
    <w:p>
      <w:pPr>
        <w:pStyle w:val="Normal"/>
        <w:numPr>
          <w:ilvl w:val="0"/>
          <w:numId w:val="1"/>
        </w:numPr>
        <w:rPr/>
      </w:pPr>
      <w:r>
        <w:rPr/>
        <w:t>Importance of spatial resolution – best balance between the “fineness” of the resolution and the accuracy/certainty provided by the fusion algorithm</w:t>
      </w:r>
    </w:p>
    <w:p>
      <w:pPr>
        <w:pStyle w:val="Normal"/>
        <w:numPr>
          <w:ilvl w:val="0"/>
          <w:numId w:val="1"/>
        </w:numPr>
        <w:rPr/>
      </w:pPr>
      <w:r>
        <w:rPr/>
        <w:t>Cost of being early vs being late</w:t>
      </w:r>
    </w:p>
    <w:p>
      <w:pPr>
        <w:pStyle w:val="Normal"/>
        <w:numPr>
          <w:ilvl w:val="0"/>
          <w:numId w:val="1"/>
        </w:numPr>
        <w:rPr/>
      </w:pPr>
      <w:r>
        <w:rPr/>
        <w:t>Cost of location offset</w:t>
      </w:r>
    </w:p>
    <w:p>
      <w:pPr>
        <w:pStyle w:val="Normal"/>
        <w:rPr/>
      </w:pPr>
      <w:r>
        <w:rPr/>
      </w:r>
      <w:r>
        <w:br w:type="page"/>
      </w:r>
    </w:p>
    <w:p>
      <w:pPr>
        <w:pStyle w:val="Title"/>
        <w:rPr/>
      </w:pPr>
      <w:r>
        <w:rPr/>
        <w:t>Atomic Case Study - Template</w:t>
      </w:r>
    </w:p>
    <w:p>
      <w:pPr>
        <w:pStyle w:val="Heading2"/>
        <w:rPr/>
      </w:pPr>
      <w:r>
        <w:rPr/>
        <w:t>Use case</w:t>
      </w:r>
    </w:p>
    <w:p>
      <w:pPr>
        <w:pStyle w:val="Normal"/>
        <w:rPr/>
      </w:pPr>
      <w:r>
        <w:rPr/>
        <w:t xml:space="preserve">Rhino counter poaching use </w:t>
      </w:r>
      <w:r>
        <w:rPr/>
        <w:t>case #1</w:t>
      </w:r>
    </w:p>
    <w:p>
      <w:pPr>
        <w:pStyle w:val="Heading2"/>
        <w:rPr/>
      </w:pPr>
      <w:r>
        <w:rPr/>
        <w:t>Type of ACS</w:t>
      </w:r>
    </w:p>
    <w:p>
      <w:pPr>
        <w:pStyle w:val="Normal"/>
        <w:rPr/>
      </w:pPr>
      <w:r>
        <w:rPr/>
        <w:t xml:space="preserve">  </w:t>
      </w:r>
      <w:r>
        <w:rPr/>
        <w:t>Singular assessment</w:t>
      </w:r>
    </w:p>
    <w:p>
      <w:pPr>
        <w:pStyle w:val="Normal"/>
        <w:rPr/>
      </w:pPr>
      <w:r>
        <w:rPr/>
        <w:t>X Comparative assessment</w:t>
      </w:r>
    </w:p>
    <w:p>
      <w:pPr>
        <w:pStyle w:val="Heading2"/>
        <w:rPr/>
      </w:pPr>
      <w:r>
        <w:rPr/>
        <w:t>Solution #1</w:t>
      </w:r>
    </w:p>
    <w:p>
      <w:pPr>
        <w:pStyle w:val="Normal"/>
        <w:rPr/>
      </w:pPr>
      <w:r>
        <w:rPr/>
        <w:t xml:space="preserve">Basic </w:t>
      </w:r>
      <w:r>
        <w:rPr/>
        <w:t>modelling and cell resolution</w:t>
      </w:r>
    </w:p>
    <w:p>
      <w:pPr>
        <w:pStyle w:val="Heading2"/>
        <w:rPr/>
      </w:pPr>
      <w:r>
        <w:rPr/>
        <w:t>Question of interest</w:t>
      </w:r>
    </w:p>
    <w:p>
      <w:pPr>
        <w:pStyle w:val="Normal"/>
        <w:rPr/>
      </w:pPr>
      <w:r>
        <w:rPr/>
        <w:t>At what resolution should an inherently continuous variable be discretised? Discretisation required such that a Bayesian network can be used, which can incorporate expert knowledge.</w:t>
      </w:r>
    </w:p>
    <w:p>
      <w:pPr>
        <w:pStyle w:val="Heading2"/>
        <w:rPr/>
      </w:pPr>
      <w:r>
        <w:rPr/>
        <w:t>Evaluation subjects</w:t>
      </w:r>
    </w:p>
    <w:p>
      <w:pPr>
        <w:pStyle w:val="Normal"/>
        <w:rPr/>
      </w:pPr>
      <w:r>
        <w:rPr/>
        <w:t>Discrete probability heat map cell size</w:t>
      </w:r>
    </w:p>
    <w:p>
      <w:pPr>
        <w:pStyle w:val="Heading2"/>
        <w:rPr/>
      </w:pPr>
      <w:r>
        <w:rPr/>
        <w:t>Evaluation criteria (from the URREF ontology)</w:t>
      </w:r>
    </w:p>
    <w:p>
      <w:pPr>
        <w:pStyle w:val="Normal"/>
        <w:rPr/>
      </w:pPr>
      <w:r>
        <w:rPr/>
        <w:t>Re</w:t>
      </w:r>
      <w:r>
        <w:rPr/>
        <w:t>presentation</w:t>
      </w:r>
      <w:r>
        <w:rPr/>
        <w:t xml:space="preserve"> criteria</w:t>
      </w:r>
    </w:p>
    <w:p>
      <w:pPr>
        <w:pStyle w:val="Normal"/>
        <w:rPr/>
      </w:pPr>
      <w:r>
        <w:rPr/>
        <w:t>Data criteria</w:t>
      </w:r>
    </w:p>
    <w:p>
      <w:pPr>
        <w:pStyle w:val="Heading2"/>
        <w:rPr/>
      </w:pPr>
      <w:r>
        <w:rPr/>
        <w:t>Example(s) of how the ontology would be used on this ACS</w:t>
      </w:r>
    </w:p>
    <w:p>
      <w:pPr>
        <w:pStyle w:val="Normal"/>
        <w:rPr/>
      </w:pPr>
      <w:r>
        <w:rPr/>
        <w:t xml:space="preserve">It makes no sense to make use of a resolution that greatly exceeds the spatial accuracy of the fused result. In such cases noise will be modelled as opposed to larger scaled patterns. As such the criteria classes of interest would be </w:t>
      </w:r>
      <w:r>
        <w:rPr>
          <w:b/>
          <w:bCs/>
          <w:i/>
          <w:iCs/>
        </w:rPr>
        <w:t>Representation critetion → Expressiveness</w:t>
      </w:r>
      <w:r>
        <w:rPr/>
        <w:t xml:space="preserve"> and </w:t>
      </w:r>
      <w:r>
        <w:rPr>
          <w:b/>
          <w:bCs/>
        </w:rPr>
        <w:t>Data criterion → Quality → (accuracy, precision)</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mbria">
    <w:charset w:val="01"/>
    <w:family w:val="roman"/>
    <w:pitch w:val="default"/>
  </w:font>
  <w:font w:name="OpenSymbol">
    <w:altName w:val="Arial Unicode MS"/>
    <w:charset w:val="02"/>
    <w:family w:val="auto"/>
    <w:pitch w:val="default"/>
  </w:font>
  <w:font w:name="Liberation Sans">
    <w:altName w:val="Arial"/>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qFormat/>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qFormat/>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73ad6"/>
    <w:rPr>
      <w:rFonts w:ascii="Cambria" w:hAnsi="Cambria" w:eastAsia="" w:cs="" w:asciiTheme="majorHAnsi" w:cstheme="majorBidi" w:eastAsiaTheme="majorEastAsia" w:hAnsiTheme="majorHAnsi"/>
      <w:b/>
      <w:bCs/>
      <w:color w:val="4F81BD" w:themeColor="accent1"/>
      <w:sz w:val="26"/>
      <w:szCs w:val="26"/>
    </w:rPr>
  </w:style>
  <w:style w:type="character" w:styleId="SubtitleChar" w:customStyle="1">
    <w:name w:val="Subtitle Char"/>
    <w:basedOn w:val="DefaultParagraphFont"/>
    <w:link w:val="Subtitle"/>
    <w:uiPriority w:val="11"/>
    <w:qFormat/>
    <w:rsid w:val="00673ad6"/>
    <w:rPr>
      <w:rFonts w:ascii="Cambria" w:hAnsi="Cambria" w:eastAsia="" w:cs="" w:asciiTheme="majorHAnsi" w:cstheme="majorBidi" w:eastAsiaTheme="majorEastAsia" w:hAnsiTheme="majorHAns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character" w:styleId="TitleChar" w:customStyle="1">
    <w:name w:val="Title Char"/>
    <w:basedOn w:val="DefaultParagraphFont"/>
    <w:link w:val="Title"/>
    <w:uiPriority w:val="10"/>
    <w:qFormat/>
    <w:rsid w:val="00673ad6"/>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Subtitle">
    <w:name w:val="Subtitle"/>
    <w:basedOn w:val="Normal"/>
    <w:next w:val="Normal"/>
    <w:link w:val="SubtitleChar"/>
    <w:uiPriority w:val="11"/>
    <w:qFormat/>
    <w:rsid w:val="00673ad6"/>
    <w:pPr/>
    <w:rPr>
      <w:rFonts w:ascii="Cambria" w:hAnsi="Cambria" w:eastAsia="" w:cs="" w:asciiTheme="majorHAnsi" w:cstheme="majorBidi" w:eastAsiaTheme="majorEastAsia" w:hAnsiTheme="majorHAnsi"/>
      <w:i/>
      <w:iCs/>
      <w:color w:val="4F81BD" w:themeColor="accent1"/>
      <w:spacing w:val="15"/>
      <w:sz w:val="24"/>
      <w:szCs w:val="24"/>
    </w:rPr>
  </w:style>
  <w:style w:type="paragraph" w:styleId="Title">
    <w:name w:val="Title"/>
    <w:basedOn w:val="Normal"/>
    <w:next w:val="Normal"/>
    <w:link w:val="TitleChar"/>
    <w:uiPriority w:val="10"/>
    <w:qFormat/>
    <w:rsid w:val="00673ad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73ad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LibreOffice/5.4.0.3$Windows_X86_64 LibreOffice_project/7556cbc6811c9d992f4064ab9287069087d7f62c</Application>
  <Pages>6</Pages>
  <Words>1048</Words>
  <Characters>6170</Characters>
  <CharactersWithSpaces>7118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2017-10-21T14:28:00Z</dcterms:created>
  <dc:creator>Anne-Laure Jousselme</dc:creator>
  <dc:description/>
  <dc:language>en-ZA</dc:language>
  <cp:lastModifiedBy>Pieter de Villiers</cp:lastModifiedBy>
  <dcterms:modified xsi:type="dcterms:W3CDTF">2017-12-11T10:12:34Z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