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MASTOIDES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  <w:r w:rsidDel="00000000" w:rsidR="00000000" w:rsidRPr="00000000">
        <w:rPr>
          <w:sz w:val="20"/>
          <w:szCs w:val="20"/>
          <w:rtl w:val="0"/>
        </w:rPr>
        <w:t xml:space="preserve"> 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Células mastoideas e fendas timpânicas com pneumatização e aeração usuais.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Esporões e paredes laterais dos áticos preservados.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Cadeias ossiculares íntegras e normoposicionadas.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Cócleas, vestíbulos e canais semicirculares anatômicos.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Janelas ovais e redondas com configuração tomográfica usual.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Condutos auditivos internos de dimensões usuais.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Trajetos ósseos dos nervos faciais preservados.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Cisternas cerebelopontinas livres.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Condutos auditivos externos com paredes íntegras.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