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Superfícies e espaços pleurais livres.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de calibres usuais e paredes normoespessas.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