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forma, contornos e capacidade normais. Paredes com espessura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gordurosos pélvicos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Útero de dimensões usuais, com forma e contornos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lesões expansivas nas regiões anexiais.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pélvicas e/ou inguinais.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