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DE TÓRAX, ABDOME E PELVE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Realizadas aquisições volumétricas com posteriores reconstruções multiplanares. Imagens obtidas sem uso de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Tórax: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derrame pleural ou de pneumotórax.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Pulmões com expansividade e atenuação usuais.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Traqueia e os brônquios principais com trajeto e calibre habituais.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Mediastino de aspecto usual.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Coração de dimensões usuais, com contornos preservados.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Aorta torácica com trajeto e calibre usuais.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Abdome e pelve: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pneumoperitônio ou de líquido livre na cavidade.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Fígado de dimensões usuais, contornos regulares e densidade homogênea. Ausência de dilatação de vias biliares.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-Vesícula com características habituais.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Baço de dimensões usuais, contornos regulares e densidade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Pâncreas com dimensões usuais e estrutura anatômica, sem dilatação do duto principal.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Adrenais de aspecto anatômico.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Rins com morfologia preservada.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Bexiga com aspecto tomográfico usual.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Demais estruturas pélvicas sem alterações.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Aorta abdominal com trajeto e calibre usuais.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Estrutura óssea: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íntegra.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alterações significativas identificáveis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