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trajeto e calibre habituais, sem indícios de estenose.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com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