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ARTICULAÇÃO ESTERNOCLAVICULAR ESQUERDA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íntegra, sem linhas de fratura,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musculoadiposos adjacentes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