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pBdr>
          <w:bottom w:color="000001" w:space="0" w:sz="4" w:val="single"/>
        </w:pBdr>
        <w:spacing w:after="120" w:before="0" w:line="100" w:lineRule="atLeast"/>
      </w:pPr>
      <w:r>
        <w:rPr>
          <w:color w:val="4700B8"/>
          <w:b/>
          <w:bCs/>
          <w:rFonts w:ascii="Arial" w:cs="Arial" w:hAnsi="Arial"/>
        </w:rPr>
        <w:t>Deise Dias de Souza</w:t>
      </w:r>
    </w:p>
    <w:p>
      <w:pPr>
        <w:pStyle w:val="style0"/>
        <w:jc w:val="center"/>
        <w:pBdr>
          <w:bottom w:color="000001" w:space="0" w:sz="4" w:val="single"/>
        </w:pBdr>
        <w:spacing w:after="120" w:before="0" w:line="100" w:lineRule="atLeast"/>
      </w:pPr>
      <w:r>
        <w:rPr>
          <w:color w:val="4700B8"/>
          <w:b/>
          <w:bCs/>
          <w:rFonts w:ascii="Arial" w:cs="Arial" w:hAnsi="Arial"/>
        </w:rPr>
        <w:t>Rua Uberaba 475 – Barro preto Cep 30180-080 – Bh-MG</w:t>
      </w:r>
    </w:p>
    <w:p>
      <w:pPr>
        <w:pStyle w:val="style0"/>
        <w:jc w:val="center"/>
        <w:pBdr>
          <w:bottom w:color="000001" w:space="0" w:sz="4" w:val="single"/>
        </w:pBdr>
        <w:spacing w:after="120" w:before="0" w:line="100" w:lineRule="atLeast"/>
      </w:pPr>
      <w:r>
        <w:rPr>
          <w:color w:val="4700B8"/>
          <w:b/>
          <w:bCs/>
          <w:rFonts w:ascii="Arial" w:cs="Arial" w:hAnsi="Arial"/>
        </w:rPr>
        <w:t>Fones: 3140-0084/ 9947-3963/8454-9569</w:t>
      </w:r>
    </w:p>
    <w:p>
      <w:pPr>
        <w:pStyle w:val="style0"/>
        <w:jc w:val="both"/>
        <w:spacing w:after="0" w:before="0" w:line="100" w:lineRule="atLeast"/>
      </w:pPr>
      <w:r>
        <w:rPr>
          <w:b/>
          <w:bCs/>
          <w:rFonts w:ascii="Arial" w:cs="Arial" w:hAnsi="Arial"/>
        </w:rPr>
        <w:t>FORMAÇÃO ACADÊMICA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 xml:space="preserve">2011 a 2013 – Mestre em Psicologia  -  UFMG 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                        </w:t>
      </w:r>
      <w:r>
        <w:rPr>
          <w:rFonts w:ascii="Arial" w:cs="Arial" w:hAnsi="Arial"/>
        </w:rPr>
        <w:t>Área da pesquisa: Psicologia: Saúde/Educação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2008 a 2009 - Especialista em Psicopedagogia Escolar e Institucional – CEPEMG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 xml:space="preserve">2008             - Registro de </w:t>
      </w:r>
      <w:r>
        <w:rPr>
          <w:iCs/>
          <w:rFonts w:ascii="Arial" w:cs="Arial" w:hAnsi="Arial"/>
        </w:rPr>
        <w:t xml:space="preserve">Especialista em Psicologia Hospitalar </w:t>
      </w:r>
      <w:r>
        <w:rPr>
          <w:rFonts w:ascii="Arial" w:cs="Arial" w:hAnsi="Arial"/>
        </w:rPr>
        <w:t xml:space="preserve"> – Cons. Federal de Psicologia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2001</w:t>
        <w:tab/>
        <w:t xml:space="preserve">    - Especialista em Educação Matemática -  Uni BH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>1994 a 1999  - G</w:t>
      </w:r>
      <w:r>
        <w:rPr>
          <w:iCs/>
          <w:rFonts w:ascii="Arial" w:cs="Arial" w:hAnsi="Arial"/>
        </w:rPr>
        <w:t>raduada em psicologia</w:t>
      </w:r>
      <w:r>
        <w:rPr>
          <w:rFonts w:ascii="Arial" w:cs="Arial" w:hAnsi="Arial"/>
        </w:rPr>
        <w:t xml:space="preserve">  – UFMG</w:t>
      </w:r>
    </w:p>
    <w:p>
      <w:pPr>
        <w:pStyle w:val="style0"/>
        <w:jc w:val="both"/>
        <w:spacing w:after="0" w:before="0" w:line="360" w:lineRule="atLeast"/>
      </w:pPr>
      <w:r>
        <w:rPr>
          <w:rFonts w:ascii="Arial" w:cs="Arial" w:hAnsi="Arial"/>
        </w:rPr>
        <w:tab/>
        <w:tab/>
        <w:tab/>
      </w:r>
    </w:p>
    <w:p>
      <w:pPr>
        <w:pStyle w:val="style0"/>
        <w:jc w:val="both"/>
        <w:spacing w:after="280" w:before="0" w:line="100" w:lineRule="atLeast"/>
      </w:pPr>
      <w:r>
        <w:rPr>
          <w:b/>
          <w:bCs/>
          <w:rFonts w:ascii="Arial" w:cs="Arial" w:hAnsi="Arial"/>
        </w:rPr>
        <w:t>FORMAÇÃO COMPLEMENTAR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>2011 a 2013 -   Formação em docência do Ensino Superior – UFMG/ CAPES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>2011 a 2013 –  Tutor de Educação à distância  - UFMG/ CAPES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2011 a  2011-  Atualização em Psicologia - </w:t>
      </w:r>
      <w:r>
        <w:rPr>
          <w:color w:val="000000"/>
          <w:iCs/>
          <w:rFonts w:ascii="Arial" w:cs="Arial" w:hAnsi="Arial"/>
        </w:rPr>
        <w:t>UFMG- D</w:t>
      </w:r>
      <w:r>
        <w:rPr>
          <w:color w:val="000000"/>
          <w:rFonts w:ascii="Arial" w:cs="Arial" w:hAnsi="Arial"/>
        </w:rPr>
        <w:t>epto psicologia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iCs/>
          <w:rFonts w:ascii="Arial" w:cs="Arial" w:hAnsi="Arial"/>
        </w:rPr>
        <w:t>2009 a 2013  -  Formação em Psicanálise</w:t>
      </w:r>
      <w:r>
        <w:rPr>
          <w:rFonts w:ascii="Arial" w:cs="Arial" w:hAnsi="Arial"/>
        </w:rPr>
        <w:t xml:space="preserve"> -    EBP - Escola Brasileira de Psicanálise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1999 a 2009 –  </w:t>
      </w:r>
      <w:r>
        <w:rPr>
          <w:iCs/>
          <w:rFonts w:ascii="Arial" w:cs="Arial" w:hAnsi="Arial"/>
        </w:rPr>
        <w:t xml:space="preserve">Formação em teoria psicanalítica  </w:t>
      </w:r>
      <w:r>
        <w:rPr>
          <w:rFonts w:ascii="Arial" w:cs="Arial" w:hAnsi="Arial"/>
        </w:rPr>
        <w:t>-  Aleph Escola de psicanálise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2007a 2007  -  Atualização em Filosofia: </w:t>
      </w:r>
      <w:r>
        <w:rPr>
          <w:color w:val="000000"/>
          <w:rFonts w:ascii="Arial" w:cs="Arial" w:hAnsi="Arial"/>
        </w:rPr>
        <w:t xml:space="preserve"> Éti</w:t>
      </w:r>
      <w:r>
        <w:rPr>
          <w:color w:val="000000"/>
          <w:iCs/>
          <w:rFonts w:ascii="Arial" w:cs="Arial" w:hAnsi="Arial"/>
        </w:rPr>
        <w:t>ca, trabalho e cidadania – UFMG- Depto de Filosofia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>1999 a 2003 –  Formação em psicopedagogia e psicologia da educação – SEDES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>1999 a 2003 – Formação  em psicopedagogia e psicologia da educação – CICLOCEAP</w:t>
      </w:r>
    </w:p>
    <w:p>
      <w:pPr>
        <w:pStyle w:val="style0"/>
        <w:ind w:hanging="0" w:left="375" w:right="0"/>
        <w:spacing w:after="0" w:before="0" w:line="100" w:lineRule="atLeast"/>
      </w:pPr>
      <w:r>
        <w:rPr>
          <w:rFonts w:ascii="Arial" w:cs="Arial" w:hAnsi="Arial"/>
        </w:rPr>
        <w:t>1999 a 2003 – Formação em Educação inclusiva  e psicopedagogia -  CICLOCEAP</w:t>
      </w:r>
    </w:p>
    <w:p>
      <w:pPr>
        <w:pStyle w:val="style0"/>
        <w:jc w:val="both"/>
        <w:ind w:firstLine="375" w:left="0" w:right="0"/>
        <w:spacing w:after="0" w:before="0" w:line="100" w:lineRule="atLeast"/>
      </w:pPr>
      <w:r>
        <w:rPr>
          <w:rFonts w:ascii="Arial" w:cs="Arial" w:hAnsi="Arial"/>
        </w:rPr>
        <w:t>1999 a 2002  -  Formação em bioética - UFLA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1996 a 2004 –   </w:t>
      </w:r>
      <w:r>
        <w:rPr>
          <w:iCs/>
          <w:rFonts w:ascii="Arial" w:cs="Arial" w:hAnsi="Arial"/>
        </w:rPr>
        <w:t xml:space="preserve">Formação em clínica psicanalítica </w:t>
      </w:r>
      <w:r>
        <w:rPr>
          <w:rFonts w:ascii="Arial" w:cs="Arial" w:hAnsi="Arial"/>
        </w:rPr>
        <w:t>– Hospital Mater Dei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1995 a 1996 –   </w:t>
      </w:r>
      <w:r>
        <w:rPr>
          <w:iCs/>
          <w:rFonts w:ascii="Arial" w:cs="Arial" w:hAnsi="Arial"/>
        </w:rPr>
        <w:t xml:space="preserve">Formação em psicologia Hospitalar </w:t>
      </w:r>
      <w:r>
        <w:rPr>
          <w:rFonts w:ascii="Arial" w:cs="Arial" w:hAnsi="Arial"/>
        </w:rPr>
        <w:t>– Hospital Mater Dei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1995 a 1999 –  </w:t>
      </w:r>
      <w:r>
        <w:rPr>
          <w:iCs/>
          <w:rFonts w:ascii="Arial" w:cs="Arial" w:hAnsi="Arial"/>
        </w:rPr>
        <w:t>Formação em Teoria freudiana</w:t>
      </w:r>
      <w:r>
        <w:rPr>
          <w:rFonts w:ascii="Arial" w:cs="Arial" w:hAnsi="Arial"/>
        </w:rPr>
        <w:t xml:space="preserve"> –  Curso Jacqueline de Oliveira Drawin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spacing w:after="280" w:before="0" w:line="100" w:lineRule="atLeast"/>
      </w:pPr>
      <w:r>
        <w:rPr>
          <w:b/>
          <w:bCs/>
          <w:rFonts w:ascii="Arial" w:cs="Arial" w:hAnsi="Arial"/>
        </w:rPr>
        <w:t>DOCÊNCIA:</w:t>
      </w:r>
    </w:p>
    <w:p>
      <w:pPr>
        <w:pStyle w:val="style0"/>
        <w:jc w:val="both"/>
        <w:spacing w:after="0" w:before="0" w:line="100" w:lineRule="atLeast"/>
      </w:pPr>
      <w:r>
        <w:rPr>
          <w:b/>
          <w:bCs/>
          <w:rFonts w:ascii="Arial" w:cs="Arial" w:hAnsi="Arial"/>
        </w:rPr>
        <w:t>Mar/2014 – atual</w:t>
      </w:r>
      <w:r>
        <w:rPr>
          <w:bCs/>
          <w:rFonts w:ascii="Arial" w:cs="Arial" w:hAnsi="Arial"/>
        </w:rPr>
        <w:t xml:space="preserve">  </w:t>
      </w:r>
      <w:r>
        <w:rPr>
          <w:u w:val="single"/>
          <w:bCs/>
          <w:rFonts w:ascii="Arial" w:cs="Arial" w:hAnsi="Arial"/>
        </w:rPr>
        <w:t xml:space="preserve">-  </w:t>
      </w:r>
      <w:r>
        <w:rPr>
          <w:i/>
          <w:u w:val="single"/>
          <w:bCs/>
          <w:rFonts w:ascii="Arial" w:cs="Arial" w:hAnsi="Arial"/>
        </w:rPr>
        <w:t>Instrutora da disciplina Preparação para o trabalho</w:t>
      </w:r>
      <w:r>
        <w:rPr>
          <w:bCs/>
          <w:rFonts w:ascii="Arial" w:cs="Arial" w:hAnsi="Arial"/>
        </w:rPr>
        <w:t xml:space="preserve"> – FUNEC/ Prefeitura de Contagem</w:t>
      </w:r>
    </w:p>
    <w:p>
      <w:pPr>
        <w:pStyle w:val="style0"/>
        <w:jc w:val="both"/>
        <w:ind w:firstLine="708" w:left="0" w:right="0"/>
        <w:spacing w:after="0" w:before="0" w:line="100" w:lineRule="atLeast"/>
      </w:pPr>
      <w:r>
        <w:rPr>
          <w:bCs/>
          <w:rFonts w:ascii="Arial" w:cs="Arial" w:hAnsi="Arial"/>
        </w:rPr>
        <w:t xml:space="preserve">                 </w:t>
      </w:r>
      <w:r>
        <w:rPr>
          <w:bCs/>
          <w:rFonts w:ascii="Arial" w:cs="Arial" w:hAnsi="Arial"/>
        </w:rPr>
        <w:t>-Temas trabalhados:Ética Profissional e empresarial, Cidadania, Direitos e deveres trabalhistas, relações interpessoais, Relações e Fenômenos de Grupo, Empreendedorismo, Geração de renda e intervenção psicossocial no trabalho.</w:t>
      </w:r>
    </w:p>
    <w:p>
      <w:pPr>
        <w:pStyle w:val="style0"/>
        <w:jc w:val="both"/>
        <w:ind w:hanging="0" w:left="1701" w:right="0"/>
        <w:spacing w:after="0" w:before="0" w:line="100" w:lineRule="atLeast"/>
      </w:pPr>
      <w:r>
        <w:rPr>
          <w:bCs/>
          <w:rFonts w:ascii="Arial" w:cs="Arial" w:hAnsi="Arial"/>
        </w:rPr>
        <w:t xml:space="preserve">- Recursos pedagógicos utilizados: Dinâmicas de grupo, grupo de conversação, Aula Expositiva dialogada, Intervenção em  grupo. </w:t>
      </w:r>
    </w:p>
    <w:p>
      <w:pPr>
        <w:pStyle w:val="style0"/>
        <w:jc w:val="both"/>
        <w:spacing w:after="0" w:before="0" w:line="100" w:lineRule="atLeast"/>
      </w:pPr>
      <w:r>
        <w:rPr>
          <w:bCs/>
          <w:rFonts w:ascii="Arial" w:cs="Arial" w:hAnsi="Arial"/>
        </w:rPr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b/>
          <w:rFonts w:ascii="Arial" w:cs="Arial" w:hAnsi="Arial"/>
        </w:rPr>
        <w:t xml:space="preserve"> </w:t>
      </w:r>
      <w:r>
        <w:rPr>
          <w:b/>
          <w:rFonts w:ascii="Arial" w:cs="Arial" w:hAnsi="Arial"/>
        </w:rPr>
        <w:t xml:space="preserve">Ago/2014 – Nov/2014 </w:t>
      </w:r>
      <w:r>
        <w:rPr>
          <w:i/>
          <w:rFonts w:ascii="Arial" w:cs="Arial" w:hAnsi="Arial"/>
        </w:rPr>
        <w:t xml:space="preserve">– </w:t>
      </w:r>
      <w:r>
        <w:rPr>
          <w:i/>
          <w:u w:val="single"/>
          <w:rFonts w:ascii="Arial" w:cs="Arial" w:hAnsi="Arial"/>
        </w:rPr>
        <w:t>Professora de Transtornos Alimentares</w:t>
      </w:r>
      <w:r>
        <w:rPr>
          <w:i/>
          <w:rFonts w:ascii="Arial" w:cs="Arial" w:hAnsi="Arial"/>
        </w:rPr>
        <w:t xml:space="preserve"> – </w:t>
      </w:r>
      <w:r>
        <w:rPr>
          <w:rFonts w:ascii="Arial" w:cs="Arial" w:hAnsi="Arial"/>
        </w:rPr>
        <w:t>COLTEC/UFMG</w:t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rFonts w:ascii="Arial" w:cs="Arial" w:hAnsi="Arial"/>
        </w:rPr>
        <w:tab/>
        <w:tab/>
        <w:tab/>
        <w:t xml:space="preserve">     - Disciplina do Curso: Técnico em Nutrição/Pronatec</w:t>
        <w:tab/>
        <w:tab/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ab/>
        <w:tab/>
        <w:tab/>
        <w:t xml:space="preserve">     - Autora da apostila de Transtornos Alimentares do Pronatec/Coltec</w:t>
      </w:r>
    </w:p>
    <w:p>
      <w:pPr>
        <w:pStyle w:val="style0"/>
        <w:jc w:val="both"/>
        <w:tabs>
          <w:tab w:leader="none" w:pos="2411" w:val="left"/>
        </w:tabs>
        <w:ind w:hanging="1985" w:left="1985" w:right="0"/>
        <w:spacing w:after="0" w:before="0" w:line="100" w:lineRule="atLeast"/>
      </w:pPr>
      <w:r>
        <w:rPr>
          <w:rFonts w:ascii="Arial" w:cs="Arial" w:hAnsi="Arial"/>
        </w:rPr>
        <w:t xml:space="preserve">                            </w:t>
      </w:r>
      <w:r>
        <w:rPr>
          <w:bCs/>
          <w:rFonts w:ascii="Arial" w:cs="Arial" w:hAnsi="Arial"/>
        </w:rPr>
        <w:t xml:space="preserve">-Recursos pedagógicos utilizados: Dinâmicas de grupo, grupo de conversação, Aula  Expositiva dialogada, Intervenção em  grupo. </w:t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rFonts w:ascii="Arial" w:cs="Arial" w:hAnsi="Arial"/>
        </w:rPr>
        <w:tab/>
        <w:t xml:space="preserve"> </w:t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b/>
          <w:rFonts w:ascii="Arial" w:cs="Arial" w:hAnsi="Arial"/>
        </w:rPr>
        <w:t xml:space="preserve">Ago/2014 – Dez/2014 – </w:t>
      </w:r>
      <w:r>
        <w:rPr>
          <w:i/>
          <w:u w:val="single"/>
          <w:rFonts w:ascii="Arial" w:cs="Arial" w:hAnsi="Arial"/>
        </w:rPr>
        <w:t>Professora de Ética Profissional</w:t>
      </w:r>
      <w:r>
        <w:rPr>
          <w:i/>
          <w:rFonts w:ascii="Arial" w:cs="Arial" w:hAnsi="Arial"/>
        </w:rPr>
        <w:t xml:space="preserve"> – </w:t>
      </w:r>
      <w:r>
        <w:rPr>
          <w:rFonts w:ascii="Arial" w:cs="Arial" w:hAnsi="Arial"/>
        </w:rPr>
        <w:t>IFMG/BETIM</w:t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rFonts w:ascii="Arial" w:cs="Arial" w:hAnsi="Arial"/>
        </w:rPr>
        <w:t xml:space="preserve">                            </w:t>
      </w:r>
      <w:r>
        <w:rPr>
          <w:rFonts w:ascii="Arial" w:cs="Arial" w:hAnsi="Arial"/>
        </w:rPr>
        <w:t>- Disciplina do Curso: Técnico em Informática/Pronatec</w:t>
        <w:tab/>
        <w:tab/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ab/>
        <w:tab/>
        <w:tab/>
        <w:t xml:space="preserve">     - Autora da apostila de Ética Profissional do Pronatec/IFMG</w:t>
      </w:r>
    </w:p>
    <w:p>
      <w:pPr>
        <w:pStyle w:val="style0"/>
        <w:jc w:val="both"/>
        <w:tabs>
          <w:tab w:leader="none" w:pos="2411" w:val="left"/>
        </w:tabs>
        <w:ind w:hanging="1985" w:left="1985" w:right="0"/>
        <w:spacing w:after="0" w:before="0" w:line="100" w:lineRule="atLeast"/>
      </w:pPr>
      <w:r>
        <w:rPr>
          <w:rFonts w:ascii="Arial" w:cs="Arial" w:hAnsi="Arial"/>
        </w:rPr>
        <w:t xml:space="preserve">                            </w:t>
      </w:r>
      <w:r>
        <w:rPr>
          <w:bCs/>
          <w:rFonts w:ascii="Arial" w:cs="Arial" w:hAnsi="Arial"/>
        </w:rPr>
        <w:t xml:space="preserve">-Recursos pedagógicos utilizados: Dinâmicas de grupo, grupo de conversação, Aula  Expositiva dialogada, Intervenção em  grupo. </w:t>
      </w:r>
    </w:p>
    <w:p>
      <w:pPr>
        <w:pStyle w:val="style0"/>
        <w:jc w:val="both"/>
        <w:tabs>
          <w:tab w:leader="none" w:pos="2127" w:val="left"/>
        </w:tabs>
        <w:ind w:hanging="1701" w:left="1701" w:right="0"/>
        <w:spacing w:after="0" w:before="0" w:line="100" w:lineRule="atLeast"/>
      </w:pPr>
      <w:r>
        <w:rPr>
          <w:bCs/>
          <w:rFonts w:ascii="Arial" w:cs="Arial" w:hAnsi="Arial"/>
        </w:rPr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b/>
          <w:bCs/>
          <w:rFonts w:ascii="Arial" w:cs="Arial" w:hAnsi="Arial"/>
        </w:rPr>
        <w:t xml:space="preserve">Ago/2014 – Dez/2014 - </w:t>
      </w:r>
      <w:r>
        <w:rPr>
          <w:i/>
          <w:u w:val="single"/>
          <w:rFonts w:ascii="Arial" w:cs="Arial" w:hAnsi="Arial"/>
        </w:rPr>
        <w:t>Professora do Curso Mulheres Mil</w:t>
      </w:r>
      <w:r>
        <w:rPr>
          <w:i/>
          <w:rFonts w:ascii="Arial" w:cs="Arial" w:hAnsi="Arial"/>
        </w:rPr>
        <w:t xml:space="preserve"> – </w:t>
      </w:r>
      <w:r>
        <w:rPr>
          <w:rFonts w:ascii="Arial" w:cs="Arial" w:hAnsi="Arial"/>
        </w:rPr>
        <w:t xml:space="preserve">IFMG/BETIM  e IFMG/RIBEIRAO DAS NEVES   </w:t>
      </w:r>
    </w:p>
    <w:p>
      <w:pPr>
        <w:pStyle w:val="style47"/>
        <w:jc w:val="both"/>
        <w:ind w:hanging="1701" w:left="1701" w:right="0"/>
        <w:spacing w:after="0" w:before="0"/>
      </w:pPr>
      <w:r>
        <w:rPr>
          <w:sz w:val="22"/>
          <w:szCs w:val="22"/>
          <w:rFonts w:ascii="Arial" w:cs="Arial" w:hAnsi="Arial"/>
        </w:rPr>
        <w:t xml:space="preserve">                            </w:t>
      </w:r>
      <w:r>
        <w:rPr>
          <w:sz w:val="22"/>
          <w:szCs w:val="22"/>
          <w:rFonts w:ascii="Arial" w:cs="Arial" w:hAnsi="Arial"/>
        </w:rPr>
        <w:t xml:space="preserve">- Disciplinas ministrados no Curso: </w:t>
      </w:r>
      <w:r>
        <w:rPr>
          <w:color w:val="000000"/>
          <w:sz w:val="22"/>
          <w:szCs w:val="22"/>
          <w:bCs/>
          <w:rFonts w:ascii="Arial" w:cs="Arial" w:hAnsi="Arial"/>
        </w:rPr>
        <w:t>Cidadania, Relações Humanas e Direitos das Mulheres; Identificação de Conhecimentos, orientação profissional e Habilidades Previamente Adquiridas;</w:t>
      </w:r>
      <w:r>
        <w:rPr>
          <w:sz w:val="22"/>
          <w:szCs w:val="22"/>
          <w:rFonts w:ascii="Arial" w:cs="Arial" w:hAnsi="Arial"/>
        </w:rPr>
        <w:t xml:space="preserve"> orientação profissional em grupo.  - Autora da apostila do curso Mulheres Mil/IFMG </w:t>
      </w:r>
    </w:p>
    <w:p>
      <w:pPr>
        <w:pStyle w:val="style0"/>
        <w:jc w:val="both"/>
        <w:tabs>
          <w:tab w:leader="none" w:pos="2411" w:val="left"/>
        </w:tabs>
        <w:ind w:hanging="1985" w:left="1985" w:right="0"/>
        <w:spacing w:after="0" w:before="0" w:line="100" w:lineRule="atLeast"/>
      </w:pPr>
      <w:r>
        <w:rPr>
          <w:rFonts w:ascii="Arial" w:cs="Arial" w:hAnsi="Arial"/>
        </w:rPr>
        <w:t xml:space="preserve">                            </w:t>
      </w:r>
      <w:r>
        <w:rPr>
          <w:bCs/>
          <w:rFonts w:ascii="Arial" w:cs="Arial" w:hAnsi="Arial"/>
        </w:rPr>
        <w:t xml:space="preserve">-Recursos pedagógicos utilizados: Dinâmicas de grupo, grupo de conversação, Aula  Expositiva dialogada, Intervenção em  grupo. </w:t>
      </w:r>
    </w:p>
    <w:p>
      <w:pPr>
        <w:pStyle w:val="style47"/>
        <w:jc w:val="both"/>
        <w:ind w:hanging="1701" w:left="1701" w:right="0"/>
        <w:spacing w:after="0" w:before="0"/>
      </w:pPr>
      <w:r>
        <w:rPr>
          <w:rFonts w:ascii="Arial" w:cs="Arial" w:hAnsi="Arial"/>
        </w:rPr>
      </w:r>
    </w:p>
    <w:p>
      <w:pPr>
        <w:pStyle w:val="style0"/>
        <w:jc w:val="both"/>
        <w:tabs>
          <w:tab w:leader="none" w:pos="426" w:val="left"/>
        </w:tabs>
        <w:spacing w:after="0" w:before="0" w:line="100" w:lineRule="atLeast"/>
      </w:pPr>
      <w:r>
        <w:rPr>
          <w:b/>
          <w:rFonts w:ascii="Arial" w:cs="Arial" w:hAnsi="Arial"/>
        </w:rPr>
        <w:t>2011 a 2013</w:t>
      </w:r>
      <w:r>
        <w:rPr>
          <w:rFonts w:ascii="Arial" w:cs="Arial" w:hAnsi="Arial"/>
        </w:rPr>
        <w:t xml:space="preserve"> – </w:t>
      </w:r>
      <w:r>
        <w:rPr>
          <w:i/>
          <w:u w:val="single"/>
          <w:rFonts w:ascii="Arial" w:cs="Arial" w:hAnsi="Arial"/>
        </w:rPr>
        <w:t>Docência do ensino superior na UFMG</w:t>
      </w:r>
      <w:r>
        <w:rPr>
          <w:i/>
          <w:rFonts w:ascii="Arial" w:cs="Arial" w:hAnsi="Arial"/>
        </w:rPr>
        <w:t xml:space="preserve"> (Parte integrante do curriculo do mestrado):</w:t>
      </w:r>
    </w:p>
    <w:p>
      <w:pPr>
        <w:pStyle w:val="style0"/>
        <w:jc w:val="both"/>
        <w:ind w:hanging="0" w:left="1177" w:right="0"/>
        <w:spacing w:after="0" w:before="0" w:line="100" w:lineRule="atLeast"/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 xml:space="preserve">- Palestras e organização de eventos (Membro de equipe de organização); </w:t>
      </w:r>
    </w:p>
    <w:p>
      <w:pPr>
        <w:pStyle w:val="style0"/>
        <w:numPr>
          <w:ilvl w:val="0"/>
          <w:numId w:val="1"/>
        </w:numPr>
        <w:jc w:val="both"/>
        <w:tabs>
          <w:tab w:leader="none" w:pos="3589" w:val="left"/>
        </w:tabs>
        <w:ind w:hanging="0" w:left="1690" w:right="0"/>
        <w:spacing w:after="0" w:before="0" w:line="100" w:lineRule="atLeast"/>
      </w:pPr>
      <w:r>
        <w:rPr>
          <w:rFonts w:ascii="Arial" w:cs="Arial" w:hAnsi="Arial"/>
        </w:rPr>
        <w:t>Disciplinas: Psicologia social, psicologia da saúde, psicologia da aprendizagem,psicologia e problemas de aprendizagem, psicologia escolar,  psicologia aplicada à fonoaudiologia</w:t>
      </w:r>
    </w:p>
    <w:p>
      <w:pPr>
        <w:pStyle w:val="style0"/>
        <w:jc w:val="both"/>
        <w:ind w:hanging="0" w:left="1189" w:right="0"/>
        <w:spacing w:after="0" w:before="0" w:line="360" w:lineRule="atLeast"/>
      </w:pPr>
      <w:r>
        <w:rPr>
          <w:rFonts w:ascii="Arial" w:hAnsi="Arial"/>
        </w:rPr>
      </w:r>
    </w:p>
    <w:p>
      <w:pPr>
        <w:pStyle w:val="style0"/>
        <w:jc w:val="both"/>
        <w:tabs>
          <w:tab w:leader="none" w:pos="0" w:val="left"/>
        </w:tabs>
        <w:spacing w:after="0" w:before="0" w:line="100" w:lineRule="atLeast"/>
      </w:pPr>
      <w:r>
        <w:rPr>
          <w:b/>
          <w:rFonts w:ascii="Arial" w:cs="Arial" w:hAnsi="Arial"/>
        </w:rPr>
        <w:t>1999 a 2003</w:t>
      </w:r>
      <w:r>
        <w:rPr>
          <w:rFonts w:ascii="Arial" w:cs="Arial" w:hAnsi="Arial"/>
        </w:rPr>
        <w:t xml:space="preserve"> – Atividades relacionadas à docência desenvolvidas no Hospital Mater Dei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Coordenadora do Setor de Pesquisa em Psicologia.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Coordenadora da Pesquisa: Dor e História: Uma experiência na UTI.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Coordenadora da equipe de Psicologia da UTI 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Coordenadora do estágio de Psicologia Hospitalar na UTI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Professora do Curso de Formação em Psicanálise e Hospital</w:t>
      </w:r>
    </w:p>
    <w:p>
      <w:pPr>
        <w:pStyle w:val="style0"/>
        <w:jc w:val="both"/>
        <w:ind w:hanging="0" w:left="375" w:right="0"/>
        <w:spacing w:after="0" w:before="0" w:line="100" w:lineRule="atLeast"/>
      </w:pPr>
      <w:r>
        <w:rPr>
          <w:rFonts w:ascii="Arial" w:cs="Arial" w:hAnsi="Arial"/>
        </w:rPr>
        <w:t xml:space="preserve">                         </w:t>
      </w:r>
      <w:r>
        <w:rPr>
          <w:rFonts w:ascii="Arial" w:cs="Arial" w:hAnsi="Arial"/>
        </w:rPr>
        <w:t xml:space="preserve">Professora do Curso de Formação em Psic. Hospitalar – Hosp MaterDei  </w:t>
      </w:r>
    </w:p>
    <w:p>
      <w:pPr>
        <w:pStyle w:val="style0"/>
        <w:jc w:val="both"/>
        <w:tabs>
          <w:tab w:leader="none" w:pos="2325" w:val="left"/>
        </w:tabs>
        <w:ind w:hanging="0" w:left="1899" w:right="0"/>
        <w:spacing w:after="0" w:before="0" w:line="100" w:lineRule="atLeast"/>
      </w:pPr>
      <w:r>
        <w:rPr>
          <w:rFonts w:ascii="Arial" w:cs="Arial" w:hAnsi="Arial"/>
        </w:rPr>
        <w:t>Professora e Membro da coordenação dos I, II E III Cursos Multidisciplinar de Terapia intensiva.</w:t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</w:r>
    </w:p>
    <w:p>
      <w:pPr>
        <w:pStyle w:val="style0"/>
        <w:ind w:hanging="0" w:left="1843" w:right="0"/>
        <w:spacing w:after="0" w:before="0" w:line="100" w:lineRule="atLeast"/>
      </w:pPr>
      <w:r>
        <w:rPr>
          <w:rFonts w:ascii="Arial" w:cs="Arial" w:hAnsi="Arial"/>
        </w:rPr>
      </w:r>
    </w:p>
    <w:p>
      <w:pPr>
        <w:pStyle w:val="style0"/>
        <w:jc w:val="both"/>
        <w:spacing w:after="280" w:before="0" w:line="100" w:lineRule="atLeast"/>
      </w:pPr>
      <w:r>
        <w:rPr>
          <w:b/>
          <w:bCs/>
          <w:rFonts w:ascii="Arial" w:cs="Arial" w:hAnsi="Arial"/>
        </w:rPr>
        <w:t>ATUAÇÃO PROFISSIONAL –</w:t>
      </w:r>
    </w:p>
    <w:p>
      <w:pPr>
        <w:pStyle w:val="style0"/>
        <w:jc w:val="both"/>
        <w:spacing w:after="0" w:before="0" w:line="100" w:lineRule="atLeast"/>
      </w:pPr>
      <w:r>
        <w:rPr>
          <w:b/>
          <w:bCs/>
          <w:rFonts w:ascii="Arial" w:cs="Arial" w:hAnsi="Arial"/>
        </w:rPr>
        <w:t>Atendimentos em grupo</w:t>
      </w:r>
    </w:p>
    <w:p>
      <w:pPr>
        <w:pStyle w:val="style0"/>
        <w:jc w:val="both"/>
        <w:spacing w:after="0" w:before="0" w:line="100" w:lineRule="atLeast"/>
      </w:pPr>
      <w:r>
        <w:rPr>
          <w:bCs/>
          <w:rFonts w:ascii="Arial" w:cs="Arial" w:hAnsi="Arial"/>
        </w:rPr>
        <w:t xml:space="preserve">       </w:t>
      </w:r>
      <w:r>
        <w:rPr>
          <w:bCs/>
          <w:rFonts w:ascii="Arial" w:cs="Arial" w:hAnsi="Arial"/>
        </w:rPr>
        <w:t>2010 a 2013 - Grupo de conversação com adolescentes/ PROJOVEM   - CRAS Centro –Rib. das Neves</w:t>
      </w:r>
    </w:p>
    <w:p>
      <w:pPr>
        <w:pStyle w:val="style0"/>
        <w:jc w:val="both"/>
        <w:ind w:hanging="0" w:left="426" w:right="0"/>
        <w:spacing w:after="0" w:before="0" w:line="100" w:lineRule="atLeast"/>
      </w:pPr>
      <w:r>
        <w:rPr>
          <w:bCs/>
          <w:rFonts w:ascii="Arial" w:cs="Arial" w:hAnsi="Arial"/>
        </w:rPr>
        <w:t>1999 a 2003 – Psicoterapia em grupo (Grupo de mulheres mastectomizadas)  - Hospital Mater Dei</w:t>
      </w:r>
    </w:p>
    <w:p>
      <w:pPr>
        <w:pStyle w:val="style0"/>
        <w:jc w:val="both"/>
        <w:ind w:hanging="0" w:left="426" w:right="0"/>
        <w:spacing w:after="0" w:before="0" w:line="100" w:lineRule="atLeast"/>
      </w:pPr>
      <w:r>
        <w:rPr>
          <w:bCs/>
          <w:rFonts w:ascii="Arial" w:cs="Arial" w:hAnsi="Arial"/>
        </w:rPr>
        <w:t>1999 a 2003 – Grupo de conversação com familiares de pacientes internados no cti Hospital Mater Dei</w:t>
      </w:r>
    </w:p>
    <w:p>
      <w:pPr>
        <w:pStyle w:val="style0"/>
        <w:jc w:val="both"/>
        <w:ind w:hanging="0" w:left="426" w:right="0"/>
        <w:spacing w:after="0" w:before="0" w:line="100" w:lineRule="atLeast"/>
      </w:pPr>
      <w:r>
        <w:rPr>
          <w:bCs/>
          <w:rFonts w:ascii="Arial" w:cs="Arial" w:hAnsi="Arial"/>
        </w:rPr>
        <w:t>1999 a 2003 – Grupo de conversação com enfermagem – Hospital Mater Dei</w:t>
      </w:r>
    </w:p>
    <w:p>
      <w:pPr>
        <w:pStyle w:val="style0"/>
        <w:jc w:val="both"/>
        <w:ind w:hanging="0" w:left="426" w:right="0"/>
        <w:spacing w:after="0" w:before="0" w:line="100" w:lineRule="atLeast"/>
      </w:pPr>
      <w:r>
        <w:rPr>
          <w:bCs/>
          <w:rFonts w:ascii="Arial" w:cs="Arial" w:hAnsi="Arial"/>
        </w:rPr>
        <w:t>1999 a 2003 – Grupo de conversação Stress e qualidade de vida – 1999 a 2003 – Hospital Mater Dei</w:t>
      </w:r>
    </w:p>
    <w:p>
      <w:pPr>
        <w:pStyle w:val="style0"/>
        <w:jc w:val="both"/>
        <w:ind w:hanging="0" w:left="426" w:right="0"/>
        <w:spacing w:after="0" w:before="0" w:line="100" w:lineRule="atLeast"/>
      </w:pPr>
      <w:r>
        <w:rPr>
          <w:bCs/>
          <w:rFonts w:ascii="Arial" w:cs="Arial" w:hAnsi="Arial"/>
        </w:rPr>
        <w:t>1999 a 2003 – Psicoterapia em grupo (cardiopatia) – Hospital Mater Dei</w:t>
      </w:r>
    </w:p>
    <w:p>
      <w:pPr>
        <w:pStyle w:val="style0"/>
        <w:jc w:val="both"/>
        <w:ind w:hanging="0" w:left="465" w:right="0"/>
        <w:spacing w:after="0" w:before="0" w:line="100" w:lineRule="atLeast"/>
      </w:pPr>
      <w:r>
        <w:rPr>
          <w:rFonts w:ascii="Arial" w:hAnsi="Arial"/>
        </w:rPr>
      </w:r>
    </w:p>
    <w:p>
      <w:pPr>
        <w:pStyle w:val="style0"/>
        <w:jc w:val="both"/>
        <w:tabs>
          <w:tab w:leader="none" w:pos="-15" w:val="left"/>
        </w:tabs>
        <w:ind w:hanging="0" w:left="-15" w:right="0"/>
        <w:spacing w:after="0" w:before="0" w:line="100" w:lineRule="atLeast"/>
      </w:pPr>
      <w:r>
        <w:rPr>
          <w:b/>
          <w:iCs/>
          <w:rFonts w:ascii="Arial" w:cs="Arial" w:hAnsi="Arial"/>
        </w:rPr>
        <w:tab/>
        <w:t>ATUAÇÃO PROFISSIONAL EM EMPRESAS E INSTITUIÇÕES:</w:t>
      </w:r>
    </w:p>
    <w:p>
      <w:pPr>
        <w:pStyle w:val="style0"/>
        <w:jc w:val="both"/>
        <w:spacing w:after="0" w:before="0" w:line="100" w:lineRule="atLeast"/>
      </w:pPr>
      <w:r>
        <w:rPr>
          <w:b/>
          <w:iCs/>
          <w:rFonts w:ascii="Arial" w:cs="Arial" w:hAnsi="Arial"/>
        </w:rPr>
        <w:t>Psicóloga da Secretaria de Assistência Social</w:t>
      </w:r>
      <w:r>
        <w:rPr>
          <w:b/>
          <w:rFonts w:ascii="Arial" w:cs="Arial" w:hAnsi="Arial"/>
        </w:rPr>
        <w:t xml:space="preserve"> - 2008 a 2010 -  Prefeitura de Ribeirão das Neves</w:t>
      </w:r>
    </w:p>
    <w:p>
      <w:pPr>
        <w:pStyle w:val="style0"/>
        <w:jc w:val="both"/>
        <w:tabs>
          <w:tab w:leader="none" w:pos="2700" w:val="left"/>
        </w:tabs>
        <w:ind w:hanging="0" w:left="990" w:right="0"/>
        <w:spacing w:after="0" w:before="0" w:line="100" w:lineRule="atLeast"/>
      </w:pPr>
      <w:r>
        <w:rPr>
          <w:rFonts w:ascii="Arial" w:cs="Arial" w:hAnsi="Arial"/>
        </w:rPr>
        <w:t xml:space="preserve">Atendimento em grupo, Acompanhamento do projovem e projovem adolescente. </w:t>
      </w:r>
    </w:p>
    <w:p>
      <w:pPr>
        <w:pStyle w:val="style0"/>
        <w:jc w:val="both"/>
        <w:tabs>
          <w:tab w:leader="none" w:pos="2700" w:val="left"/>
        </w:tabs>
        <w:ind w:hanging="0" w:left="990" w:right="0"/>
        <w:spacing w:after="0" w:before="0" w:line="100" w:lineRule="atLeast"/>
      </w:pPr>
      <w:r>
        <w:rPr>
          <w:rFonts w:ascii="Arial" w:cs="Arial" w:hAnsi="Arial"/>
        </w:rPr>
        <w:t xml:space="preserve">Acompanhamento e acolhimento de pessoas em situação de vulnerabilidade social e necessidades especiais; cursos de formação, palestras e organização de eventos;  cursos de extensão  para a equipe de educadores sociais em  psicologia aplicada, sexualidade e retorno ao trabalho. </w:t>
      </w:r>
    </w:p>
    <w:p>
      <w:pPr>
        <w:pStyle w:val="style0"/>
        <w:jc w:val="both"/>
        <w:spacing w:after="0" w:before="0" w:line="100" w:lineRule="atLeast"/>
      </w:pPr>
      <w:r>
        <w:rPr>
          <w:b/>
          <w:iCs/>
          <w:rFonts w:ascii="Arial" w:cs="Arial" w:hAnsi="Arial"/>
        </w:rPr>
        <w:t xml:space="preserve">Psicóloga clínica e social  - 2008 a 2010 – </w:t>
      </w:r>
      <w:r>
        <w:rPr>
          <w:b/>
          <w:rFonts w:ascii="Arial" w:cs="Arial" w:hAnsi="Arial"/>
        </w:rPr>
        <w:t xml:space="preserve"> Ong Circuito da Vida</w:t>
      </w:r>
    </w:p>
    <w:p>
      <w:pPr>
        <w:pStyle w:val="style0"/>
        <w:jc w:val="both"/>
        <w:ind w:hanging="15" w:left="945" w:right="0"/>
        <w:spacing w:after="0" w:before="0" w:line="100" w:lineRule="atLeast"/>
      </w:pPr>
      <w:r>
        <w:rPr>
          <w:rFonts w:ascii="Arial" w:cs="Arial" w:hAnsi="Arial"/>
        </w:rPr>
        <w:t xml:space="preserve">Acompanhamento e acolhimento de crianças, adolescentes e idosos em situação de vulnerabilidade social.Cursos de cursos de formação, palestras e organização de eventos  </w:t>
      </w:r>
    </w:p>
    <w:p>
      <w:pPr>
        <w:pStyle w:val="style0"/>
        <w:jc w:val="both"/>
        <w:ind w:hanging="15" w:left="945" w:right="0"/>
        <w:spacing w:after="0" w:before="0" w:line="100" w:lineRule="atLeast"/>
      </w:pPr>
      <w:r>
        <w:rPr>
          <w:rFonts w:ascii="Arial" w:cs="Arial" w:hAnsi="Arial"/>
        </w:rPr>
        <w:t xml:space="preserve">curso de extensão  para a equipe de educadores sociais em psicologia aplicada, sexualidade infantil e do adolescente; transtorno de aprendizagem </w:t>
      </w:r>
    </w:p>
    <w:p>
      <w:pPr>
        <w:pStyle w:val="style0"/>
        <w:jc w:val="both"/>
        <w:spacing w:after="0" w:before="0" w:line="100" w:lineRule="atLeast"/>
      </w:pPr>
      <w:r>
        <w:rPr>
          <w:b/>
          <w:iCs/>
          <w:rFonts w:ascii="Arial" w:cs="Arial" w:hAnsi="Arial"/>
        </w:rPr>
        <w:t xml:space="preserve">Psicóloga Clínica e Social </w:t>
      </w:r>
      <w:r>
        <w:rPr>
          <w:b/>
          <w:rFonts w:ascii="Arial" w:cs="Arial" w:hAnsi="Arial"/>
        </w:rPr>
        <w:t xml:space="preserve"> - 2006 a 2008  - Clínica Equipe </w:t>
      </w:r>
    </w:p>
    <w:p>
      <w:pPr>
        <w:pStyle w:val="style0"/>
        <w:jc w:val="both"/>
        <w:ind w:hanging="0" w:left="975" w:right="0"/>
        <w:spacing w:after="0" w:before="0" w:line="100" w:lineRule="atLeast"/>
      </w:pPr>
      <w:r>
        <w:rPr>
          <w:rFonts w:ascii="Arial" w:cs="Arial" w:hAnsi="Arial"/>
        </w:rPr>
        <w:t xml:space="preserve">Acompanhamento e acolhimento de crianças, adolescentes e idosos com necessidades especiais. Cursos de cursos de formação, palestras e organização de eventos ;curso de extensão  para pais e  equipe multiprofissional:  psicologia aplicada, sexualidade infantil e do adolescente; </w:t>
      </w:r>
    </w:p>
    <w:p>
      <w:pPr>
        <w:pStyle w:val="style0"/>
        <w:jc w:val="both"/>
        <w:spacing w:after="0" w:before="0" w:line="100" w:lineRule="atLeast"/>
      </w:pPr>
      <w:r>
        <w:rPr>
          <w:b/>
          <w:iCs/>
          <w:rFonts w:ascii="Arial" w:cs="Arial" w:hAnsi="Arial"/>
        </w:rPr>
        <w:t xml:space="preserve">Coordenadora de  Psicóloga do CTI </w:t>
      </w:r>
      <w:r>
        <w:rPr>
          <w:b/>
          <w:rFonts w:ascii="Arial" w:cs="Arial" w:hAnsi="Arial"/>
        </w:rPr>
        <w:t xml:space="preserve"> - 1999 a 2003 -  Hospital Mater Dei</w:t>
      </w:r>
    </w:p>
    <w:p>
      <w:pPr>
        <w:pStyle w:val="style0"/>
        <w:jc w:val="both"/>
        <w:tabs>
          <w:tab w:leader="none" w:pos="1125" w:val="left"/>
          <w:tab w:leader="none" w:pos="1500" w:val="left"/>
        </w:tabs>
        <w:spacing w:after="0" w:before="0"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Professora do curso de formação em psicologia hospitalar</w:t>
      </w:r>
    </w:p>
    <w:p>
      <w:pPr>
        <w:pStyle w:val="style0"/>
        <w:jc w:val="both"/>
        <w:tabs>
          <w:tab w:leader="none" w:pos="1125" w:val="left"/>
          <w:tab w:leader="none" w:pos="1500" w:val="left"/>
        </w:tabs>
        <w:spacing w:after="0" w:before="0" w:line="100" w:lineRule="atLeast"/>
      </w:pPr>
      <w:r>
        <w:rPr>
          <w:rFonts w:ascii="Arial" w:cs="Arial" w:hAnsi="Arial"/>
        </w:rPr>
        <w:t>Psicóloga plantonista do CTI e Pronto Atendimento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>Coordenadora de estágios em psicologia  Coordenadora de pesquisa em psicologia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  <w:t>Psicóloga do programa de avaliação de stress e qualidade de vida</w:t>
      </w:r>
    </w:p>
    <w:p>
      <w:pPr>
        <w:pStyle w:val="style0"/>
        <w:jc w:val="both"/>
        <w:spacing w:after="0" w:before="0" w:line="100" w:lineRule="atLeast"/>
      </w:pPr>
      <w:r>
        <w:rPr>
          <w:rFonts w:ascii="Arial" w:cs="Arial" w:hAnsi="Arial"/>
        </w:rPr>
      </w:r>
    </w:p>
    <w:p>
      <w:pPr>
        <w:pStyle w:val="style0"/>
        <w:jc w:val="both"/>
        <w:spacing w:after="0" w:before="0" w:line="100" w:lineRule="atLeast"/>
      </w:pPr>
      <w:hyperlink r:id="rId2">
        <w:r>
          <w:rPr>
            <w:color w:val="0000FF"/>
            <w:i/>
            <w:iCs/>
            <w:rStyle w:val="style30"/>
            <w:rFonts w:ascii="Arial" w:hAnsi="Arial"/>
          </w:rPr>
          <w:t>http://lattes.cnpq.br/8138069254029807</w:t>
        </w:r>
      </w:hyperlink>
    </w:p>
    <w:sectPr>
      <w:formProt w:val="off"/>
      <w:pgSz w:h="15840" w:w="12240"/>
      <w:docGrid w:charSpace="4096" w:linePitch="299" w:type="default"/>
      <w:textDirection w:val="lrTb"/>
      <w:pgNumType w:fmt="decimal"/>
      <w:type w:val="nextPage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suppressAutoHyphens w:val="true"/>
      <w:tabs>
        <w:tab w:leader="none" w:pos="708" w:val="left"/>
      </w:tabs>
      <w:spacing w:after="200" w:before="0" w:line="276" w:lineRule="atLeast"/>
    </w:pPr>
    <w:rPr>
      <w:color w:val="auto"/>
      <w:sz w:val="22"/>
      <w:szCs w:val="22"/>
      <w:rFonts w:ascii="Calibri" w:cs="Mangal" w:eastAsia="Lucida Sans Unicode" w:hAnsi="Calibri"/>
      <w:lang w:bidi="hi-IN" w:eastAsia="ar-SA" w:val="pt-BR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hAnsi="Symbol"/>
    </w:rPr>
  </w:style>
  <w:style w:styleId="style17" w:type="character">
    <w:name w:val="Absatz-Standardschriftart"/>
    <w:next w:val="style17"/>
    <w:rPr/>
  </w:style>
  <w:style w:styleId="style18" w:type="character">
    <w:name w:val="WW-Absatz-Standardschriftart"/>
    <w:next w:val="style18"/>
    <w:rPr/>
  </w:style>
  <w:style w:styleId="style19" w:type="character">
    <w:name w:val="WW-Absatz-Standardschriftart1"/>
    <w:next w:val="style19"/>
    <w:rPr/>
  </w:style>
  <w:style w:styleId="style20" w:type="character">
    <w:name w:val="WW8Num1z1"/>
    <w:next w:val="style20"/>
    <w:rPr>
      <w:rFonts w:ascii="Courier New" w:hAnsi="Courier New"/>
    </w:rPr>
  </w:style>
  <w:style w:styleId="style21" w:type="character">
    <w:name w:val="WW8Num1z2"/>
    <w:next w:val="style21"/>
    <w:rPr>
      <w:rFonts w:ascii="Wingdings" w:hAnsi="Wingdings"/>
    </w:rPr>
  </w:style>
  <w:style w:styleId="style22" w:type="character">
    <w:name w:val="Fonte parág. padrão1"/>
    <w:next w:val="style22"/>
    <w:rPr/>
  </w:style>
  <w:style w:styleId="style23" w:type="character">
    <w:name w:val="Cabeçalho Char"/>
    <w:next w:val="style23"/>
    <w:rPr/>
  </w:style>
  <w:style w:styleId="style24" w:type="character">
    <w:name w:val="Rodapé Char"/>
    <w:next w:val="style24"/>
    <w:rPr/>
  </w:style>
  <w:style w:styleId="style25" w:type="character">
    <w:name w:val="Marcas"/>
    <w:next w:val="style25"/>
    <w:rPr>
      <w:rFonts w:ascii="OpenSymbol" w:cs="OpenSymbol" w:eastAsia="OpenSymbol" w:hAnsi="OpenSymbol"/>
    </w:rPr>
  </w:style>
  <w:style w:styleId="style26" w:type="character">
    <w:name w:val="long_text"/>
    <w:basedOn w:val="style22"/>
    <w:next w:val="style26"/>
    <w:rPr>
      <w:rFonts w:cs="Times New Roman"/>
    </w:rPr>
  </w:style>
  <w:style w:styleId="style27" w:type="character">
    <w:name w:val="Corpo de texto Char"/>
    <w:basedOn w:val="style15"/>
    <w:next w:val="style27"/>
    <w:rPr>
      <w:sz w:val="22"/>
      <w:szCs w:val="22"/>
      <w:rFonts w:ascii="Calibri" w:hAnsi="Calibri"/>
      <w:lang w:eastAsia="ar-SA"/>
    </w:rPr>
  </w:style>
  <w:style w:styleId="style28" w:type="character">
    <w:name w:val="Cabeçalho Char1"/>
    <w:basedOn w:val="style15"/>
    <w:next w:val="style28"/>
    <w:rPr>
      <w:sz w:val="22"/>
      <w:szCs w:val="22"/>
      <w:rFonts w:ascii="Calibri" w:hAnsi="Calibri"/>
      <w:lang w:eastAsia="ar-SA"/>
    </w:rPr>
  </w:style>
  <w:style w:styleId="style29" w:type="character">
    <w:name w:val="Rodapé Char1"/>
    <w:basedOn w:val="style15"/>
    <w:next w:val="style29"/>
    <w:rPr>
      <w:sz w:val="22"/>
      <w:szCs w:val="22"/>
      <w:rFonts w:ascii="Calibri" w:hAnsi="Calibri"/>
      <w:lang w:eastAsia="ar-SA"/>
    </w:rPr>
  </w:style>
  <w:style w:styleId="style30" w:type="character">
    <w:name w:val="Link da Internet"/>
    <w:basedOn w:val="style15"/>
    <w:next w:val="style30"/>
    <w:rPr>
      <w:color w:val="0000FF"/>
      <w:u w:val="single"/>
      <w:rFonts w:cs="Times New Roman"/>
      <w:lang w:bidi="pt-BR" w:eastAsia="pt-BR" w:val="pt-BR"/>
    </w:rPr>
  </w:style>
  <w:style w:styleId="style31" w:type="character">
    <w:name w:val="ListLabel 1"/>
    <w:next w:val="style31"/>
    <w:rPr>
      <w:rFonts w:cs="Times New Roman"/>
    </w:rPr>
  </w:style>
  <w:style w:styleId="style32" w:type="paragraph">
    <w:name w:val="Título"/>
    <w:basedOn w:val="style0"/>
    <w:next w:val="style33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33" w:type="paragraph">
    <w:name w:val="Corpo de texto"/>
    <w:basedOn w:val="style0"/>
    <w:next w:val="style33"/>
    <w:pPr>
      <w:spacing w:after="120" w:before="0"/>
    </w:pPr>
    <w:rPr/>
  </w:style>
  <w:style w:styleId="style34" w:type="paragraph">
    <w:name w:val="Lista"/>
    <w:basedOn w:val="style33"/>
    <w:next w:val="style34"/>
    <w:pPr/>
    <w:rPr>
      <w:rFonts w:cs="Mangal"/>
    </w:rPr>
  </w:style>
  <w:style w:styleId="style35" w:type="paragraph">
    <w:name w:val="Legenda"/>
    <w:basedOn w:val="style0"/>
    <w:next w:val="style35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36" w:type="paragraph">
    <w:name w:val="Índice"/>
    <w:basedOn w:val="style0"/>
    <w:next w:val="style36"/>
    <w:pPr>
      <w:suppressLineNumbers/>
    </w:pPr>
    <w:rPr>
      <w:rFonts w:cs="Mangal"/>
    </w:rPr>
  </w:style>
  <w:style w:styleId="style37" w:type="paragraph">
    <w:name w:val="Cabeçalho1"/>
    <w:basedOn w:val="style0"/>
    <w:next w:val="style37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38" w:type="paragraph">
    <w:name w:val="Legenda1"/>
    <w:basedOn w:val="style0"/>
    <w:next w:val="style3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39" w:type="paragraph">
    <w:name w:val="Índice remissivo"/>
    <w:basedOn w:val="style0"/>
    <w:next w:val="style39"/>
    <w:pPr>
      <w:suppressLineNumbers/>
    </w:pPr>
    <w:rPr>
      <w:rFonts w:cs="Mangal"/>
    </w:rPr>
  </w:style>
  <w:style w:styleId="style40" w:type="paragraph">
    <w:name w:val="Cabeçalho"/>
    <w:basedOn w:val="style0"/>
    <w:next w:val="style40"/>
    <w:pPr>
      <w:tabs>
        <w:tab w:leader="none" w:pos="4819" w:val="center"/>
        <w:tab w:leader="none" w:pos="9638" w:val="right"/>
      </w:tabs>
      <w:keepNext/>
      <w:suppressLineNumbers/>
      <w:spacing w:after="120" w:before="240"/>
    </w:pPr>
    <w:rPr>
      <w:sz w:val="28"/>
      <w:szCs w:val="28"/>
      <w:rFonts w:ascii="Arial" w:cs="Mangal" w:eastAsia="SimSun" w:hAnsi="Arial"/>
    </w:rPr>
  </w:style>
  <w:style w:styleId="style41" w:type="paragraph">
    <w:name w:val="Normal (Web)"/>
    <w:basedOn w:val="style0"/>
    <w:next w:val="style41"/>
    <w:pPr>
      <w:spacing w:after="119" w:before="280" w:line="100" w:lineRule="atLeast"/>
    </w:pPr>
    <w:rPr>
      <w:sz w:val="24"/>
      <w:szCs w:val="24"/>
      <w:rFonts w:ascii="Times New Roman" w:hAnsi="Times New Roman"/>
    </w:rPr>
  </w:style>
  <w:style w:styleId="style42" w:type="paragraph">
    <w:name w:val="List Paragraph"/>
    <w:basedOn w:val="style0"/>
    <w:next w:val="style42"/>
    <w:pPr>
      <w:ind w:hanging="0" w:left="720" w:right="0"/>
    </w:pPr>
    <w:rPr/>
  </w:style>
  <w:style w:styleId="style43" w:type="paragraph">
    <w:name w:val="Rodapé"/>
    <w:basedOn w:val="style0"/>
    <w:next w:val="style43"/>
    <w:pPr>
      <w:tabs>
        <w:tab w:leader="none" w:pos="4252" w:val="center"/>
        <w:tab w:leader="none" w:pos="8504" w:val="right"/>
      </w:tabs>
      <w:suppressLineNumbers/>
      <w:spacing w:after="0" w:before="0" w:line="100" w:lineRule="atLeast"/>
    </w:pPr>
    <w:rPr/>
  </w:style>
  <w:style w:styleId="style44" w:type="paragraph">
    <w:name w:val="Conteúdo da tabela"/>
    <w:basedOn w:val="style0"/>
    <w:next w:val="style44"/>
    <w:pPr>
      <w:suppressLineNumbers/>
    </w:pPr>
    <w:rPr/>
  </w:style>
  <w:style w:styleId="style45" w:type="paragraph">
    <w:name w:val="Cabeçalho da tabela"/>
    <w:basedOn w:val="style44"/>
    <w:next w:val="style45"/>
    <w:pPr>
      <w:jc w:val="center"/>
    </w:pPr>
    <w:rPr>
      <w:b/>
      <w:bCs/>
    </w:rPr>
  </w:style>
  <w:style w:styleId="style46" w:type="paragraph">
    <w:name w:val="Normal"/>
    <w:basedOn w:val="style0"/>
    <w:next w:val="style46"/>
    <w:pPr>
      <w:spacing w:after="0" w:before="0" w:line="200" w:lineRule="atLeast"/>
    </w:pPr>
    <w:rPr>
      <w:color w:val="000000"/>
      <w:sz w:val="24"/>
      <w:szCs w:val="24"/>
      <w:rFonts w:cs="Calibri"/>
      <w:lang w:bidi="hi-IN" w:eastAsia="hi-IN"/>
    </w:rPr>
  </w:style>
  <w:style w:styleId="style47" w:type="paragraph">
    <w:name w:val="ecxmsonormal"/>
    <w:basedOn w:val="style0"/>
    <w:next w:val="style47"/>
    <w:pPr>
      <w:suppressAutoHyphens w:val="false"/>
      <w:spacing w:after="324" w:before="0" w:line="100" w:lineRule="atLeast"/>
    </w:pPr>
    <w:rPr>
      <w:sz w:val="24"/>
      <w:szCs w:val="24"/>
      <w:rFonts w:ascii="Times New Roman" w:hAnsi="Times New Roman"/>
      <w:lang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ttes.cnpq.br/8138069254029807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2015-01-24T21:38:00.00Z</dcterms:created>
  <dc:creator>Deise Dias</dc:creator>
  <cp:lastModifiedBy>DEISE</cp:lastModifiedBy>
  <cp:lastPrinted>2002-01-01T00:08:07.18Z</cp:lastPrinted>
  <dcterms:modified xsi:type="dcterms:W3CDTF">2015-01-24T21:38:00.00Z</dcterms:modified>
  <cp:revision>2</cp:revision>
</cp:coreProperties>
</file>