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34086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4EF1A8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3D8F886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UNIVERSIDADE PRESBITERIANA MACKENZIE</w:t>
      </w:r>
    </w:p>
    <w:p w14:paraId="35C2D37E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CURSO SUPERIOR DE TECNOLOGIA EM BANCO DE DADOS</w:t>
      </w:r>
    </w:p>
    <w:p w14:paraId="0E386610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4B02CC3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15B1EA1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56F39F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7710AED8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610920C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LEANDRO HENRIQUE PEREIRA</w:t>
      </w:r>
    </w:p>
    <w:p w14:paraId="54BFC0AF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MURILO FREITAS RODRIGUES</w:t>
      </w:r>
    </w:p>
    <w:p w14:paraId="5B4FC9BF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THALLES RODRIGUES</w:t>
      </w:r>
    </w:p>
    <w:p w14:paraId="1EFB8BDD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33317135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AD0C28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5C307A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608CF35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3B01F9AC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ANÁLISE DE DADOS DE VENDAS GLOBAIS DA BMW</w:t>
      </w:r>
    </w:p>
    <w:p w14:paraId="55D41805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 xml:space="preserve">ETAPA 3 - MÉTODO ANALÍTICO, MEDIDAS DE </w:t>
      </w:r>
      <w:r w:rsidRPr="003433E3">
        <w:rPr>
          <w:b/>
          <w:color w:val="000000" w:themeColor="text1"/>
        </w:rPr>
        <w:t>DESEMPENHO, PRODUTO E STORYTELLING</w:t>
      </w:r>
    </w:p>
    <w:p w14:paraId="44AA5E2B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6EB761B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21EC586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118C65BF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2280F7A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5E692E9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99EDB72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3E558659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720FC751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SÃO PAULO</w:t>
      </w:r>
    </w:p>
    <w:p w14:paraId="625E5719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2026</w:t>
      </w:r>
    </w:p>
    <w:p w14:paraId="584050D8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br w:type="page"/>
      </w:r>
    </w:p>
    <w:p w14:paraId="366A447D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5D236F8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C938D7B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LEANDRO HENRIQUE PEREIRA</w:t>
      </w:r>
    </w:p>
    <w:p w14:paraId="13A762CE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MURILO FREITAS RODRIGUES</w:t>
      </w:r>
    </w:p>
    <w:p w14:paraId="17863861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THALLES RODRIGUES</w:t>
      </w:r>
    </w:p>
    <w:p w14:paraId="132D95EA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6DD0015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775909C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DDA1E6C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3CDCF02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98B34ED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ANÁLISE DE DADOS DE VENDAS GLOBAIS DA BMW</w:t>
      </w:r>
    </w:p>
    <w:p w14:paraId="5C7A4096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 xml:space="preserve">ETAPA 3 - MÉTODO ANALÍTICO, MEDIDAS DE DESEMPENHO, PRODUTO E </w:t>
      </w:r>
      <w:r w:rsidRPr="003433E3">
        <w:rPr>
          <w:b/>
          <w:color w:val="000000" w:themeColor="text1"/>
        </w:rPr>
        <w:t>STORYTELLING</w:t>
      </w:r>
    </w:p>
    <w:p w14:paraId="590CA830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59D1047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58661A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F5C8EFF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CE68BE0" w14:textId="77777777" w:rsidR="00085B10" w:rsidRPr="003433E3" w:rsidRDefault="008D0DD9">
      <w:pPr>
        <w:ind w:left="4252" w:firstLine="0"/>
        <w:jc w:val="both"/>
        <w:rPr>
          <w:color w:val="000000" w:themeColor="text1"/>
        </w:rPr>
      </w:pPr>
      <w:r w:rsidRPr="003433E3">
        <w:rPr>
          <w:color w:val="000000" w:themeColor="text1"/>
        </w:rPr>
        <w:t>Trabalho acadêmico apresentado à disciplina Projeto Aplicado II, do curso de Banco de Dados, da Universidade Presbiteriana Mackenzie, como parte das atividades avaliativas referentes à etapa de apresentação de produtos e storytelling.</w:t>
      </w:r>
      <w:r w:rsidRPr="003433E3">
        <w:rPr>
          <w:color w:val="000000" w:themeColor="text1"/>
        </w:rPr>
        <w:br/>
      </w:r>
      <w:r w:rsidRPr="003433E3">
        <w:rPr>
          <w:color w:val="000000" w:themeColor="text1"/>
        </w:rPr>
        <w:br/>
        <w:t>Pro</w:t>
      </w:r>
      <w:r w:rsidRPr="003433E3">
        <w:rPr>
          <w:color w:val="000000" w:themeColor="text1"/>
        </w:rPr>
        <w:t>fessor: Anderson Adaime de Borba.</w:t>
      </w:r>
    </w:p>
    <w:p w14:paraId="6390F5E7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4B367D8D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47B73E0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F191033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4F8F345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43D8CAB2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EE4F29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03C7D13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B972E7A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SÃO PAULO</w:t>
      </w:r>
    </w:p>
    <w:p w14:paraId="41DEB95D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2026</w:t>
      </w:r>
    </w:p>
    <w:p w14:paraId="187A03B9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lastRenderedPageBreak/>
        <w:br w:type="page"/>
      </w:r>
    </w:p>
    <w:p w14:paraId="1BED8901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RESUMO</w:t>
      </w:r>
    </w:p>
    <w:p w14:paraId="02ADB911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Este relatório técnico apresenta a complementação da Etapa 3 do Projeto Aplicado II, com foco na consolidação do método analítico aplicado à base de vendas globais da BMW entre 2018 e 2025, na avaliação de medidas de desempenho, na descrição dos resultados</w:t>
      </w:r>
      <w:r w:rsidRPr="003433E3">
        <w:rPr>
          <w:color w:val="000000" w:themeColor="text1"/>
        </w:rPr>
        <w:t xml:space="preserve"> preliminares e na estruturação de um produto analítico com modelo de negócios e esboço de storytelling. A base original enviada foi reprocessada, contendo 3.072 registros e 11 variáveis relacionadas a ano, mês, região, modelo, unidades vendidas, preço méd</w:t>
      </w:r>
      <w:r w:rsidRPr="003433E3">
        <w:rPr>
          <w:color w:val="000000" w:themeColor="text1"/>
        </w:rPr>
        <w:t xml:space="preserve">io, receita, participação de veículos elétricos, participação no segmento premium, crescimento do PIB e índice de preço de combustível. O estudo aplicou análise exploratória, validação de consistência da receita, agregação mensal e modelagem preditiva por </w:t>
      </w:r>
      <w:r w:rsidRPr="003433E3">
        <w:rPr>
          <w:color w:val="000000" w:themeColor="text1"/>
        </w:rPr>
        <w:t xml:space="preserve">Regressão Linear e Random Forest, mantendo a separação temporal entre treino e teste para evitar vazamento de informação futura. Os resultados indicam crescimento de 21,61% nas unidades anuais vendidas entre 2018 e 2025, avanço de 17,36 pontos percentuais </w:t>
      </w:r>
      <w:r w:rsidRPr="003433E3">
        <w:rPr>
          <w:color w:val="000000" w:themeColor="text1"/>
        </w:rPr>
        <w:t>na participação média de veículos elétricos e desempenho preditivo moderado, com o Random Forest apresentando MAPE de 7,85% e acurácia operacional de 92,15%. Apesar disso, os valores de R² próximos de zero ou negativos nos modelos supervisionados sugerem l</w:t>
      </w:r>
      <w:r w:rsidRPr="003433E3">
        <w:rPr>
          <w:color w:val="000000" w:themeColor="text1"/>
        </w:rPr>
        <w:t>imitação de explicação da variabilidade mensal com as variáveis disponíveis. Como produto gerado, propõe-se o BMW Sales Intelligence, um painel executivo de inteligência comercial para monitoramento de vendas, eletrificação, previsões e alertas de decisão.</w:t>
      </w:r>
      <w:r w:rsidRPr="003433E3">
        <w:rPr>
          <w:color w:val="000000" w:themeColor="text1"/>
        </w:rPr>
        <w:t xml:space="preserve"> </w:t>
      </w:r>
    </w:p>
    <w:p w14:paraId="5DA18283" w14:textId="77777777" w:rsidR="00085B10" w:rsidRPr="003433E3" w:rsidRDefault="008D0DD9">
      <w:pPr>
        <w:ind w:firstLine="0"/>
        <w:rPr>
          <w:color w:val="000000" w:themeColor="text1"/>
        </w:rPr>
      </w:pPr>
      <w:r w:rsidRPr="003433E3">
        <w:rPr>
          <w:color w:val="000000" w:themeColor="text1"/>
        </w:rPr>
        <w:t>Palavras-chave: Ciência de Dados; BMW; Mercado Automotivo; Modelagem Preditiva; Storytelling; Business Intelligence.</w:t>
      </w:r>
    </w:p>
    <w:p w14:paraId="1818C46B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br w:type="page"/>
      </w:r>
    </w:p>
    <w:p w14:paraId="09340BC6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SUMÁRIO</w:t>
      </w:r>
    </w:p>
    <w:p w14:paraId="2CB468AC" w14:textId="132FBCA5" w:rsidR="00085B10" w:rsidRPr="006572AF" w:rsidRDefault="008D0DD9">
      <w:pPr>
        <w:spacing w:line="240" w:lineRule="auto"/>
        <w:ind w:firstLine="0"/>
        <w:rPr>
          <w:color w:val="000000" w:themeColor="text1"/>
          <w:sz w:val="22"/>
        </w:rPr>
      </w:pPr>
      <w:r w:rsidRPr="003433E3">
        <w:rPr>
          <w:color w:val="000000" w:themeColor="text1"/>
          <w:sz w:val="22"/>
        </w:rPr>
        <w:t>RESUMO ..................................................................... 4</w:t>
      </w:r>
      <w:r w:rsidRPr="003433E3">
        <w:rPr>
          <w:color w:val="000000" w:themeColor="text1"/>
          <w:sz w:val="22"/>
        </w:rPr>
        <w:br/>
        <w:t>1 INTRODUÇÃO ...................................</w:t>
      </w:r>
      <w:r w:rsidRPr="003433E3">
        <w:rPr>
          <w:color w:val="000000" w:themeColor="text1"/>
          <w:sz w:val="22"/>
        </w:rPr>
        <w:t>............................ 6</w:t>
      </w:r>
      <w:r w:rsidRPr="003433E3">
        <w:rPr>
          <w:color w:val="000000" w:themeColor="text1"/>
          <w:sz w:val="22"/>
        </w:rPr>
        <w:br/>
        <w:t>2 REFERENCIAL TEÓRICO ...................................................... 6</w:t>
      </w:r>
      <w:r w:rsidRPr="003433E3">
        <w:rPr>
          <w:color w:val="000000" w:themeColor="text1"/>
          <w:sz w:val="22"/>
        </w:rPr>
        <w:br/>
        <w:t xml:space="preserve">    2.1 Ciência de dados e tomada de decisão ............................... 6</w:t>
      </w:r>
      <w:r w:rsidRPr="003433E3">
        <w:rPr>
          <w:color w:val="000000" w:themeColor="text1"/>
          <w:sz w:val="22"/>
        </w:rPr>
        <w:br/>
        <w:t xml:space="preserve">    2.2 Modelagem preditiva em regressão ..........................</w:t>
      </w:r>
      <w:r w:rsidRPr="003433E3">
        <w:rPr>
          <w:color w:val="000000" w:themeColor="text1"/>
          <w:sz w:val="22"/>
        </w:rPr>
        <w:t>......... 6</w:t>
      </w:r>
      <w:r w:rsidRPr="003433E3">
        <w:rPr>
          <w:color w:val="000000" w:themeColor="text1"/>
          <w:sz w:val="22"/>
        </w:rPr>
        <w:br/>
        <w:t xml:space="preserve">    2.3 Data storytelling e produto analítico .............................. 6</w:t>
      </w:r>
      <w:r w:rsidRPr="003433E3">
        <w:rPr>
          <w:color w:val="000000" w:themeColor="text1"/>
          <w:sz w:val="22"/>
        </w:rPr>
        <w:br/>
        <w:t>3 METODOLOGIA .............................................................. 7</w:t>
      </w:r>
      <w:r w:rsidRPr="003433E3">
        <w:rPr>
          <w:color w:val="000000" w:themeColor="text1"/>
          <w:sz w:val="22"/>
        </w:rPr>
        <w:br/>
        <w:t xml:space="preserve">    3.1 Base de dados utilizada ............................................ 7</w:t>
      </w:r>
      <w:r w:rsidRPr="003433E3">
        <w:rPr>
          <w:color w:val="000000" w:themeColor="text1"/>
          <w:sz w:val="22"/>
        </w:rPr>
        <w:br/>
        <w:t xml:space="preserve">    3.2</w:t>
      </w:r>
      <w:r w:rsidRPr="003433E3">
        <w:rPr>
          <w:color w:val="000000" w:themeColor="text1"/>
          <w:sz w:val="22"/>
        </w:rPr>
        <w:t xml:space="preserve"> Procedimentos analíticos ........................................... 7</w:t>
      </w:r>
      <w:r w:rsidRPr="003433E3">
        <w:rPr>
          <w:color w:val="000000" w:themeColor="text1"/>
          <w:sz w:val="22"/>
        </w:rPr>
        <w:br/>
        <w:t xml:space="preserve">    3.3 Critério de separação entre treino e teste ......................... 8</w:t>
      </w:r>
      <w:r w:rsidRPr="003433E3">
        <w:rPr>
          <w:color w:val="000000" w:themeColor="text1"/>
          <w:sz w:val="22"/>
        </w:rPr>
        <w:br/>
        <w:t>4 OBJETIVOS DO PROJETO ..................................................... 8</w:t>
      </w:r>
      <w:r w:rsidRPr="003433E3">
        <w:rPr>
          <w:color w:val="000000" w:themeColor="text1"/>
          <w:sz w:val="22"/>
        </w:rPr>
        <w:br/>
        <w:t>5 CRONOGRAMA DE ATIVIDADES</w:t>
      </w:r>
      <w:r w:rsidRPr="003433E3">
        <w:rPr>
          <w:color w:val="000000" w:themeColor="text1"/>
          <w:sz w:val="22"/>
        </w:rPr>
        <w:t xml:space="preserve"> ................................................. 8</w:t>
      </w:r>
      <w:r w:rsidRPr="003433E3">
        <w:rPr>
          <w:color w:val="000000" w:themeColor="text1"/>
          <w:sz w:val="22"/>
        </w:rPr>
        <w:br/>
        <w:t>6 CONSOLIDAÇÃO DA ETAPA 2 - BASE E PRODUTO ANALÍTICO ....................... 9</w:t>
      </w:r>
      <w:r w:rsidRPr="003433E3">
        <w:rPr>
          <w:color w:val="000000" w:themeColor="text1"/>
          <w:sz w:val="22"/>
        </w:rPr>
        <w:br/>
        <w:t>7 ANÁLISE EXPLORATÓRIA DOS DADOS ........................................... 9</w:t>
      </w:r>
      <w:r w:rsidRPr="003433E3">
        <w:rPr>
          <w:color w:val="000000" w:themeColor="text1"/>
          <w:sz w:val="22"/>
        </w:rPr>
        <w:br/>
        <w:t>8 ETAPA 3 - MÉTODO ANALÍTICO APLICADO .......</w:t>
      </w:r>
      <w:r w:rsidRPr="003433E3">
        <w:rPr>
          <w:color w:val="000000" w:themeColor="text1"/>
          <w:sz w:val="22"/>
        </w:rPr>
        <w:t>............................... 12</w:t>
      </w:r>
      <w:r w:rsidRPr="003433E3">
        <w:rPr>
          <w:color w:val="000000" w:themeColor="text1"/>
          <w:sz w:val="22"/>
        </w:rPr>
        <w:br/>
        <w:t xml:space="preserve">    8.1 Variáveis usadas na modelagem ...................................... 13</w:t>
      </w:r>
      <w:r w:rsidRPr="003433E3">
        <w:rPr>
          <w:color w:val="000000" w:themeColor="text1"/>
          <w:sz w:val="22"/>
        </w:rPr>
        <w:br/>
        <w:t xml:space="preserve">    8.2 Modelos aplicados .................................................. 13</w:t>
      </w:r>
      <w:r w:rsidRPr="003433E3">
        <w:rPr>
          <w:color w:val="000000" w:themeColor="text1"/>
          <w:sz w:val="22"/>
        </w:rPr>
        <w:br/>
        <w:t>9 MEDIDAS DE DESEMPENHO E ACURÁCIA ..........................</w:t>
      </w:r>
      <w:r w:rsidRPr="003433E3">
        <w:rPr>
          <w:color w:val="000000" w:themeColor="text1"/>
          <w:sz w:val="22"/>
        </w:rPr>
        <w:t>............... 13</w:t>
      </w:r>
      <w:r w:rsidRPr="003433E3">
        <w:rPr>
          <w:color w:val="000000" w:themeColor="text1"/>
          <w:sz w:val="22"/>
        </w:rPr>
        <w:br/>
        <w:t>10 DESCRIÇÃO DOS RESULTADOS PRELIMINARES ................................... 15</w:t>
      </w:r>
      <w:r w:rsidRPr="003433E3">
        <w:rPr>
          <w:color w:val="000000" w:themeColor="text1"/>
          <w:sz w:val="22"/>
        </w:rPr>
        <w:br/>
        <w:t xml:space="preserve">    10.1 Interpretação crítica dos resultados .............................. 16</w:t>
      </w:r>
      <w:r w:rsidRPr="003433E3">
        <w:rPr>
          <w:color w:val="000000" w:themeColor="text1"/>
          <w:sz w:val="22"/>
        </w:rPr>
        <w:br/>
        <w:t xml:space="preserve">11 PRODUTO GERADO .......................................................... </w:t>
      </w:r>
      <w:r w:rsidRPr="003433E3">
        <w:rPr>
          <w:color w:val="000000" w:themeColor="text1"/>
          <w:sz w:val="22"/>
        </w:rPr>
        <w:t>16</w:t>
      </w:r>
      <w:r w:rsidRPr="003433E3">
        <w:rPr>
          <w:color w:val="000000" w:themeColor="text1"/>
          <w:sz w:val="22"/>
        </w:rPr>
        <w:br/>
        <w:t>12 RASCUNHO DO MODELO DE NEGÓCIOS .......................................... 17</w:t>
      </w:r>
      <w:r w:rsidRPr="003433E3">
        <w:rPr>
          <w:color w:val="000000" w:themeColor="text1"/>
          <w:sz w:val="22"/>
        </w:rPr>
        <w:br/>
        <w:t>13 ESBOÇO DO STORYTELLING .................................................. 18</w:t>
      </w:r>
      <w:r w:rsidRPr="003433E3">
        <w:rPr>
          <w:color w:val="000000" w:themeColor="text1"/>
          <w:sz w:val="22"/>
        </w:rPr>
        <w:br/>
        <w:t>14 ATENDIMENTO À RUBRICA DA ATIVIDADE ...................................... 18</w:t>
      </w:r>
      <w:r w:rsidRPr="003433E3">
        <w:rPr>
          <w:color w:val="000000" w:themeColor="text1"/>
          <w:sz w:val="22"/>
        </w:rPr>
        <w:br/>
        <w:t>15 LIMITAÇÕES</w:t>
      </w:r>
      <w:r w:rsidRPr="003433E3">
        <w:rPr>
          <w:color w:val="000000" w:themeColor="text1"/>
          <w:sz w:val="22"/>
        </w:rPr>
        <w:t xml:space="preserve"> E RECOMENDAÇÕES .............................................. 19</w:t>
      </w:r>
      <w:r w:rsidRPr="003433E3">
        <w:rPr>
          <w:color w:val="000000" w:themeColor="text1"/>
          <w:sz w:val="22"/>
        </w:rPr>
        <w:br/>
        <w:t>16 CONSIDERAÇÕES FINAIS .................................................... 19</w:t>
      </w:r>
      <w:r w:rsidRPr="003433E3">
        <w:rPr>
          <w:color w:val="000000" w:themeColor="text1"/>
          <w:sz w:val="22"/>
        </w:rPr>
        <w:br/>
        <w:t>APÊNDICE A - CÓDIGO PYTHON UT</w:t>
      </w:r>
      <w:r w:rsidRPr="003433E3">
        <w:rPr>
          <w:color w:val="000000" w:themeColor="text1"/>
          <w:sz w:val="22"/>
        </w:rPr>
        <w:t>ILIZADO .......................................</w:t>
      </w:r>
      <w:r w:rsidR="006572AF">
        <w:rPr>
          <w:color w:val="000000" w:themeColor="text1"/>
          <w:sz w:val="22"/>
        </w:rPr>
        <w:t>20</w:t>
      </w:r>
      <w:r w:rsidRPr="003433E3">
        <w:rPr>
          <w:color w:val="000000" w:themeColor="text1"/>
          <w:sz w:val="22"/>
        </w:rPr>
        <w:br/>
      </w:r>
      <w:r w:rsidR="006572AF" w:rsidRPr="003433E3">
        <w:rPr>
          <w:color w:val="000000" w:themeColor="text1"/>
          <w:sz w:val="22"/>
        </w:rPr>
        <w:t>REFERÊNCIAS ................................................................</w:t>
      </w:r>
      <w:r w:rsidR="006572AF">
        <w:rPr>
          <w:color w:val="000000" w:themeColor="text1"/>
          <w:sz w:val="22"/>
        </w:rPr>
        <w:t>24</w:t>
      </w:r>
    </w:p>
    <w:p w14:paraId="20205BBD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br w:type="page"/>
      </w:r>
    </w:p>
    <w:p w14:paraId="146C1F8E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1 INTRODUÇÃO</w:t>
      </w:r>
    </w:p>
    <w:p w14:paraId="13033F6A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O setor automotivo global passa por transformação tecnológica e comercial, marcada pela digitalização, pela eletrificação dos veículos, pela pressão competitiva entre fabricantes premium e </w:t>
      </w:r>
      <w:r w:rsidRPr="003433E3">
        <w:rPr>
          <w:color w:val="000000" w:themeColor="text1"/>
        </w:rPr>
        <w:t>pela necessidade de decisões orientadas por dados. Nesse contexto, a ciência de dados permite transformar registros históricos de vendas em indicadores, projeções e insumos gerenciais para planejamento estratégico.</w:t>
      </w:r>
    </w:p>
    <w:p w14:paraId="7EA47B27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Este trabalho dá continuidade às etapas a</w:t>
      </w:r>
      <w:r w:rsidRPr="003433E3">
        <w:rPr>
          <w:color w:val="000000" w:themeColor="text1"/>
        </w:rPr>
        <w:t>nteriores do projeto e amplia a análise com base no arquivo original de dados da BMW enviado para reprocessamento. A complementação busca elevar a robustez acadêmica da entrega, assegurando que os resultados, gráficos, métricas e conclusões sejam derivados</w:t>
      </w:r>
      <w:r w:rsidRPr="003433E3">
        <w:rPr>
          <w:color w:val="000000" w:themeColor="text1"/>
        </w:rPr>
        <w:t xml:space="preserve"> diretamente da base bruta, e não apenas de resultados previamente descritos.</w:t>
      </w:r>
    </w:p>
    <w:p w14:paraId="07158979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Etapa 3 exige a consolidação dos resultados do método analítico, a aplicação de medidas de desempenho, a descrição dos resultados preliminares, a apresentação de um produto ger</w:t>
      </w:r>
      <w:r w:rsidRPr="003433E3">
        <w:rPr>
          <w:color w:val="000000" w:themeColor="text1"/>
        </w:rPr>
        <w:t>ado, o rascunho de um modelo de negócios e o esboço do storytelling. Assim, o relatório foi estruturado para atender, de forma objetiva e verificável, a esses elementos.</w:t>
      </w:r>
    </w:p>
    <w:p w14:paraId="604795A3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2 REFERENCIAL TEÓRICO</w:t>
      </w:r>
    </w:p>
    <w:p w14:paraId="35446E46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2.1 Ciência de dados e tomada de decisão</w:t>
      </w:r>
    </w:p>
    <w:p w14:paraId="1D474807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ciência de dados comb</w:t>
      </w:r>
      <w:r w:rsidRPr="003433E3">
        <w:rPr>
          <w:color w:val="000000" w:themeColor="text1"/>
        </w:rPr>
        <w:t>ina estatística, programação e conhecimento de domínio para extrair valor de bases estruturadas. Em problemas empresariais, seu objetivo não é apenas produzir gráficos ou modelos matemáticos, mas apoiar decisões com evidências, reduzindo incertezas e permi</w:t>
      </w:r>
      <w:r w:rsidRPr="003433E3">
        <w:rPr>
          <w:color w:val="000000" w:themeColor="text1"/>
        </w:rPr>
        <w:t>tindo a comparação entre cenários.</w:t>
      </w:r>
    </w:p>
    <w:p w14:paraId="52A2EACA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2.2 Modelagem preditiva em regressão</w:t>
      </w:r>
    </w:p>
    <w:p w14:paraId="4F1634B4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Como a variável de interesse do projeto é o número de unidades vendidas, trata-se de um problema de regressão supervisionada. Nessa abordagem, os modelos aprendem relações entre variáv</w:t>
      </w:r>
      <w:r w:rsidRPr="003433E3">
        <w:rPr>
          <w:color w:val="000000" w:themeColor="text1"/>
        </w:rPr>
        <w:t>eis explicativas e uma variável-alvo numérica contínua. A Regressão Linear foi utilizada como referência interpretável, enquanto o Random Forest Regressor foi empregado como método não linear capaz de capturar interações mais complexas.</w:t>
      </w:r>
    </w:p>
    <w:p w14:paraId="21F0B7C2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2.3 Data storytelli</w:t>
      </w:r>
      <w:r w:rsidRPr="003433E3">
        <w:rPr>
          <w:color w:val="000000" w:themeColor="text1"/>
        </w:rPr>
        <w:t>ng e produto analítico</w:t>
      </w:r>
    </w:p>
    <w:p w14:paraId="2AC64334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Data storytelling consiste em organizar evidências quantitativas em uma narrativa compreensível, conectando problema, dados, análise e decisão. Em projetos aplicados, o </w:t>
      </w:r>
      <w:r w:rsidRPr="003433E3">
        <w:rPr>
          <w:color w:val="000000" w:themeColor="text1"/>
        </w:rPr>
        <w:lastRenderedPageBreak/>
        <w:t>storytelling é importante porque facilita a comunicação dos resu</w:t>
      </w:r>
      <w:r w:rsidRPr="003433E3">
        <w:rPr>
          <w:color w:val="000000" w:themeColor="text1"/>
        </w:rPr>
        <w:t>ltados para gestores, clientes e demais interessados, convertendo achados técnicos em propostas de ação.</w:t>
      </w:r>
    </w:p>
    <w:p w14:paraId="130CDE70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3 METODOLOGIA</w:t>
      </w:r>
    </w:p>
    <w:p w14:paraId="6FBE192B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3.1 Base de dados utilizada</w:t>
      </w:r>
    </w:p>
    <w:p w14:paraId="6AD88672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A base utilizada contém registros mensais de vendas globais da BMW entre 2018 e 2025. O arquivo possui </w:t>
      </w:r>
      <w:r w:rsidRPr="003433E3">
        <w:rPr>
          <w:color w:val="000000" w:themeColor="text1"/>
        </w:rPr>
        <w:t>3.072 registros e 11 variáveis originais: Year, Month, Region, Model, Units_Sold, Avg_Price_EUR, Revenue_EUR, BEV_Share, Premium_Share, GDP_Growth e Fuel_Price_Index.</w:t>
      </w:r>
    </w:p>
    <w:p w14:paraId="0FAABF20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partir das variáveis Year e Month foi criada a variável Date, usada para a agregação te</w:t>
      </w:r>
      <w:r w:rsidRPr="003433E3">
        <w:rPr>
          <w:color w:val="000000" w:themeColor="text1"/>
        </w:rPr>
        <w:t>mporal mensal. Também foi criada uma variável de verificação, Revenue_Check, correspondente ao produto entre Units_Sold e Avg_Price_EUR, com o objetivo de validar a consistência da receita informada.</w:t>
      </w:r>
    </w:p>
    <w:p w14:paraId="2472DDE8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3.2 Procedimentos analíticos</w:t>
      </w:r>
    </w:p>
    <w:p w14:paraId="65B7D85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 xml:space="preserve">Quadro 1 - </w:t>
      </w:r>
      <w:r w:rsidRPr="003433E3">
        <w:rPr>
          <w:i/>
          <w:color w:val="000000" w:themeColor="text1"/>
          <w:sz w:val="20"/>
        </w:rPr>
        <w:t>Procedimentos metodológicos adotados.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268"/>
        <w:gridCol w:w="5783"/>
      </w:tblGrid>
      <w:tr w:rsidR="003433E3" w:rsidRPr="003433E3" w14:paraId="6B0FBC50" w14:textId="77777777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58F41B6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Etapa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7CC6AC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Procedimento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8283F4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Descrição</w:t>
            </w:r>
          </w:p>
        </w:tc>
      </w:tr>
      <w:tr w:rsidR="003433E3" w:rsidRPr="003433E3" w14:paraId="5B45DAA3" w14:textId="77777777">
        <w:trPr>
          <w:jc w:val="center"/>
        </w:trPr>
        <w:tc>
          <w:tcPr>
            <w:tcW w:w="680" w:type="dxa"/>
            <w:vAlign w:val="center"/>
          </w:tcPr>
          <w:p w14:paraId="55B8342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16B4EBE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Leitura e validação</w:t>
            </w:r>
          </w:p>
        </w:tc>
        <w:tc>
          <w:tcPr>
            <w:tcW w:w="5783" w:type="dxa"/>
            <w:vAlign w:val="center"/>
          </w:tcPr>
          <w:p w14:paraId="35CB81F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Importação do CSV, padronização dos nomes das colunas, verificação de nulos, duplicidades e consistência da receita.</w:t>
            </w:r>
          </w:p>
        </w:tc>
      </w:tr>
      <w:tr w:rsidR="003433E3" w:rsidRPr="003433E3" w14:paraId="127A6FD4" w14:textId="77777777">
        <w:trPr>
          <w:jc w:val="center"/>
        </w:trPr>
        <w:tc>
          <w:tcPr>
            <w:tcW w:w="680" w:type="dxa"/>
            <w:vAlign w:val="center"/>
          </w:tcPr>
          <w:p w14:paraId="21E18D5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14:paraId="64F8DCB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Análise exploratória</w:t>
            </w:r>
          </w:p>
        </w:tc>
        <w:tc>
          <w:tcPr>
            <w:tcW w:w="5783" w:type="dxa"/>
            <w:vAlign w:val="center"/>
          </w:tcPr>
          <w:p w14:paraId="3A38073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Cálculo de </w:t>
            </w:r>
            <w:r w:rsidRPr="003433E3">
              <w:rPr>
                <w:color w:val="000000" w:themeColor="text1"/>
                <w:sz w:val="16"/>
              </w:rPr>
              <w:t>estatísticas por ano, região e modelo, além da análise da evolução da participação de veículos elétricos.</w:t>
            </w:r>
          </w:p>
        </w:tc>
      </w:tr>
      <w:tr w:rsidR="003433E3" w:rsidRPr="003433E3" w14:paraId="70655B95" w14:textId="77777777">
        <w:trPr>
          <w:jc w:val="center"/>
        </w:trPr>
        <w:tc>
          <w:tcPr>
            <w:tcW w:w="680" w:type="dxa"/>
            <w:vAlign w:val="center"/>
          </w:tcPr>
          <w:p w14:paraId="7E20C21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</w:t>
            </w:r>
          </w:p>
        </w:tc>
        <w:tc>
          <w:tcPr>
            <w:tcW w:w="2268" w:type="dxa"/>
            <w:vAlign w:val="center"/>
          </w:tcPr>
          <w:p w14:paraId="49C4229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Preparação para modelagem</w:t>
            </w:r>
          </w:p>
        </w:tc>
        <w:tc>
          <w:tcPr>
            <w:tcW w:w="5783" w:type="dxa"/>
            <w:vAlign w:val="center"/>
          </w:tcPr>
          <w:p w14:paraId="0470A48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Agregação mensal da base e criação de variáveis de tendência temporal e sazonalidade.</w:t>
            </w:r>
          </w:p>
        </w:tc>
      </w:tr>
      <w:tr w:rsidR="003433E3" w:rsidRPr="003433E3" w14:paraId="4E74DE05" w14:textId="77777777">
        <w:trPr>
          <w:jc w:val="center"/>
        </w:trPr>
        <w:tc>
          <w:tcPr>
            <w:tcW w:w="680" w:type="dxa"/>
            <w:vAlign w:val="center"/>
          </w:tcPr>
          <w:p w14:paraId="7B77635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14:paraId="2E2A85A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Treinamento dos modelos</w:t>
            </w:r>
          </w:p>
        </w:tc>
        <w:tc>
          <w:tcPr>
            <w:tcW w:w="5783" w:type="dxa"/>
            <w:vAlign w:val="center"/>
          </w:tcPr>
          <w:p w14:paraId="30552B8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Aplicaçã</w:t>
            </w:r>
            <w:r w:rsidRPr="003433E3">
              <w:rPr>
                <w:color w:val="000000" w:themeColor="text1"/>
                <w:sz w:val="16"/>
              </w:rPr>
              <w:t>o de Regressão Linear e Random Forest Regressor com separação temporal entre treino e teste.</w:t>
            </w:r>
          </w:p>
        </w:tc>
      </w:tr>
      <w:tr w:rsidR="003433E3" w:rsidRPr="003433E3" w14:paraId="5D5D9183" w14:textId="77777777">
        <w:trPr>
          <w:jc w:val="center"/>
        </w:trPr>
        <w:tc>
          <w:tcPr>
            <w:tcW w:w="680" w:type="dxa"/>
            <w:vAlign w:val="center"/>
          </w:tcPr>
          <w:p w14:paraId="7476542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5</w:t>
            </w:r>
          </w:p>
        </w:tc>
        <w:tc>
          <w:tcPr>
            <w:tcW w:w="2268" w:type="dxa"/>
            <w:vAlign w:val="center"/>
          </w:tcPr>
          <w:p w14:paraId="7A887E4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Avaliação de desempenho</w:t>
            </w:r>
          </w:p>
        </w:tc>
        <w:tc>
          <w:tcPr>
            <w:tcW w:w="5783" w:type="dxa"/>
            <w:vAlign w:val="center"/>
          </w:tcPr>
          <w:p w14:paraId="6160E5D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Cálculo de MAE, RMSE, R², MAPE e acurácia operacional.</w:t>
            </w:r>
          </w:p>
        </w:tc>
      </w:tr>
      <w:tr w:rsidR="003433E3" w:rsidRPr="003433E3" w14:paraId="7EB02A7C" w14:textId="77777777">
        <w:trPr>
          <w:jc w:val="center"/>
        </w:trPr>
        <w:tc>
          <w:tcPr>
            <w:tcW w:w="680" w:type="dxa"/>
            <w:vAlign w:val="center"/>
          </w:tcPr>
          <w:p w14:paraId="69A441D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6</w:t>
            </w:r>
          </w:p>
        </w:tc>
        <w:tc>
          <w:tcPr>
            <w:tcW w:w="2268" w:type="dxa"/>
            <w:vAlign w:val="center"/>
          </w:tcPr>
          <w:p w14:paraId="5D7E49C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Produto e storytelling</w:t>
            </w:r>
          </w:p>
        </w:tc>
        <w:tc>
          <w:tcPr>
            <w:tcW w:w="5783" w:type="dxa"/>
            <w:vAlign w:val="center"/>
          </w:tcPr>
          <w:p w14:paraId="50E1BA2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Construção de proposta de painel executivo, modelo de n</w:t>
            </w:r>
            <w:r w:rsidRPr="003433E3">
              <w:rPr>
                <w:color w:val="000000" w:themeColor="text1"/>
                <w:sz w:val="16"/>
              </w:rPr>
              <w:t>egócios e roteiro narrativo para apresentação.</w:t>
            </w:r>
          </w:p>
        </w:tc>
      </w:tr>
    </w:tbl>
    <w:p w14:paraId="475AC498" w14:textId="77777777" w:rsidR="00085B10" w:rsidRPr="003433E3" w:rsidRDefault="00085B10">
      <w:pPr>
        <w:rPr>
          <w:color w:val="000000" w:themeColor="text1"/>
        </w:rPr>
      </w:pPr>
    </w:p>
    <w:p w14:paraId="0034C447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035A8F18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3.3 Critério de separação entre treino e teste</w:t>
      </w:r>
    </w:p>
    <w:p w14:paraId="44304125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A base foi agregada por mês, resultando em 96 observações mensais. Para </w:t>
      </w:r>
      <w:r w:rsidRPr="003433E3">
        <w:rPr>
          <w:color w:val="000000" w:themeColor="text1"/>
        </w:rPr>
        <w:t>respeitar a natureza temporal dos dados, os primeiros 76 meses foram usados para treinamento e os 20 meses finais foram usados para teste, abrangendo o período de 2024-05-01 a 2025-12-01. Essa estratégia evita que informações futuras sejam usadas no ajuste</w:t>
      </w:r>
      <w:r w:rsidRPr="003433E3">
        <w:rPr>
          <w:color w:val="000000" w:themeColor="text1"/>
        </w:rPr>
        <w:t xml:space="preserve"> dos modelos.</w:t>
      </w:r>
    </w:p>
    <w:p w14:paraId="0A3FFDD9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4 OBJETIVOS DO PROJETO</w:t>
      </w:r>
    </w:p>
    <w:p w14:paraId="53FA3384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4.1 Objetivo geral</w:t>
      </w:r>
    </w:p>
    <w:p w14:paraId="409725F2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Analisar o comportamento das vendas globais da BMW entre 2018 e 2025, aplicando métodos analíticos e métricas de desempenho para gerar informações úteis à tomada de decisão no mercado automotivo premi</w:t>
      </w:r>
      <w:r w:rsidRPr="003433E3">
        <w:rPr>
          <w:color w:val="000000" w:themeColor="text1"/>
        </w:rPr>
        <w:t>um.</w:t>
      </w:r>
    </w:p>
    <w:p w14:paraId="01978A56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4.2 Objetivos específicos</w:t>
      </w:r>
    </w:p>
    <w:p w14:paraId="2DA2BB6B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Reprocessar a base original de vendas da BMW e validar sua consistência técnica.</w:t>
      </w:r>
    </w:p>
    <w:p w14:paraId="56FCB7DC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Consolidar indicadores anuais, regionais e por modelo de veículo.</w:t>
      </w:r>
    </w:p>
    <w:p w14:paraId="38265CE9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Aplicar modelos preditivos definidos nas etapas anteriores.</w:t>
      </w:r>
    </w:p>
    <w:p w14:paraId="32C71AAE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Avaliar o d</w:t>
      </w:r>
      <w:r w:rsidRPr="003433E3">
        <w:rPr>
          <w:color w:val="000000" w:themeColor="text1"/>
        </w:rPr>
        <w:t>esempenho dos modelos por métricas adequadas a regressão.</w:t>
      </w:r>
    </w:p>
    <w:p w14:paraId="1B575C5B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Descrever resultados preliminares e limitações analíticas.</w:t>
      </w:r>
    </w:p>
    <w:p w14:paraId="017ECC0E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Propor um produto analítico com possível modelo de negócios.</w:t>
      </w:r>
    </w:p>
    <w:p w14:paraId="7866E304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Estruturar um esboço de storytelling para apresentação dos resultados.</w:t>
      </w:r>
    </w:p>
    <w:p w14:paraId="1E1FF78F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5</w:t>
      </w:r>
      <w:r w:rsidRPr="003433E3">
        <w:rPr>
          <w:color w:val="000000" w:themeColor="text1"/>
        </w:rPr>
        <w:t xml:space="preserve"> CRONOGRAMA DE ATIVIDADES</w:t>
      </w:r>
    </w:p>
    <w:p w14:paraId="4B68E591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Quadro 2 - Cronograma sintético do projeto.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3969"/>
        <w:gridCol w:w="1417"/>
      </w:tblGrid>
      <w:tr w:rsidR="003433E3" w:rsidRPr="003433E3" w14:paraId="2F21F480" w14:textId="77777777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123BC37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Etapa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9C78E1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Atividade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7A3EA7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Descrição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666C1B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Prazo</w:t>
            </w:r>
          </w:p>
        </w:tc>
      </w:tr>
      <w:tr w:rsidR="003433E3" w:rsidRPr="003433E3" w14:paraId="4E11954B" w14:textId="77777777">
        <w:trPr>
          <w:jc w:val="center"/>
        </w:trPr>
        <w:tc>
          <w:tcPr>
            <w:tcW w:w="1134" w:type="dxa"/>
            <w:vAlign w:val="center"/>
          </w:tcPr>
          <w:p w14:paraId="44ADB1B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1</w:t>
            </w:r>
          </w:p>
        </w:tc>
        <w:tc>
          <w:tcPr>
            <w:tcW w:w="2268" w:type="dxa"/>
            <w:vAlign w:val="center"/>
          </w:tcPr>
          <w:p w14:paraId="56884DF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Definição do projeto, empresa e base de dados</w:t>
            </w:r>
          </w:p>
        </w:tc>
        <w:tc>
          <w:tcPr>
            <w:tcW w:w="3969" w:type="dxa"/>
            <w:vAlign w:val="center"/>
          </w:tcPr>
          <w:p w14:paraId="4623E04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Levantamento do problema de pesquisa; seleção da base; validação inicial.</w:t>
            </w:r>
          </w:p>
        </w:tc>
        <w:tc>
          <w:tcPr>
            <w:tcW w:w="1417" w:type="dxa"/>
            <w:vAlign w:val="center"/>
          </w:tcPr>
          <w:p w14:paraId="69611FE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10/03/2026</w:t>
            </w:r>
          </w:p>
        </w:tc>
      </w:tr>
      <w:tr w:rsidR="003433E3" w:rsidRPr="003433E3" w14:paraId="730DA562" w14:textId="77777777">
        <w:trPr>
          <w:jc w:val="center"/>
        </w:trPr>
        <w:tc>
          <w:tcPr>
            <w:tcW w:w="1134" w:type="dxa"/>
            <w:vAlign w:val="center"/>
          </w:tcPr>
          <w:p w14:paraId="139936D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1</w:t>
            </w:r>
          </w:p>
        </w:tc>
        <w:tc>
          <w:tcPr>
            <w:tcW w:w="2268" w:type="dxa"/>
            <w:vAlign w:val="center"/>
          </w:tcPr>
          <w:p w14:paraId="77D897D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Exploração inicial dos dados</w:t>
            </w:r>
          </w:p>
        </w:tc>
        <w:tc>
          <w:tcPr>
            <w:tcW w:w="3969" w:type="dxa"/>
            <w:vAlign w:val="center"/>
          </w:tcPr>
          <w:p w14:paraId="4B46CC0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Inspeção de estrutura, variáveis, registros e possíveis inconsistências.</w:t>
            </w:r>
          </w:p>
        </w:tc>
        <w:tc>
          <w:tcPr>
            <w:tcW w:w="1417" w:type="dxa"/>
            <w:vAlign w:val="center"/>
          </w:tcPr>
          <w:p w14:paraId="760D309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15/03/2026</w:t>
            </w:r>
          </w:p>
        </w:tc>
      </w:tr>
      <w:tr w:rsidR="003433E3" w:rsidRPr="003433E3" w14:paraId="35E99C2B" w14:textId="77777777">
        <w:trPr>
          <w:jc w:val="center"/>
        </w:trPr>
        <w:tc>
          <w:tcPr>
            <w:tcW w:w="1134" w:type="dxa"/>
            <w:vAlign w:val="center"/>
          </w:tcPr>
          <w:p w14:paraId="6D8E981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2</w:t>
            </w:r>
          </w:p>
        </w:tc>
        <w:tc>
          <w:tcPr>
            <w:tcW w:w="2268" w:type="dxa"/>
            <w:vAlign w:val="center"/>
          </w:tcPr>
          <w:p w14:paraId="126E5F9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Definição do produto analítico</w:t>
            </w:r>
          </w:p>
        </w:tc>
        <w:tc>
          <w:tcPr>
            <w:tcW w:w="3969" w:type="dxa"/>
            <w:vAlign w:val="center"/>
          </w:tcPr>
          <w:p w14:paraId="2F55C93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Escolha do método, variáveis e forma de avaliação.</w:t>
            </w:r>
          </w:p>
        </w:tc>
        <w:tc>
          <w:tcPr>
            <w:tcW w:w="1417" w:type="dxa"/>
            <w:vAlign w:val="center"/>
          </w:tcPr>
          <w:p w14:paraId="091641D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30/03/2026</w:t>
            </w:r>
          </w:p>
        </w:tc>
      </w:tr>
      <w:tr w:rsidR="003433E3" w:rsidRPr="003433E3" w14:paraId="6170D4A6" w14:textId="77777777">
        <w:trPr>
          <w:jc w:val="center"/>
        </w:trPr>
        <w:tc>
          <w:tcPr>
            <w:tcW w:w="1134" w:type="dxa"/>
            <w:vAlign w:val="center"/>
          </w:tcPr>
          <w:p w14:paraId="5E18F22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2</w:t>
            </w:r>
          </w:p>
        </w:tc>
        <w:tc>
          <w:tcPr>
            <w:tcW w:w="2268" w:type="dxa"/>
            <w:vAlign w:val="center"/>
          </w:tcPr>
          <w:p w14:paraId="7E0E24B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Tratamento e </w:t>
            </w:r>
            <w:r w:rsidRPr="003433E3">
              <w:rPr>
                <w:color w:val="000000" w:themeColor="text1"/>
                <w:sz w:val="16"/>
              </w:rPr>
              <w:t>preparação dos dados</w:t>
            </w:r>
          </w:p>
        </w:tc>
        <w:tc>
          <w:tcPr>
            <w:tcW w:w="3969" w:type="dxa"/>
            <w:vAlign w:val="center"/>
          </w:tcPr>
          <w:p w14:paraId="7FA3984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Limpeza, padronização, criação de variáveis e análise exploratória.</w:t>
            </w:r>
          </w:p>
        </w:tc>
        <w:tc>
          <w:tcPr>
            <w:tcW w:w="1417" w:type="dxa"/>
            <w:vAlign w:val="center"/>
          </w:tcPr>
          <w:p w14:paraId="421602A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05/04/2026</w:t>
            </w:r>
          </w:p>
        </w:tc>
      </w:tr>
      <w:tr w:rsidR="003433E3" w:rsidRPr="003433E3" w14:paraId="406946C1" w14:textId="77777777">
        <w:trPr>
          <w:jc w:val="center"/>
        </w:trPr>
        <w:tc>
          <w:tcPr>
            <w:tcW w:w="1134" w:type="dxa"/>
            <w:vAlign w:val="center"/>
          </w:tcPr>
          <w:p w14:paraId="409ADA8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3</w:t>
            </w:r>
          </w:p>
        </w:tc>
        <w:tc>
          <w:tcPr>
            <w:tcW w:w="2268" w:type="dxa"/>
            <w:vAlign w:val="center"/>
          </w:tcPr>
          <w:p w14:paraId="0FBED21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Aplicação do método analítico</w:t>
            </w:r>
          </w:p>
        </w:tc>
        <w:tc>
          <w:tcPr>
            <w:tcW w:w="3969" w:type="dxa"/>
            <w:vAlign w:val="center"/>
          </w:tcPr>
          <w:p w14:paraId="268EED7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Treinamento dos modelos e cálculo de métricas com base reprocessada.</w:t>
            </w:r>
          </w:p>
        </w:tc>
        <w:tc>
          <w:tcPr>
            <w:tcW w:w="1417" w:type="dxa"/>
            <w:vAlign w:val="center"/>
          </w:tcPr>
          <w:p w14:paraId="5439972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20/04/2026</w:t>
            </w:r>
          </w:p>
        </w:tc>
      </w:tr>
      <w:tr w:rsidR="003433E3" w:rsidRPr="003433E3" w14:paraId="3551DCEC" w14:textId="77777777">
        <w:trPr>
          <w:jc w:val="center"/>
        </w:trPr>
        <w:tc>
          <w:tcPr>
            <w:tcW w:w="1134" w:type="dxa"/>
            <w:vAlign w:val="center"/>
          </w:tcPr>
          <w:p w14:paraId="21CC36C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3</w:t>
            </w:r>
          </w:p>
        </w:tc>
        <w:tc>
          <w:tcPr>
            <w:tcW w:w="2268" w:type="dxa"/>
            <w:vAlign w:val="center"/>
          </w:tcPr>
          <w:p w14:paraId="325F246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Produto e storytelling</w:t>
            </w:r>
          </w:p>
        </w:tc>
        <w:tc>
          <w:tcPr>
            <w:tcW w:w="3969" w:type="dxa"/>
            <w:vAlign w:val="center"/>
          </w:tcPr>
          <w:p w14:paraId="0704334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Descr</w:t>
            </w:r>
            <w:r w:rsidRPr="003433E3">
              <w:rPr>
                <w:color w:val="000000" w:themeColor="text1"/>
                <w:sz w:val="16"/>
              </w:rPr>
              <w:t>ição do produto analítico, modelo de negócios e narrativa dos dados.</w:t>
            </w:r>
          </w:p>
        </w:tc>
        <w:tc>
          <w:tcPr>
            <w:tcW w:w="1417" w:type="dxa"/>
            <w:vAlign w:val="center"/>
          </w:tcPr>
          <w:p w14:paraId="4730C71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27/04/2026</w:t>
            </w:r>
          </w:p>
        </w:tc>
      </w:tr>
      <w:tr w:rsidR="003433E3" w:rsidRPr="003433E3" w14:paraId="46C8ECE2" w14:textId="77777777">
        <w:trPr>
          <w:jc w:val="center"/>
        </w:trPr>
        <w:tc>
          <w:tcPr>
            <w:tcW w:w="1134" w:type="dxa"/>
            <w:vAlign w:val="center"/>
          </w:tcPr>
          <w:p w14:paraId="20952C5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4</w:t>
            </w:r>
          </w:p>
        </w:tc>
        <w:tc>
          <w:tcPr>
            <w:tcW w:w="2268" w:type="dxa"/>
            <w:vAlign w:val="center"/>
          </w:tcPr>
          <w:p w14:paraId="15D2E0F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Consolidação final</w:t>
            </w:r>
          </w:p>
        </w:tc>
        <w:tc>
          <w:tcPr>
            <w:tcW w:w="3969" w:type="dxa"/>
            <w:vAlign w:val="center"/>
          </w:tcPr>
          <w:p w14:paraId="560C678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Revisão, ajustes, relatório final e preparação de apresentação.</w:t>
            </w:r>
          </w:p>
        </w:tc>
        <w:tc>
          <w:tcPr>
            <w:tcW w:w="1417" w:type="dxa"/>
            <w:vAlign w:val="center"/>
          </w:tcPr>
          <w:p w14:paraId="34EB6D3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25/05/2026</w:t>
            </w:r>
          </w:p>
        </w:tc>
      </w:tr>
    </w:tbl>
    <w:p w14:paraId="25346C26" w14:textId="77777777" w:rsidR="00085B10" w:rsidRPr="003433E3" w:rsidRDefault="00085B10">
      <w:pPr>
        <w:rPr>
          <w:color w:val="000000" w:themeColor="text1"/>
        </w:rPr>
      </w:pPr>
    </w:p>
    <w:p w14:paraId="6725C3A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Adaptado do planejamento do grupo.</w:t>
      </w:r>
    </w:p>
    <w:p w14:paraId="2ED07D78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lastRenderedPageBreak/>
        <w:t xml:space="preserve">6 CONSOLIDAÇÃO DA ETAPA 2 - </w:t>
      </w:r>
      <w:r w:rsidRPr="003433E3">
        <w:rPr>
          <w:color w:val="000000" w:themeColor="text1"/>
        </w:rPr>
        <w:t>BASE E PRODUTO ANALÍTICO</w:t>
      </w:r>
    </w:p>
    <w:p w14:paraId="0F6A3239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etapa anterior havia definido a proposta de análise preditiva das vendas globais da BMW, com uso de Python, pandas, numpy, matplotlib e scikit-learn. O problema foi tratado como regressão supervisionada, pois a variável-alvo é nu</w:t>
      </w:r>
      <w:r w:rsidRPr="003433E3">
        <w:rPr>
          <w:color w:val="000000" w:themeColor="text1"/>
        </w:rPr>
        <w:t>mérica e corresponde ao volume de unidades vendidas.</w:t>
      </w:r>
    </w:p>
    <w:p w14:paraId="78156F13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Com a disponibilização do CSV original, a base foi reprocessada integralmente. A validação confirmou a existência de 3.072 registros, ausência de valores nulos, ausência de duplicidades e 100% de consist</w:t>
      </w:r>
      <w:r w:rsidRPr="003433E3">
        <w:rPr>
          <w:color w:val="000000" w:themeColor="text1"/>
        </w:rPr>
        <w:t>ência entre a receita informada e o produto entre unidades vendidas e preço médio.</w:t>
      </w:r>
    </w:p>
    <w:p w14:paraId="695318D9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Tabela 1 - Validação técnica da base BMW.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3402"/>
        <w:gridCol w:w="1134"/>
      </w:tblGrid>
      <w:tr w:rsidR="003433E3" w:rsidRPr="003433E3" w14:paraId="27B221C9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3ED1AD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Indicador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A2C8EE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Valor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A737FC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Critério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BFA985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Situação</w:t>
            </w:r>
          </w:p>
        </w:tc>
      </w:tr>
      <w:tr w:rsidR="003433E3" w:rsidRPr="003433E3" w14:paraId="5B17AB2C" w14:textId="77777777">
        <w:trPr>
          <w:jc w:val="center"/>
        </w:trPr>
        <w:tc>
          <w:tcPr>
            <w:tcW w:w="2268" w:type="dxa"/>
            <w:vAlign w:val="center"/>
          </w:tcPr>
          <w:p w14:paraId="77C6E4F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Registros</w:t>
            </w:r>
            <w:proofErr w:type="spellEnd"/>
          </w:p>
        </w:tc>
        <w:tc>
          <w:tcPr>
            <w:tcW w:w="1701" w:type="dxa"/>
            <w:vAlign w:val="center"/>
          </w:tcPr>
          <w:p w14:paraId="244C07B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3.072</w:t>
            </w:r>
          </w:p>
        </w:tc>
        <w:tc>
          <w:tcPr>
            <w:tcW w:w="3402" w:type="dxa"/>
            <w:vAlign w:val="center"/>
          </w:tcPr>
          <w:p w14:paraId="13CFF14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Linhas do conjunto de dados</w:t>
            </w:r>
          </w:p>
        </w:tc>
        <w:tc>
          <w:tcPr>
            <w:tcW w:w="1134" w:type="dxa"/>
            <w:vAlign w:val="center"/>
          </w:tcPr>
          <w:p w14:paraId="2B684B2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OK</w:t>
            </w:r>
          </w:p>
        </w:tc>
      </w:tr>
      <w:tr w:rsidR="003433E3" w:rsidRPr="003433E3" w14:paraId="0493F70F" w14:textId="77777777">
        <w:trPr>
          <w:jc w:val="center"/>
        </w:trPr>
        <w:tc>
          <w:tcPr>
            <w:tcW w:w="2268" w:type="dxa"/>
            <w:vAlign w:val="center"/>
          </w:tcPr>
          <w:p w14:paraId="360EA3E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Variáveis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originais</w:t>
            </w:r>
            <w:proofErr w:type="spellEnd"/>
          </w:p>
        </w:tc>
        <w:tc>
          <w:tcPr>
            <w:tcW w:w="1701" w:type="dxa"/>
            <w:vAlign w:val="center"/>
          </w:tcPr>
          <w:p w14:paraId="6AB3BF5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11</w:t>
            </w:r>
          </w:p>
        </w:tc>
        <w:tc>
          <w:tcPr>
            <w:tcW w:w="3402" w:type="dxa"/>
            <w:vAlign w:val="center"/>
          </w:tcPr>
          <w:p w14:paraId="0CC083A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Atributos </w:t>
            </w:r>
            <w:r w:rsidRPr="003433E3">
              <w:rPr>
                <w:color w:val="000000" w:themeColor="text1"/>
                <w:sz w:val="16"/>
              </w:rPr>
              <w:t>presentes no CSV</w:t>
            </w:r>
          </w:p>
        </w:tc>
        <w:tc>
          <w:tcPr>
            <w:tcW w:w="1134" w:type="dxa"/>
            <w:vAlign w:val="center"/>
          </w:tcPr>
          <w:p w14:paraId="5087CB6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OK</w:t>
            </w:r>
          </w:p>
        </w:tc>
      </w:tr>
      <w:tr w:rsidR="003433E3" w:rsidRPr="003433E3" w14:paraId="437A00EF" w14:textId="77777777">
        <w:trPr>
          <w:jc w:val="center"/>
        </w:trPr>
        <w:tc>
          <w:tcPr>
            <w:tcW w:w="2268" w:type="dxa"/>
            <w:vAlign w:val="center"/>
          </w:tcPr>
          <w:p w14:paraId="3B79A17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Valores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ausentes</w:t>
            </w:r>
            <w:proofErr w:type="spellEnd"/>
          </w:p>
        </w:tc>
        <w:tc>
          <w:tcPr>
            <w:tcW w:w="1701" w:type="dxa"/>
            <w:vAlign w:val="center"/>
          </w:tcPr>
          <w:p w14:paraId="4435043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3402" w:type="dxa"/>
            <w:vAlign w:val="center"/>
          </w:tcPr>
          <w:p w14:paraId="40F06B1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Soma de nulos em todas as colunas</w:t>
            </w:r>
          </w:p>
        </w:tc>
        <w:tc>
          <w:tcPr>
            <w:tcW w:w="1134" w:type="dxa"/>
            <w:vAlign w:val="center"/>
          </w:tcPr>
          <w:p w14:paraId="6249C79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OK</w:t>
            </w:r>
          </w:p>
        </w:tc>
      </w:tr>
      <w:tr w:rsidR="003433E3" w:rsidRPr="003433E3" w14:paraId="6735627A" w14:textId="77777777">
        <w:trPr>
          <w:jc w:val="center"/>
        </w:trPr>
        <w:tc>
          <w:tcPr>
            <w:tcW w:w="2268" w:type="dxa"/>
            <w:vAlign w:val="center"/>
          </w:tcPr>
          <w:p w14:paraId="3A82A2F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Duplicidades</w:t>
            </w:r>
            <w:proofErr w:type="spellEnd"/>
          </w:p>
        </w:tc>
        <w:tc>
          <w:tcPr>
            <w:tcW w:w="1701" w:type="dxa"/>
            <w:vAlign w:val="center"/>
          </w:tcPr>
          <w:p w14:paraId="40B1FAC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3402" w:type="dxa"/>
            <w:vAlign w:val="center"/>
          </w:tcPr>
          <w:p w14:paraId="06ED739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Linhas repetidas</w:t>
            </w:r>
          </w:p>
        </w:tc>
        <w:tc>
          <w:tcPr>
            <w:tcW w:w="1134" w:type="dxa"/>
            <w:vAlign w:val="center"/>
          </w:tcPr>
          <w:p w14:paraId="5E791C0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OK</w:t>
            </w:r>
          </w:p>
        </w:tc>
      </w:tr>
      <w:tr w:rsidR="003433E3" w:rsidRPr="003433E3" w14:paraId="169F54B8" w14:textId="77777777">
        <w:trPr>
          <w:jc w:val="center"/>
        </w:trPr>
        <w:tc>
          <w:tcPr>
            <w:tcW w:w="2268" w:type="dxa"/>
            <w:vAlign w:val="center"/>
          </w:tcPr>
          <w:p w14:paraId="060FE10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Consistência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da </w:t>
            </w:r>
            <w:proofErr w:type="spellStart"/>
            <w:r w:rsidRPr="003433E3">
              <w:rPr>
                <w:color w:val="000000" w:themeColor="text1"/>
                <w:sz w:val="16"/>
              </w:rPr>
              <w:t>receita</w:t>
            </w:r>
            <w:proofErr w:type="spellEnd"/>
          </w:p>
        </w:tc>
        <w:tc>
          <w:tcPr>
            <w:tcW w:w="1701" w:type="dxa"/>
            <w:vAlign w:val="center"/>
          </w:tcPr>
          <w:p w14:paraId="2A3882F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100,00%</w:t>
            </w:r>
          </w:p>
        </w:tc>
        <w:tc>
          <w:tcPr>
            <w:tcW w:w="3402" w:type="dxa"/>
            <w:vAlign w:val="center"/>
          </w:tcPr>
          <w:p w14:paraId="5504104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Revenue_EUR = Units_Sold × Avg_Price_EUR</w:t>
            </w:r>
          </w:p>
        </w:tc>
        <w:tc>
          <w:tcPr>
            <w:tcW w:w="1134" w:type="dxa"/>
            <w:vAlign w:val="center"/>
          </w:tcPr>
          <w:p w14:paraId="17F1142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OK</w:t>
            </w:r>
          </w:p>
        </w:tc>
      </w:tr>
    </w:tbl>
    <w:p w14:paraId="7981D8ED" w14:textId="77777777" w:rsidR="00085B10" w:rsidRPr="003433E3" w:rsidRDefault="00085B10">
      <w:pPr>
        <w:rPr>
          <w:color w:val="000000" w:themeColor="text1"/>
        </w:rPr>
      </w:pPr>
    </w:p>
    <w:p w14:paraId="056C043F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 xml:space="preserve">Fonte: Elaboração própria com base na base BMW Global Sales </w:t>
      </w:r>
      <w:r w:rsidRPr="003433E3">
        <w:rPr>
          <w:color w:val="000000" w:themeColor="text1"/>
          <w:sz w:val="20"/>
        </w:rPr>
        <w:t>2018-2025.</w:t>
      </w:r>
    </w:p>
    <w:p w14:paraId="1BEB9A03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7 ANÁLISE EXPLORATÓRIA DOS DADOS</w:t>
      </w:r>
    </w:p>
    <w:p w14:paraId="3880369D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No período analisado, a base totaliza 24.515.445 unidades vendidas e receita acumulada aproximada de € 1.571,02 bi. As vendas anuais saíram de 2.765.193 unidades em 2018 para 3.362.777 unidades em 2025, represent</w:t>
      </w:r>
      <w:r w:rsidRPr="003433E3">
        <w:rPr>
          <w:color w:val="000000" w:themeColor="text1"/>
        </w:rPr>
        <w:t>ando crescimento de 21,61%.</w:t>
      </w:r>
    </w:p>
    <w:p w14:paraId="29BBF07D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Tabela 2 - Indicadores anuais consolidados.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1984"/>
        <w:gridCol w:w="1701"/>
        <w:gridCol w:w="1814"/>
      </w:tblGrid>
      <w:tr w:rsidR="003433E3" w:rsidRPr="003433E3" w14:paraId="1914CE78" w14:textId="77777777">
        <w:trPr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2A05C1E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Ano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9EB9FB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Unidades vendidas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1F5C0F0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Receita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9B9FCB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BEV Share médio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F213C5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Premium Share médio</w:t>
            </w:r>
          </w:p>
        </w:tc>
      </w:tr>
      <w:tr w:rsidR="003433E3" w:rsidRPr="003433E3" w14:paraId="772D8A52" w14:textId="77777777">
        <w:trPr>
          <w:jc w:val="center"/>
        </w:trPr>
        <w:tc>
          <w:tcPr>
            <w:tcW w:w="850" w:type="dxa"/>
            <w:vAlign w:val="center"/>
          </w:tcPr>
          <w:p w14:paraId="4E41848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2018</w:t>
            </w:r>
          </w:p>
        </w:tc>
        <w:tc>
          <w:tcPr>
            <w:tcW w:w="1814" w:type="dxa"/>
            <w:vAlign w:val="center"/>
          </w:tcPr>
          <w:p w14:paraId="4286B61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2.765.193</w:t>
            </w:r>
          </w:p>
        </w:tc>
        <w:tc>
          <w:tcPr>
            <w:tcW w:w="1984" w:type="dxa"/>
            <w:vAlign w:val="center"/>
          </w:tcPr>
          <w:p w14:paraId="45056CC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€ 176,78 bi</w:t>
            </w:r>
          </w:p>
        </w:tc>
        <w:tc>
          <w:tcPr>
            <w:tcW w:w="1701" w:type="dxa"/>
            <w:vAlign w:val="center"/>
          </w:tcPr>
          <w:p w14:paraId="7C2AB38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2,07%</w:t>
            </w:r>
          </w:p>
        </w:tc>
        <w:tc>
          <w:tcPr>
            <w:tcW w:w="1814" w:type="dxa"/>
            <w:vAlign w:val="center"/>
          </w:tcPr>
          <w:p w14:paraId="0D364CD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14,81%</w:t>
            </w:r>
          </w:p>
        </w:tc>
      </w:tr>
      <w:tr w:rsidR="003433E3" w:rsidRPr="003433E3" w14:paraId="4938FA78" w14:textId="77777777">
        <w:trPr>
          <w:jc w:val="center"/>
        </w:trPr>
        <w:tc>
          <w:tcPr>
            <w:tcW w:w="850" w:type="dxa"/>
            <w:vAlign w:val="center"/>
          </w:tcPr>
          <w:p w14:paraId="292065E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2019</w:t>
            </w:r>
          </w:p>
        </w:tc>
        <w:tc>
          <w:tcPr>
            <w:tcW w:w="1814" w:type="dxa"/>
            <w:vAlign w:val="center"/>
          </w:tcPr>
          <w:p w14:paraId="5AF2EB9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2.759.838</w:t>
            </w:r>
          </w:p>
        </w:tc>
        <w:tc>
          <w:tcPr>
            <w:tcW w:w="1984" w:type="dxa"/>
            <w:vAlign w:val="center"/>
          </w:tcPr>
          <w:p w14:paraId="34441BE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€ 176,55 bi</w:t>
            </w:r>
          </w:p>
        </w:tc>
        <w:tc>
          <w:tcPr>
            <w:tcW w:w="1701" w:type="dxa"/>
            <w:vAlign w:val="center"/>
          </w:tcPr>
          <w:p w14:paraId="33EF3AE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4,43%</w:t>
            </w:r>
          </w:p>
        </w:tc>
        <w:tc>
          <w:tcPr>
            <w:tcW w:w="1814" w:type="dxa"/>
            <w:vAlign w:val="center"/>
          </w:tcPr>
          <w:p w14:paraId="7BB4269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14,66%</w:t>
            </w:r>
          </w:p>
        </w:tc>
      </w:tr>
      <w:tr w:rsidR="003433E3" w:rsidRPr="003433E3" w14:paraId="51BC6348" w14:textId="77777777">
        <w:trPr>
          <w:jc w:val="center"/>
        </w:trPr>
        <w:tc>
          <w:tcPr>
            <w:tcW w:w="850" w:type="dxa"/>
            <w:vAlign w:val="center"/>
          </w:tcPr>
          <w:p w14:paraId="29EDAD6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2020</w:t>
            </w:r>
          </w:p>
        </w:tc>
        <w:tc>
          <w:tcPr>
            <w:tcW w:w="1814" w:type="dxa"/>
            <w:vAlign w:val="center"/>
          </w:tcPr>
          <w:p w14:paraId="1E2314A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3.036.556</w:t>
            </w:r>
          </w:p>
        </w:tc>
        <w:tc>
          <w:tcPr>
            <w:tcW w:w="1984" w:type="dxa"/>
            <w:vAlign w:val="center"/>
          </w:tcPr>
          <w:p w14:paraId="42DC0D4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€ 195,64 bi</w:t>
            </w:r>
          </w:p>
        </w:tc>
        <w:tc>
          <w:tcPr>
            <w:tcW w:w="1701" w:type="dxa"/>
            <w:vAlign w:val="center"/>
          </w:tcPr>
          <w:p w14:paraId="0EF648F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7,04%</w:t>
            </w:r>
          </w:p>
        </w:tc>
        <w:tc>
          <w:tcPr>
            <w:tcW w:w="1814" w:type="dxa"/>
            <w:vAlign w:val="center"/>
          </w:tcPr>
          <w:p w14:paraId="195AF6D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14,69%</w:t>
            </w:r>
          </w:p>
        </w:tc>
      </w:tr>
      <w:tr w:rsidR="003433E3" w:rsidRPr="003433E3" w14:paraId="0235BCDB" w14:textId="77777777">
        <w:trPr>
          <w:jc w:val="center"/>
        </w:trPr>
        <w:tc>
          <w:tcPr>
            <w:tcW w:w="850" w:type="dxa"/>
            <w:vAlign w:val="center"/>
          </w:tcPr>
          <w:p w14:paraId="43399E7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2021</w:t>
            </w:r>
          </w:p>
        </w:tc>
        <w:tc>
          <w:tcPr>
            <w:tcW w:w="1814" w:type="dxa"/>
            <w:vAlign w:val="center"/>
          </w:tcPr>
          <w:p w14:paraId="1480345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3.036.564</w:t>
            </w:r>
          </w:p>
        </w:tc>
        <w:tc>
          <w:tcPr>
            <w:tcW w:w="1984" w:type="dxa"/>
            <w:vAlign w:val="center"/>
          </w:tcPr>
          <w:p w14:paraId="1565891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€ 194,29 bi</w:t>
            </w:r>
          </w:p>
        </w:tc>
        <w:tc>
          <w:tcPr>
            <w:tcW w:w="1701" w:type="dxa"/>
            <w:vAlign w:val="center"/>
          </w:tcPr>
          <w:p w14:paraId="7347E3E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9,50%</w:t>
            </w:r>
          </w:p>
        </w:tc>
        <w:tc>
          <w:tcPr>
            <w:tcW w:w="1814" w:type="dxa"/>
            <w:vAlign w:val="center"/>
          </w:tcPr>
          <w:p w14:paraId="27FF24D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14,47%</w:t>
            </w:r>
          </w:p>
        </w:tc>
      </w:tr>
      <w:tr w:rsidR="003433E3" w:rsidRPr="003433E3" w14:paraId="62564234" w14:textId="77777777">
        <w:trPr>
          <w:jc w:val="center"/>
        </w:trPr>
        <w:tc>
          <w:tcPr>
            <w:tcW w:w="850" w:type="dxa"/>
            <w:vAlign w:val="center"/>
          </w:tcPr>
          <w:p w14:paraId="629AC21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2022</w:t>
            </w:r>
          </w:p>
        </w:tc>
        <w:tc>
          <w:tcPr>
            <w:tcW w:w="1814" w:type="dxa"/>
            <w:vAlign w:val="center"/>
          </w:tcPr>
          <w:p w14:paraId="661611A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3.083.306</w:t>
            </w:r>
          </w:p>
        </w:tc>
        <w:tc>
          <w:tcPr>
            <w:tcW w:w="1984" w:type="dxa"/>
            <w:vAlign w:val="center"/>
          </w:tcPr>
          <w:p w14:paraId="77B118B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€ 197,10 bi</w:t>
            </w:r>
          </w:p>
        </w:tc>
        <w:tc>
          <w:tcPr>
            <w:tcW w:w="1701" w:type="dxa"/>
            <w:vAlign w:val="center"/>
          </w:tcPr>
          <w:p w14:paraId="600D78B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11,99%</w:t>
            </w:r>
          </w:p>
        </w:tc>
        <w:tc>
          <w:tcPr>
            <w:tcW w:w="1814" w:type="dxa"/>
            <w:vAlign w:val="center"/>
          </w:tcPr>
          <w:p w14:paraId="7FDD280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14,59%</w:t>
            </w:r>
          </w:p>
        </w:tc>
      </w:tr>
      <w:tr w:rsidR="003433E3" w:rsidRPr="003433E3" w14:paraId="5FB6EA47" w14:textId="77777777">
        <w:trPr>
          <w:jc w:val="center"/>
        </w:trPr>
        <w:tc>
          <w:tcPr>
            <w:tcW w:w="850" w:type="dxa"/>
            <w:vAlign w:val="center"/>
          </w:tcPr>
          <w:p w14:paraId="2236A9D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lastRenderedPageBreak/>
              <w:t>2023</w:t>
            </w:r>
          </w:p>
        </w:tc>
        <w:tc>
          <w:tcPr>
            <w:tcW w:w="1814" w:type="dxa"/>
            <w:vAlign w:val="center"/>
          </w:tcPr>
          <w:p w14:paraId="261DAA7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3.177.788</w:t>
            </w:r>
          </w:p>
        </w:tc>
        <w:tc>
          <w:tcPr>
            <w:tcW w:w="1984" w:type="dxa"/>
            <w:vAlign w:val="center"/>
          </w:tcPr>
          <w:p w14:paraId="5B21748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€ 203,58 bi</w:t>
            </w:r>
          </w:p>
        </w:tc>
        <w:tc>
          <w:tcPr>
            <w:tcW w:w="1701" w:type="dxa"/>
            <w:vAlign w:val="center"/>
          </w:tcPr>
          <w:p w14:paraId="2D7FCB4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14,54%</w:t>
            </w:r>
          </w:p>
        </w:tc>
        <w:tc>
          <w:tcPr>
            <w:tcW w:w="1814" w:type="dxa"/>
            <w:vAlign w:val="center"/>
          </w:tcPr>
          <w:p w14:paraId="1AA5A4F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14,82%</w:t>
            </w:r>
          </w:p>
        </w:tc>
      </w:tr>
      <w:tr w:rsidR="003433E3" w:rsidRPr="003433E3" w14:paraId="255FB814" w14:textId="77777777">
        <w:trPr>
          <w:jc w:val="center"/>
        </w:trPr>
        <w:tc>
          <w:tcPr>
            <w:tcW w:w="850" w:type="dxa"/>
            <w:vAlign w:val="center"/>
          </w:tcPr>
          <w:p w14:paraId="07468F5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2024</w:t>
            </w:r>
          </w:p>
        </w:tc>
        <w:tc>
          <w:tcPr>
            <w:tcW w:w="1814" w:type="dxa"/>
            <w:vAlign w:val="center"/>
          </w:tcPr>
          <w:p w14:paraId="38F6E05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3.293.423</w:t>
            </w:r>
          </w:p>
        </w:tc>
        <w:tc>
          <w:tcPr>
            <w:tcW w:w="1984" w:type="dxa"/>
            <w:vAlign w:val="center"/>
          </w:tcPr>
          <w:p w14:paraId="720A3A1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€ 211,47 bi</w:t>
            </w:r>
          </w:p>
        </w:tc>
        <w:tc>
          <w:tcPr>
            <w:tcW w:w="1701" w:type="dxa"/>
            <w:vAlign w:val="center"/>
          </w:tcPr>
          <w:p w14:paraId="0D64145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17,06%</w:t>
            </w:r>
          </w:p>
        </w:tc>
        <w:tc>
          <w:tcPr>
            <w:tcW w:w="1814" w:type="dxa"/>
            <w:vAlign w:val="center"/>
          </w:tcPr>
          <w:p w14:paraId="536D5B9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14,77%</w:t>
            </w:r>
          </w:p>
        </w:tc>
      </w:tr>
      <w:tr w:rsidR="003433E3" w:rsidRPr="003433E3" w14:paraId="6EAEBA3C" w14:textId="77777777">
        <w:trPr>
          <w:jc w:val="center"/>
        </w:trPr>
        <w:tc>
          <w:tcPr>
            <w:tcW w:w="850" w:type="dxa"/>
            <w:vAlign w:val="center"/>
          </w:tcPr>
          <w:p w14:paraId="6425934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2025</w:t>
            </w:r>
          </w:p>
        </w:tc>
        <w:tc>
          <w:tcPr>
            <w:tcW w:w="1814" w:type="dxa"/>
            <w:vAlign w:val="center"/>
          </w:tcPr>
          <w:p w14:paraId="10901DF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3.362.777</w:t>
            </w:r>
          </w:p>
        </w:tc>
        <w:tc>
          <w:tcPr>
            <w:tcW w:w="1984" w:type="dxa"/>
            <w:vAlign w:val="center"/>
          </w:tcPr>
          <w:p w14:paraId="03D9E99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€ 215,61 bi</w:t>
            </w:r>
          </w:p>
        </w:tc>
        <w:tc>
          <w:tcPr>
            <w:tcW w:w="1701" w:type="dxa"/>
            <w:vAlign w:val="center"/>
          </w:tcPr>
          <w:p w14:paraId="59E3186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19,43%</w:t>
            </w:r>
          </w:p>
        </w:tc>
        <w:tc>
          <w:tcPr>
            <w:tcW w:w="1814" w:type="dxa"/>
            <w:vAlign w:val="center"/>
          </w:tcPr>
          <w:p w14:paraId="782CEDE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14,48%</w:t>
            </w:r>
          </w:p>
        </w:tc>
      </w:tr>
    </w:tbl>
    <w:p w14:paraId="402B8669" w14:textId="77777777" w:rsidR="00085B10" w:rsidRPr="003433E3" w:rsidRDefault="00085B10">
      <w:pPr>
        <w:rPr>
          <w:color w:val="000000" w:themeColor="text1"/>
        </w:rPr>
      </w:pPr>
    </w:p>
    <w:p w14:paraId="60D0324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 xml:space="preserve">Fonte: Elaboração própria com </w:t>
      </w:r>
      <w:r w:rsidRPr="003433E3">
        <w:rPr>
          <w:color w:val="000000" w:themeColor="text1"/>
          <w:sz w:val="20"/>
        </w:rPr>
        <w:t>base na base BMW Global Sales 2018-2025.</w:t>
      </w:r>
    </w:p>
    <w:p w14:paraId="2E268ABE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drawing>
          <wp:inline distT="0" distB="0" distL="0" distR="0" wp14:anchorId="239AF7FD" wp14:editId="0B28777C">
            <wp:extent cx="5220000" cy="304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vendas_anua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5B8A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1 - Evolução anual das vendas da BMW entre 2018 e 2025.</w:t>
      </w:r>
    </w:p>
    <w:p w14:paraId="3DB57FAB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76EFA859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participação média de veículos elétricos apresentou crescimento relevante, sa</w:t>
      </w:r>
      <w:r w:rsidRPr="003433E3">
        <w:rPr>
          <w:color w:val="000000" w:themeColor="text1"/>
        </w:rPr>
        <w:t>indo de 2,07% em 2018 para 19,43% em 2025. O avanço de 17,36% pontos percentuais reforça a importância da eletrificação como eixo estratégico do setor automotivo premium.</w:t>
      </w:r>
    </w:p>
    <w:p w14:paraId="631A4761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lastRenderedPageBreak/>
        <w:drawing>
          <wp:inline distT="0" distB="0" distL="0" distR="0" wp14:anchorId="2A7C89F8" wp14:editId="06C5B23C">
            <wp:extent cx="5220000" cy="304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ev_sh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478F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2 - Evolução média da participação de veículos elétricos (BEV Share).</w:t>
      </w:r>
    </w:p>
    <w:p w14:paraId="3792DAF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</w:t>
      </w:r>
      <w:r w:rsidRPr="003433E3">
        <w:rPr>
          <w:color w:val="000000" w:themeColor="text1"/>
          <w:sz w:val="20"/>
        </w:rPr>
        <w:t xml:space="preserve"> Elaboração própria com base na base BMW Global Sales 2018-2025.</w:t>
      </w:r>
    </w:p>
    <w:p w14:paraId="17E7216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Tabela 3 - Vendas acumuladas por região.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928"/>
        <w:gridCol w:w="1701"/>
        <w:gridCol w:w="1701"/>
      </w:tblGrid>
      <w:tr w:rsidR="003433E3" w:rsidRPr="003433E3" w14:paraId="6CD10E8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8F95DF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Região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1957AC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Unidades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4E94262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Receita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4882AF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Participação nas unidades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6E5113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BEV Share médio</w:t>
            </w:r>
          </w:p>
        </w:tc>
      </w:tr>
      <w:tr w:rsidR="003433E3" w:rsidRPr="003433E3" w14:paraId="555BD876" w14:textId="77777777">
        <w:trPr>
          <w:jc w:val="center"/>
        </w:trPr>
        <w:tc>
          <w:tcPr>
            <w:tcW w:w="1814" w:type="dxa"/>
            <w:vAlign w:val="center"/>
          </w:tcPr>
          <w:p w14:paraId="2B27B58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China</w:t>
            </w:r>
          </w:p>
        </w:tc>
        <w:tc>
          <w:tcPr>
            <w:tcW w:w="1701" w:type="dxa"/>
            <w:vAlign w:val="center"/>
          </w:tcPr>
          <w:p w14:paraId="2D6AC29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6.256.750</w:t>
            </w:r>
          </w:p>
        </w:tc>
        <w:tc>
          <w:tcPr>
            <w:tcW w:w="1928" w:type="dxa"/>
            <w:vAlign w:val="center"/>
          </w:tcPr>
          <w:p w14:paraId="73B82BE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€ 401,76 bi</w:t>
            </w:r>
          </w:p>
        </w:tc>
        <w:tc>
          <w:tcPr>
            <w:tcW w:w="1701" w:type="dxa"/>
            <w:vAlign w:val="center"/>
          </w:tcPr>
          <w:p w14:paraId="7B79A30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25,52%</w:t>
            </w:r>
          </w:p>
        </w:tc>
        <w:tc>
          <w:tcPr>
            <w:tcW w:w="1701" w:type="dxa"/>
            <w:vAlign w:val="center"/>
          </w:tcPr>
          <w:p w14:paraId="046FF02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10,71%</w:t>
            </w:r>
          </w:p>
        </w:tc>
      </w:tr>
      <w:tr w:rsidR="003433E3" w:rsidRPr="003433E3" w14:paraId="154C970C" w14:textId="77777777">
        <w:trPr>
          <w:jc w:val="center"/>
        </w:trPr>
        <w:tc>
          <w:tcPr>
            <w:tcW w:w="1814" w:type="dxa"/>
            <w:vAlign w:val="center"/>
          </w:tcPr>
          <w:p w14:paraId="3F8C02B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RestOfWorld</w:t>
            </w:r>
            <w:proofErr w:type="spellEnd"/>
          </w:p>
        </w:tc>
        <w:tc>
          <w:tcPr>
            <w:tcW w:w="1701" w:type="dxa"/>
            <w:vAlign w:val="center"/>
          </w:tcPr>
          <w:p w14:paraId="79518DE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6.113.872</w:t>
            </w:r>
          </w:p>
        </w:tc>
        <w:tc>
          <w:tcPr>
            <w:tcW w:w="1928" w:type="dxa"/>
            <w:vAlign w:val="center"/>
          </w:tcPr>
          <w:p w14:paraId="48BEE70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€ 391,07 bi</w:t>
            </w:r>
          </w:p>
        </w:tc>
        <w:tc>
          <w:tcPr>
            <w:tcW w:w="1701" w:type="dxa"/>
            <w:vAlign w:val="center"/>
          </w:tcPr>
          <w:p w14:paraId="5EB21C9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24,94%</w:t>
            </w:r>
          </w:p>
        </w:tc>
        <w:tc>
          <w:tcPr>
            <w:tcW w:w="1701" w:type="dxa"/>
            <w:vAlign w:val="center"/>
          </w:tcPr>
          <w:p w14:paraId="72006C6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10,79%</w:t>
            </w:r>
          </w:p>
        </w:tc>
      </w:tr>
      <w:tr w:rsidR="003433E3" w:rsidRPr="003433E3" w14:paraId="0257A310" w14:textId="77777777">
        <w:trPr>
          <w:jc w:val="center"/>
        </w:trPr>
        <w:tc>
          <w:tcPr>
            <w:tcW w:w="1814" w:type="dxa"/>
            <w:vAlign w:val="center"/>
          </w:tcPr>
          <w:p w14:paraId="364B6E2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USA</w:t>
            </w:r>
          </w:p>
        </w:tc>
        <w:tc>
          <w:tcPr>
            <w:tcW w:w="1701" w:type="dxa"/>
            <w:vAlign w:val="center"/>
          </w:tcPr>
          <w:p w14:paraId="06CE340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6.099.647</w:t>
            </w:r>
          </w:p>
        </w:tc>
        <w:tc>
          <w:tcPr>
            <w:tcW w:w="1928" w:type="dxa"/>
            <w:vAlign w:val="center"/>
          </w:tcPr>
          <w:p w14:paraId="2FAF94B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€ 389,31 bi</w:t>
            </w:r>
          </w:p>
        </w:tc>
        <w:tc>
          <w:tcPr>
            <w:tcW w:w="1701" w:type="dxa"/>
            <w:vAlign w:val="center"/>
          </w:tcPr>
          <w:p w14:paraId="7DE8061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24,88%</w:t>
            </w:r>
          </w:p>
        </w:tc>
        <w:tc>
          <w:tcPr>
            <w:tcW w:w="1701" w:type="dxa"/>
            <w:vAlign w:val="center"/>
          </w:tcPr>
          <w:p w14:paraId="493E9E9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10,76%</w:t>
            </w:r>
          </w:p>
        </w:tc>
      </w:tr>
      <w:tr w:rsidR="003433E3" w:rsidRPr="003433E3" w14:paraId="2E20D88A" w14:textId="77777777">
        <w:trPr>
          <w:jc w:val="center"/>
        </w:trPr>
        <w:tc>
          <w:tcPr>
            <w:tcW w:w="1814" w:type="dxa"/>
            <w:vAlign w:val="center"/>
          </w:tcPr>
          <w:p w14:paraId="77174ED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Europe</w:t>
            </w:r>
          </w:p>
        </w:tc>
        <w:tc>
          <w:tcPr>
            <w:tcW w:w="1701" w:type="dxa"/>
            <w:vAlign w:val="center"/>
          </w:tcPr>
          <w:p w14:paraId="54395B0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6.045.176</w:t>
            </w:r>
          </w:p>
        </w:tc>
        <w:tc>
          <w:tcPr>
            <w:tcW w:w="1928" w:type="dxa"/>
            <w:vAlign w:val="center"/>
          </w:tcPr>
          <w:p w14:paraId="3765740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€ 388,88 bi</w:t>
            </w:r>
          </w:p>
        </w:tc>
        <w:tc>
          <w:tcPr>
            <w:tcW w:w="1701" w:type="dxa"/>
            <w:vAlign w:val="center"/>
          </w:tcPr>
          <w:p w14:paraId="4A22217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24,66%</w:t>
            </w:r>
          </w:p>
        </w:tc>
        <w:tc>
          <w:tcPr>
            <w:tcW w:w="1701" w:type="dxa"/>
            <w:vAlign w:val="center"/>
          </w:tcPr>
          <w:p w14:paraId="1A6BA18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10,77%</w:t>
            </w:r>
          </w:p>
        </w:tc>
      </w:tr>
    </w:tbl>
    <w:p w14:paraId="3D2002D2" w14:textId="77777777" w:rsidR="00085B10" w:rsidRPr="003433E3" w:rsidRDefault="00085B10">
      <w:pPr>
        <w:rPr>
          <w:color w:val="000000" w:themeColor="text1"/>
        </w:rPr>
      </w:pPr>
    </w:p>
    <w:p w14:paraId="1019003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2A2A1439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drawing>
          <wp:inline distT="0" distB="0" distL="0" distR="0" wp14:anchorId="695351AE" wp14:editId="3C716EA8">
            <wp:extent cx="5220000" cy="304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egio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AB2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3 - Vendas acumuladas por região no período analisado.</w:t>
      </w:r>
    </w:p>
    <w:p w14:paraId="36F17001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 xml:space="preserve">Fonte: </w:t>
      </w:r>
      <w:r w:rsidRPr="003433E3">
        <w:rPr>
          <w:color w:val="000000" w:themeColor="text1"/>
          <w:sz w:val="20"/>
        </w:rPr>
        <w:t>Elaboração própria com base na base BMW Global Sales 2018-2025.</w:t>
      </w:r>
    </w:p>
    <w:p w14:paraId="6762B8F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Tabela 4 - Vendas acumuladas por modelo de veículo.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587"/>
        <w:gridCol w:w="1928"/>
        <w:gridCol w:w="1814"/>
        <w:gridCol w:w="1587"/>
      </w:tblGrid>
      <w:tr w:rsidR="003433E3" w:rsidRPr="003433E3" w14:paraId="2F204F66" w14:textId="77777777" w:rsidTr="006572AF">
        <w:trPr>
          <w:tblHeader/>
          <w:jc w:val="center"/>
        </w:trPr>
        <w:tc>
          <w:tcPr>
            <w:tcW w:w="1531" w:type="dxa"/>
            <w:shd w:val="clear" w:color="auto" w:fill="D9EAF7"/>
            <w:vAlign w:val="center"/>
          </w:tcPr>
          <w:p w14:paraId="515EDD6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b/>
                <w:color w:val="000000" w:themeColor="text1"/>
                <w:sz w:val="16"/>
              </w:rPr>
              <w:lastRenderedPageBreak/>
              <w:t>Modelo</w:t>
            </w:r>
            <w:proofErr w:type="spellEnd"/>
          </w:p>
        </w:tc>
        <w:tc>
          <w:tcPr>
            <w:tcW w:w="1587" w:type="dxa"/>
            <w:shd w:val="clear" w:color="auto" w:fill="D9EAF7"/>
            <w:vAlign w:val="center"/>
          </w:tcPr>
          <w:p w14:paraId="3F61AEE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b/>
                <w:color w:val="000000" w:themeColor="text1"/>
                <w:sz w:val="16"/>
              </w:rPr>
              <w:t>Unidades</w:t>
            </w:r>
            <w:proofErr w:type="spellEnd"/>
          </w:p>
        </w:tc>
        <w:tc>
          <w:tcPr>
            <w:tcW w:w="1928" w:type="dxa"/>
            <w:shd w:val="clear" w:color="auto" w:fill="D9EAF7"/>
            <w:vAlign w:val="center"/>
          </w:tcPr>
          <w:p w14:paraId="217FF45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b/>
                <w:color w:val="000000" w:themeColor="text1"/>
                <w:sz w:val="16"/>
              </w:rPr>
              <w:t>Receita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44CD835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b/>
                <w:color w:val="000000" w:themeColor="text1"/>
                <w:sz w:val="16"/>
              </w:rPr>
              <w:t>Participação</w:t>
            </w:r>
            <w:proofErr w:type="spellEnd"/>
            <w:r w:rsidRPr="003433E3">
              <w:rPr>
                <w:b/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b/>
                <w:color w:val="000000" w:themeColor="text1"/>
                <w:sz w:val="16"/>
              </w:rPr>
              <w:t>nas</w:t>
            </w:r>
            <w:proofErr w:type="spellEnd"/>
            <w:r w:rsidRPr="003433E3">
              <w:rPr>
                <w:b/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b/>
                <w:color w:val="000000" w:themeColor="text1"/>
                <w:sz w:val="16"/>
              </w:rPr>
              <w:t>unidades</w:t>
            </w:r>
            <w:proofErr w:type="spellEnd"/>
          </w:p>
        </w:tc>
        <w:tc>
          <w:tcPr>
            <w:tcW w:w="1587" w:type="dxa"/>
            <w:shd w:val="clear" w:color="auto" w:fill="D9EAF7"/>
            <w:vAlign w:val="center"/>
          </w:tcPr>
          <w:p w14:paraId="1B33D93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b/>
                <w:color w:val="000000" w:themeColor="text1"/>
                <w:sz w:val="16"/>
              </w:rPr>
              <w:t>Preço</w:t>
            </w:r>
            <w:proofErr w:type="spellEnd"/>
            <w:r w:rsidRPr="003433E3">
              <w:rPr>
                <w:b/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b/>
                <w:color w:val="000000" w:themeColor="text1"/>
                <w:sz w:val="16"/>
              </w:rPr>
              <w:t>médio</w:t>
            </w:r>
            <w:proofErr w:type="spellEnd"/>
          </w:p>
        </w:tc>
      </w:tr>
      <w:tr w:rsidR="003433E3" w:rsidRPr="003433E3" w14:paraId="464783FB" w14:textId="77777777" w:rsidTr="006572AF">
        <w:trPr>
          <w:jc w:val="center"/>
        </w:trPr>
        <w:tc>
          <w:tcPr>
            <w:tcW w:w="1531" w:type="dxa"/>
            <w:vAlign w:val="center"/>
          </w:tcPr>
          <w:p w14:paraId="0592B5AE" w14:textId="77777777" w:rsidR="00085B10" w:rsidRPr="003433E3" w:rsidRDefault="008D0DD9" w:rsidP="006572AF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iX</w:t>
            </w:r>
            <w:proofErr w:type="spellEnd"/>
          </w:p>
        </w:tc>
        <w:tc>
          <w:tcPr>
            <w:tcW w:w="1587" w:type="dxa"/>
            <w:vAlign w:val="center"/>
          </w:tcPr>
          <w:p w14:paraId="68507B7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3.136.912</w:t>
            </w:r>
          </w:p>
        </w:tc>
        <w:tc>
          <w:tcPr>
            <w:tcW w:w="1928" w:type="dxa"/>
            <w:vAlign w:val="center"/>
          </w:tcPr>
          <w:p w14:paraId="729DB1B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€ 235,06 bi</w:t>
            </w:r>
          </w:p>
        </w:tc>
        <w:tc>
          <w:tcPr>
            <w:tcW w:w="1814" w:type="dxa"/>
            <w:vAlign w:val="center"/>
          </w:tcPr>
          <w:p w14:paraId="26B699E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12,80%</w:t>
            </w:r>
          </w:p>
        </w:tc>
        <w:tc>
          <w:tcPr>
            <w:tcW w:w="1587" w:type="dxa"/>
            <w:vAlign w:val="center"/>
          </w:tcPr>
          <w:p w14:paraId="463A512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€ 74.965</w:t>
            </w:r>
          </w:p>
        </w:tc>
      </w:tr>
      <w:tr w:rsidR="003433E3" w:rsidRPr="003433E3" w14:paraId="1764AFDF" w14:textId="77777777" w:rsidTr="006572AF">
        <w:trPr>
          <w:jc w:val="center"/>
        </w:trPr>
        <w:tc>
          <w:tcPr>
            <w:tcW w:w="1531" w:type="dxa"/>
            <w:vAlign w:val="center"/>
          </w:tcPr>
          <w:p w14:paraId="409F0CF9" w14:textId="3337CA46" w:rsidR="00085B10" w:rsidRPr="003433E3" w:rsidRDefault="008D0DD9" w:rsidP="006572AF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i4</w:t>
            </w:r>
          </w:p>
        </w:tc>
        <w:tc>
          <w:tcPr>
            <w:tcW w:w="1587" w:type="dxa"/>
            <w:vAlign w:val="center"/>
          </w:tcPr>
          <w:p w14:paraId="30C18FA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3.125.687</w:t>
            </w:r>
          </w:p>
        </w:tc>
        <w:tc>
          <w:tcPr>
            <w:tcW w:w="1928" w:type="dxa"/>
            <w:vAlign w:val="center"/>
          </w:tcPr>
          <w:p w14:paraId="0CB1331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€ 202,90 bi</w:t>
            </w:r>
          </w:p>
        </w:tc>
        <w:tc>
          <w:tcPr>
            <w:tcW w:w="1814" w:type="dxa"/>
            <w:vAlign w:val="center"/>
          </w:tcPr>
          <w:p w14:paraId="0502CEE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12,75%</w:t>
            </w:r>
          </w:p>
        </w:tc>
        <w:tc>
          <w:tcPr>
            <w:tcW w:w="1587" w:type="dxa"/>
            <w:vAlign w:val="center"/>
          </w:tcPr>
          <w:p w14:paraId="57C7646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€ 64.919</w:t>
            </w:r>
          </w:p>
        </w:tc>
      </w:tr>
      <w:tr w:rsidR="003433E3" w:rsidRPr="003433E3" w14:paraId="43AFF9C7" w14:textId="77777777" w:rsidTr="006572AF">
        <w:trPr>
          <w:jc w:val="center"/>
        </w:trPr>
        <w:tc>
          <w:tcPr>
            <w:tcW w:w="1531" w:type="dxa"/>
            <w:vAlign w:val="center"/>
          </w:tcPr>
          <w:p w14:paraId="0CBBC4AC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X7</w:t>
            </w:r>
          </w:p>
        </w:tc>
        <w:tc>
          <w:tcPr>
            <w:tcW w:w="1587" w:type="dxa"/>
            <w:vAlign w:val="center"/>
          </w:tcPr>
          <w:p w14:paraId="1A74B8F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3.112.074</w:t>
            </w:r>
          </w:p>
        </w:tc>
        <w:tc>
          <w:tcPr>
            <w:tcW w:w="1928" w:type="dxa"/>
            <w:vAlign w:val="center"/>
          </w:tcPr>
          <w:p w14:paraId="0AE9150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€ 286,43 bi</w:t>
            </w:r>
          </w:p>
        </w:tc>
        <w:tc>
          <w:tcPr>
            <w:tcW w:w="1814" w:type="dxa"/>
            <w:vAlign w:val="center"/>
          </w:tcPr>
          <w:p w14:paraId="2AD88EF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12,69%</w:t>
            </w:r>
          </w:p>
        </w:tc>
        <w:tc>
          <w:tcPr>
            <w:tcW w:w="1587" w:type="dxa"/>
            <w:vAlign w:val="center"/>
          </w:tcPr>
          <w:p w14:paraId="50F0DF3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€ 92.006</w:t>
            </w:r>
          </w:p>
        </w:tc>
      </w:tr>
      <w:tr w:rsidR="003433E3" w:rsidRPr="003433E3" w14:paraId="1E2B59A5" w14:textId="77777777" w:rsidTr="006572AF">
        <w:trPr>
          <w:jc w:val="center"/>
        </w:trPr>
        <w:tc>
          <w:tcPr>
            <w:tcW w:w="1531" w:type="dxa"/>
            <w:vAlign w:val="center"/>
          </w:tcPr>
          <w:p w14:paraId="510E14FE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X5</w:t>
            </w:r>
          </w:p>
        </w:tc>
        <w:tc>
          <w:tcPr>
            <w:tcW w:w="1587" w:type="dxa"/>
            <w:vAlign w:val="center"/>
          </w:tcPr>
          <w:p w14:paraId="24483BF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3.085.134</w:t>
            </w:r>
          </w:p>
        </w:tc>
        <w:tc>
          <w:tcPr>
            <w:tcW w:w="1928" w:type="dxa"/>
            <w:vAlign w:val="center"/>
          </w:tcPr>
          <w:p w14:paraId="0231A84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€ 212,81 bi</w:t>
            </w:r>
          </w:p>
        </w:tc>
        <w:tc>
          <w:tcPr>
            <w:tcW w:w="1814" w:type="dxa"/>
            <w:vAlign w:val="center"/>
          </w:tcPr>
          <w:p w14:paraId="4611B06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12,58%</w:t>
            </w:r>
          </w:p>
        </w:tc>
        <w:tc>
          <w:tcPr>
            <w:tcW w:w="1587" w:type="dxa"/>
            <w:vAlign w:val="center"/>
          </w:tcPr>
          <w:p w14:paraId="2FA9BFA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€ 68.941</w:t>
            </w:r>
          </w:p>
        </w:tc>
      </w:tr>
      <w:tr w:rsidR="003433E3" w:rsidRPr="003433E3" w14:paraId="0108F3C3" w14:textId="77777777" w:rsidTr="006572AF">
        <w:trPr>
          <w:jc w:val="center"/>
        </w:trPr>
        <w:tc>
          <w:tcPr>
            <w:tcW w:w="1531" w:type="dxa"/>
            <w:vAlign w:val="center"/>
          </w:tcPr>
          <w:p w14:paraId="001AC3D8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5 Series</w:t>
            </w:r>
          </w:p>
        </w:tc>
        <w:tc>
          <w:tcPr>
            <w:tcW w:w="1587" w:type="dxa"/>
            <w:vAlign w:val="center"/>
          </w:tcPr>
          <w:p w14:paraId="1DD7F21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3.052.524</w:t>
            </w:r>
          </w:p>
        </w:tc>
        <w:tc>
          <w:tcPr>
            <w:tcW w:w="1928" w:type="dxa"/>
            <w:vAlign w:val="center"/>
          </w:tcPr>
          <w:p w14:paraId="006F0DD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€ 188,99 bi</w:t>
            </w:r>
          </w:p>
        </w:tc>
        <w:tc>
          <w:tcPr>
            <w:tcW w:w="1814" w:type="dxa"/>
            <w:vAlign w:val="center"/>
          </w:tcPr>
          <w:p w14:paraId="3F71A1E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12,45%</w:t>
            </w:r>
          </w:p>
        </w:tc>
        <w:tc>
          <w:tcPr>
            <w:tcW w:w="1587" w:type="dxa"/>
            <w:vAlign w:val="center"/>
          </w:tcPr>
          <w:p w14:paraId="055DF83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€ 61.935</w:t>
            </w:r>
          </w:p>
        </w:tc>
      </w:tr>
      <w:tr w:rsidR="003433E3" w:rsidRPr="003433E3" w14:paraId="562716AE" w14:textId="77777777" w:rsidTr="006572AF">
        <w:trPr>
          <w:jc w:val="center"/>
        </w:trPr>
        <w:tc>
          <w:tcPr>
            <w:tcW w:w="1531" w:type="dxa"/>
            <w:vAlign w:val="center"/>
          </w:tcPr>
          <w:p w14:paraId="4F7C2AC6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X3</w:t>
            </w:r>
          </w:p>
        </w:tc>
        <w:tc>
          <w:tcPr>
            <w:tcW w:w="1587" w:type="dxa"/>
            <w:vAlign w:val="center"/>
          </w:tcPr>
          <w:p w14:paraId="6981CAD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3.025.861</w:t>
            </w:r>
          </w:p>
        </w:tc>
        <w:tc>
          <w:tcPr>
            <w:tcW w:w="1928" w:type="dxa"/>
            <w:vAlign w:val="center"/>
          </w:tcPr>
          <w:p w14:paraId="334F886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€ 175,55 bi</w:t>
            </w:r>
          </w:p>
        </w:tc>
        <w:tc>
          <w:tcPr>
            <w:tcW w:w="1814" w:type="dxa"/>
            <w:vAlign w:val="center"/>
          </w:tcPr>
          <w:p w14:paraId="0D30994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12,34%</w:t>
            </w:r>
          </w:p>
        </w:tc>
        <w:tc>
          <w:tcPr>
            <w:tcW w:w="1587" w:type="dxa"/>
            <w:vAlign w:val="center"/>
          </w:tcPr>
          <w:p w14:paraId="1C752C0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€ 58.019</w:t>
            </w:r>
          </w:p>
        </w:tc>
      </w:tr>
      <w:tr w:rsidR="003433E3" w:rsidRPr="003433E3" w14:paraId="790CAFA0" w14:textId="77777777" w:rsidTr="006572AF">
        <w:trPr>
          <w:jc w:val="center"/>
        </w:trPr>
        <w:tc>
          <w:tcPr>
            <w:tcW w:w="1531" w:type="dxa"/>
            <w:vAlign w:val="center"/>
          </w:tcPr>
          <w:p w14:paraId="349E0101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 Series</w:t>
            </w:r>
          </w:p>
        </w:tc>
        <w:tc>
          <w:tcPr>
            <w:tcW w:w="1587" w:type="dxa"/>
            <w:vAlign w:val="center"/>
          </w:tcPr>
          <w:p w14:paraId="2C995D8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3.006.048</w:t>
            </w:r>
          </w:p>
        </w:tc>
        <w:tc>
          <w:tcPr>
            <w:tcW w:w="1928" w:type="dxa"/>
            <w:vAlign w:val="center"/>
          </w:tcPr>
          <w:p w14:paraId="12A4E50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€ 144,34 bi</w:t>
            </w:r>
          </w:p>
        </w:tc>
        <w:tc>
          <w:tcPr>
            <w:tcW w:w="1814" w:type="dxa"/>
            <w:vAlign w:val="center"/>
          </w:tcPr>
          <w:p w14:paraId="5AF3C64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12,26%</w:t>
            </w:r>
          </w:p>
        </w:tc>
        <w:tc>
          <w:tcPr>
            <w:tcW w:w="1587" w:type="dxa"/>
            <w:vAlign w:val="center"/>
          </w:tcPr>
          <w:p w14:paraId="5509EE6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€ 47.986</w:t>
            </w:r>
          </w:p>
        </w:tc>
      </w:tr>
      <w:tr w:rsidR="003433E3" w:rsidRPr="003433E3" w14:paraId="59878DE4" w14:textId="77777777" w:rsidTr="006572AF">
        <w:trPr>
          <w:jc w:val="center"/>
        </w:trPr>
        <w:tc>
          <w:tcPr>
            <w:tcW w:w="1531" w:type="dxa"/>
            <w:vAlign w:val="center"/>
          </w:tcPr>
          <w:p w14:paraId="76BA79C5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MINI</w:t>
            </w:r>
          </w:p>
        </w:tc>
        <w:tc>
          <w:tcPr>
            <w:tcW w:w="1587" w:type="dxa"/>
            <w:vAlign w:val="center"/>
          </w:tcPr>
          <w:p w14:paraId="6ADE631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2.971.205</w:t>
            </w:r>
          </w:p>
        </w:tc>
        <w:tc>
          <w:tcPr>
            <w:tcW w:w="1928" w:type="dxa"/>
            <w:vAlign w:val="center"/>
          </w:tcPr>
          <w:p w14:paraId="708C522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€ 124,93 bi</w:t>
            </w:r>
          </w:p>
        </w:tc>
        <w:tc>
          <w:tcPr>
            <w:tcW w:w="1814" w:type="dxa"/>
            <w:vAlign w:val="center"/>
          </w:tcPr>
          <w:p w14:paraId="52398D0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12,12%</w:t>
            </w:r>
          </w:p>
        </w:tc>
        <w:tc>
          <w:tcPr>
            <w:tcW w:w="1587" w:type="dxa"/>
            <w:vAlign w:val="center"/>
          </w:tcPr>
          <w:p w14:paraId="04E4D33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€ 42.064</w:t>
            </w:r>
          </w:p>
        </w:tc>
      </w:tr>
    </w:tbl>
    <w:p w14:paraId="405B4469" w14:textId="77777777" w:rsidR="00085B10" w:rsidRPr="003433E3" w:rsidRDefault="00085B10">
      <w:pPr>
        <w:rPr>
          <w:color w:val="000000" w:themeColor="text1"/>
        </w:rPr>
      </w:pPr>
    </w:p>
    <w:p w14:paraId="085C4F2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5855714B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drawing>
          <wp:inline distT="0" distB="0" distL="0" distR="0" wp14:anchorId="66AEF2D4" wp14:editId="60A69A03">
            <wp:extent cx="5220000" cy="40559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orrel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3A30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4 - Matriz de correlação das variáveis numéricas.</w:t>
      </w:r>
    </w:p>
    <w:p w14:paraId="480D2B83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3C4B25E5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 xml:space="preserve">8 ETAPA 3 - </w:t>
      </w:r>
      <w:r w:rsidRPr="003433E3">
        <w:rPr>
          <w:color w:val="000000" w:themeColor="text1"/>
        </w:rPr>
        <w:t>MÉTODO ANALÍTICO APLICADO</w:t>
      </w:r>
    </w:p>
    <w:p w14:paraId="29F98BD9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O método analítico definido anteriormente foi aplicado novamente sobre a base original. A opção metodológica central foi a previsão das unidades vendidas mensais, com agregação por Date. Essa decisão reduz ruídos de granularidade </w:t>
      </w:r>
      <w:r w:rsidRPr="003433E3">
        <w:rPr>
          <w:color w:val="000000" w:themeColor="text1"/>
        </w:rPr>
        <w:t>por região e modelo e torna a previsão compatível com um uso gerencial mensal, como planejamento de produção, estoque, metas comerciais e acompanhamento executivo.</w:t>
      </w:r>
    </w:p>
    <w:p w14:paraId="6576CC83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8.1 Variáveis usadas na modelagem</w:t>
      </w:r>
    </w:p>
    <w:p w14:paraId="19909EC6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Quadro 3 - Variáveis explicativas usadas nos modelos.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4252"/>
      </w:tblGrid>
      <w:tr w:rsidR="003433E3" w:rsidRPr="003433E3" w14:paraId="2A9FA3AB" w14:textId="77777777"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5C27DBF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Vari</w:t>
            </w:r>
            <w:r w:rsidRPr="003433E3">
              <w:rPr>
                <w:b/>
                <w:color w:val="000000" w:themeColor="text1"/>
                <w:sz w:val="16"/>
              </w:rPr>
              <w:t>ável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02E318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Dimensão analítica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072ED4A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Justificativa</w:t>
            </w:r>
          </w:p>
        </w:tc>
      </w:tr>
      <w:tr w:rsidR="003433E3" w:rsidRPr="003433E3" w14:paraId="0326C301" w14:textId="77777777">
        <w:trPr>
          <w:jc w:val="center"/>
        </w:trPr>
        <w:tc>
          <w:tcPr>
            <w:tcW w:w="1984" w:type="dxa"/>
            <w:vAlign w:val="center"/>
          </w:tcPr>
          <w:p w14:paraId="4956990C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</w:t>
            </w:r>
          </w:p>
        </w:tc>
        <w:tc>
          <w:tcPr>
            <w:tcW w:w="2268" w:type="dxa"/>
            <w:vAlign w:val="center"/>
          </w:tcPr>
          <w:p w14:paraId="1A3A4C52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Tendência temporal</w:t>
            </w:r>
          </w:p>
        </w:tc>
        <w:tc>
          <w:tcPr>
            <w:tcW w:w="4252" w:type="dxa"/>
            <w:vAlign w:val="center"/>
          </w:tcPr>
          <w:p w14:paraId="498EB79C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Representa a posição do mês na série histórica.</w:t>
            </w:r>
          </w:p>
        </w:tc>
      </w:tr>
      <w:tr w:rsidR="003433E3" w:rsidRPr="003433E3" w14:paraId="2C5FE0E5" w14:textId="77777777">
        <w:trPr>
          <w:jc w:val="center"/>
        </w:trPr>
        <w:tc>
          <w:tcPr>
            <w:tcW w:w="1984" w:type="dxa"/>
            <w:vAlign w:val="center"/>
          </w:tcPr>
          <w:p w14:paraId="01139CFD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sin_month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e </w:t>
            </w:r>
            <w:proofErr w:type="spellStart"/>
            <w:r w:rsidRPr="003433E3">
              <w:rPr>
                <w:color w:val="000000" w:themeColor="text1"/>
                <w:sz w:val="16"/>
              </w:rPr>
              <w:t>cos_month</w:t>
            </w:r>
            <w:proofErr w:type="spellEnd"/>
          </w:p>
        </w:tc>
        <w:tc>
          <w:tcPr>
            <w:tcW w:w="2268" w:type="dxa"/>
            <w:vAlign w:val="center"/>
          </w:tcPr>
          <w:p w14:paraId="687A3C0D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Sazonalidade</w:t>
            </w:r>
          </w:p>
        </w:tc>
        <w:tc>
          <w:tcPr>
            <w:tcW w:w="4252" w:type="dxa"/>
            <w:vAlign w:val="center"/>
          </w:tcPr>
          <w:p w14:paraId="345E9AA8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Capturam o comportamento cíclico dos meses do ano.</w:t>
            </w:r>
          </w:p>
        </w:tc>
      </w:tr>
      <w:tr w:rsidR="003433E3" w:rsidRPr="003433E3" w14:paraId="2225DF8D" w14:textId="77777777">
        <w:trPr>
          <w:jc w:val="center"/>
        </w:trPr>
        <w:tc>
          <w:tcPr>
            <w:tcW w:w="1984" w:type="dxa"/>
            <w:vAlign w:val="center"/>
          </w:tcPr>
          <w:p w14:paraId="75437E11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Avg_Price_EUR</w:t>
            </w:r>
            <w:proofErr w:type="spellEnd"/>
          </w:p>
        </w:tc>
        <w:tc>
          <w:tcPr>
            <w:tcW w:w="2268" w:type="dxa"/>
            <w:vAlign w:val="center"/>
          </w:tcPr>
          <w:p w14:paraId="394839F4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Preço médio</w:t>
            </w:r>
          </w:p>
        </w:tc>
        <w:tc>
          <w:tcPr>
            <w:tcW w:w="4252" w:type="dxa"/>
            <w:vAlign w:val="center"/>
          </w:tcPr>
          <w:p w14:paraId="22E40F26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Representa o preço médio dos </w:t>
            </w:r>
            <w:r w:rsidRPr="003433E3">
              <w:rPr>
                <w:color w:val="000000" w:themeColor="text1"/>
                <w:sz w:val="16"/>
              </w:rPr>
              <w:t>veículos no mês.</w:t>
            </w:r>
          </w:p>
        </w:tc>
      </w:tr>
      <w:tr w:rsidR="003433E3" w:rsidRPr="003433E3" w14:paraId="2B307446" w14:textId="77777777">
        <w:trPr>
          <w:jc w:val="center"/>
        </w:trPr>
        <w:tc>
          <w:tcPr>
            <w:tcW w:w="1984" w:type="dxa"/>
            <w:vAlign w:val="center"/>
          </w:tcPr>
          <w:p w14:paraId="21FDE749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BEV_Share</w:t>
            </w:r>
            <w:proofErr w:type="spellEnd"/>
          </w:p>
        </w:tc>
        <w:tc>
          <w:tcPr>
            <w:tcW w:w="2268" w:type="dxa"/>
            <w:vAlign w:val="center"/>
          </w:tcPr>
          <w:p w14:paraId="249EA4CD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Eletrificação</w:t>
            </w:r>
          </w:p>
        </w:tc>
        <w:tc>
          <w:tcPr>
            <w:tcW w:w="4252" w:type="dxa"/>
            <w:vAlign w:val="center"/>
          </w:tcPr>
          <w:p w14:paraId="752518AC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Participação de veículos elétricos.</w:t>
            </w:r>
          </w:p>
        </w:tc>
      </w:tr>
      <w:tr w:rsidR="003433E3" w:rsidRPr="003433E3" w14:paraId="7A955BD5" w14:textId="77777777">
        <w:trPr>
          <w:jc w:val="center"/>
        </w:trPr>
        <w:tc>
          <w:tcPr>
            <w:tcW w:w="1984" w:type="dxa"/>
            <w:vAlign w:val="center"/>
          </w:tcPr>
          <w:p w14:paraId="7CE96995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Premium_Share</w:t>
            </w:r>
            <w:proofErr w:type="spellEnd"/>
          </w:p>
        </w:tc>
        <w:tc>
          <w:tcPr>
            <w:tcW w:w="2268" w:type="dxa"/>
            <w:vAlign w:val="center"/>
          </w:tcPr>
          <w:p w14:paraId="21847643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Mercado premium</w:t>
            </w:r>
          </w:p>
        </w:tc>
        <w:tc>
          <w:tcPr>
            <w:tcW w:w="4252" w:type="dxa"/>
            <w:vAlign w:val="center"/>
          </w:tcPr>
          <w:p w14:paraId="71B9A900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Participação do segmento premium.</w:t>
            </w:r>
          </w:p>
        </w:tc>
      </w:tr>
      <w:tr w:rsidR="003433E3" w:rsidRPr="003433E3" w14:paraId="28D9BB53" w14:textId="77777777">
        <w:trPr>
          <w:jc w:val="center"/>
        </w:trPr>
        <w:tc>
          <w:tcPr>
            <w:tcW w:w="1984" w:type="dxa"/>
            <w:vAlign w:val="center"/>
          </w:tcPr>
          <w:p w14:paraId="4EF0FDE1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GDP_Growth</w:t>
            </w:r>
            <w:proofErr w:type="spellEnd"/>
          </w:p>
        </w:tc>
        <w:tc>
          <w:tcPr>
            <w:tcW w:w="2268" w:type="dxa"/>
            <w:vAlign w:val="center"/>
          </w:tcPr>
          <w:p w14:paraId="0E487230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Contexto econômico</w:t>
            </w:r>
          </w:p>
        </w:tc>
        <w:tc>
          <w:tcPr>
            <w:tcW w:w="4252" w:type="dxa"/>
            <w:vAlign w:val="center"/>
          </w:tcPr>
          <w:p w14:paraId="0C515FED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Crescimento do PIB associado ao período.</w:t>
            </w:r>
          </w:p>
        </w:tc>
      </w:tr>
      <w:tr w:rsidR="003433E3" w:rsidRPr="003433E3" w14:paraId="3A4F2F66" w14:textId="77777777">
        <w:trPr>
          <w:jc w:val="center"/>
        </w:trPr>
        <w:tc>
          <w:tcPr>
            <w:tcW w:w="1984" w:type="dxa"/>
            <w:vAlign w:val="center"/>
          </w:tcPr>
          <w:p w14:paraId="43F429C8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Fuel_Price_Index</w:t>
            </w:r>
            <w:proofErr w:type="spellEnd"/>
          </w:p>
        </w:tc>
        <w:tc>
          <w:tcPr>
            <w:tcW w:w="2268" w:type="dxa"/>
            <w:vAlign w:val="center"/>
          </w:tcPr>
          <w:p w14:paraId="08F3B434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Custo energético</w:t>
            </w:r>
          </w:p>
        </w:tc>
        <w:tc>
          <w:tcPr>
            <w:tcW w:w="4252" w:type="dxa"/>
            <w:vAlign w:val="center"/>
          </w:tcPr>
          <w:p w14:paraId="0854DA81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Índice de preço de combustível.</w:t>
            </w:r>
          </w:p>
        </w:tc>
      </w:tr>
    </w:tbl>
    <w:p w14:paraId="0ADA402A" w14:textId="77777777" w:rsidR="00085B10" w:rsidRPr="003433E3" w:rsidRDefault="00085B10" w:rsidP="006572AF">
      <w:pPr>
        <w:rPr>
          <w:color w:val="000000" w:themeColor="text1"/>
        </w:rPr>
      </w:pPr>
    </w:p>
    <w:p w14:paraId="71DC3225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277C99B3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8.2 Modelos aplicados</w:t>
      </w:r>
    </w:p>
    <w:p w14:paraId="72211D00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Foram aplicados dois modelos principais. A Regressão Linear foi utilizada como modelo-base por sua simplicidade e interpretabilid</w:t>
      </w:r>
      <w:r w:rsidRPr="003433E3">
        <w:rPr>
          <w:color w:val="000000" w:themeColor="text1"/>
        </w:rPr>
        <w:t>ade. O Random Forest Regressor foi utilizado como método de ensemble, pois combina múltiplas árvores de decisão e tende a lidar melhor com relações não lineares. Além dos dois modelos definidos, foi incluído um baseline sazonal apenas como referência de co</w:t>
      </w:r>
      <w:r w:rsidRPr="003433E3">
        <w:rPr>
          <w:color w:val="000000" w:themeColor="text1"/>
        </w:rPr>
        <w:t>ntrole, usando o valor do mesmo mês no ano anterior como previsão.</w:t>
      </w:r>
    </w:p>
    <w:p w14:paraId="7B6272F2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9 MEDIDAS DE DESEMPENHO E ACURÁCIA</w:t>
      </w:r>
    </w:p>
    <w:p w14:paraId="0AE0A820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Como o problema é de regressão, o termo acurácia não é usado no sentido clássico de classificação. Por isso, foram adotadas métricas compatíveis com previ</w:t>
      </w:r>
      <w:r w:rsidRPr="003433E3">
        <w:rPr>
          <w:color w:val="000000" w:themeColor="text1"/>
        </w:rPr>
        <w:t>são de valores contínuos: MAE, RMSE, R² e MAPE. Para facilitar a leitura gerencial, também foi calculada a acurácia operacional, definida como 100 menos o MAPE.</w:t>
      </w:r>
    </w:p>
    <w:p w14:paraId="679E90FD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br w:type="page"/>
      </w:r>
    </w:p>
    <w:p w14:paraId="492D310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lastRenderedPageBreak/>
        <w:t>Tabela 5 - Métricas de desempenho no conjunto de teste.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417"/>
        <w:gridCol w:w="1417"/>
        <w:gridCol w:w="1134"/>
        <w:gridCol w:w="1417"/>
        <w:gridCol w:w="1701"/>
      </w:tblGrid>
      <w:tr w:rsidR="003433E3" w:rsidRPr="003433E3" w14:paraId="0BFE391D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5BF6BD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Modelo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B9989D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MAE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C4B1DA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RMSE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8BC9FC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R²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74B4E0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MAPE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EFDDC6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Acurácia oper</w:t>
            </w:r>
            <w:r w:rsidRPr="003433E3">
              <w:rPr>
                <w:color w:val="000000" w:themeColor="text1"/>
                <w:sz w:val="16"/>
              </w:rPr>
              <w:t>.</w:t>
            </w:r>
          </w:p>
        </w:tc>
      </w:tr>
      <w:tr w:rsidR="003433E3" w:rsidRPr="003433E3" w14:paraId="047F7B2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2E1B62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Reg. Linear</w:t>
            </w:r>
          </w:p>
        </w:tc>
        <w:tc>
          <w:tcPr>
            <w:tcW w:w="1417" w:type="dxa"/>
            <w:vAlign w:val="center"/>
          </w:tcPr>
          <w:p w14:paraId="1815948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24.430,0</w:t>
            </w:r>
          </w:p>
        </w:tc>
        <w:tc>
          <w:tcPr>
            <w:tcW w:w="1417" w:type="dxa"/>
            <w:vAlign w:val="center"/>
          </w:tcPr>
          <w:p w14:paraId="0EEF551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29.628,0</w:t>
            </w:r>
          </w:p>
        </w:tc>
        <w:tc>
          <w:tcPr>
            <w:tcW w:w="1134" w:type="dxa"/>
            <w:vAlign w:val="center"/>
          </w:tcPr>
          <w:p w14:paraId="0E9FEB4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-0,0366</w:t>
            </w:r>
          </w:p>
        </w:tc>
        <w:tc>
          <w:tcPr>
            <w:tcW w:w="1417" w:type="dxa"/>
            <w:vAlign w:val="center"/>
          </w:tcPr>
          <w:p w14:paraId="28111AA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8,67%</w:t>
            </w:r>
          </w:p>
        </w:tc>
        <w:tc>
          <w:tcPr>
            <w:tcW w:w="1701" w:type="dxa"/>
            <w:vAlign w:val="center"/>
          </w:tcPr>
          <w:p w14:paraId="3337F35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91,33%</w:t>
            </w:r>
          </w:p>
        </w:tc>
      </w:tr>
      <w:tr w:rsidR="003433E3" w:rsidRPr="003433E3" w14:paraId="3A6A54F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9A3FDC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34C86A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23.238,1</w:t>
            </w:r>
          </w:p>
        </w:tc>
        <w:tc>
          <w:tcPr>
            <w:tcW w:w="1417" w:type="dxa"/>
            <w:vAlign w:val="center"/>
          </w:tcPr>
          <w:p w14:paraId="79D58A3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29.686,6</w:t>
            </w:r>
          </w:p>
        </w:tc>
        <w:tc>
          <w:tcPr>
            <w:tcW w:w="1134" w:type="dxa"/>
            <w:vAlign w:val="center"/>
          </w:tcPr>
          <w:p w14:paraId="1023E42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-0,0407</w:t>
            </w:r>
          </w:p>
        </w:tc>
        <w:tc>
          <w:tcPr>
            <w:tcW w:w="1417" w:type="dxa"/>
            <w:vAlign w:val="center"/>
          </w:tcPr>
          <w:p w14:paraId="4BF572C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7,85%</w:t>
            </w:r>
          </w:p>
        </w:tc>
        <w:tc>
          <w:tcPr>
            <w:tcW w:w="1701" w:type="dxa"/>
            <w:vAlign w:val="center"/>
          </w:tcPr>
          <w:p w14:paraId="224133B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92,15%</w:t>
            </w:r>
          </w:p>
        </w:tc>
      </w:tr>
      <w:tr w:rsidR="003433E3" w:rsidRPr="003433E3" w14:paraId="4ACEF1F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C496A6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Baseline</w:t>
            </w:r>
          </w:p>
        </w:tc>
        <w:tc>
          <w:tcPr>
            <w:tcW w:w="1417" w:type="dxa"/>
            <w:vAlign w:val="center"/>
          </w:tcPr>
          <w:p w14:paraId="4782FA5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22.509,8</w:t>
            </w:r>
          </w:p>
        </w:tc>
        <w:tc>
          <w:tcPr>
            <w:tcW w:w="1417" w:type="dxa"/>
            <w:vAlign w:val="center"/>
          </w:tcPr>
          <w:p w14:paraId="06CB5D3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27.475,6</w:t>
            </w:r>
          </w:p>
        </w:tc>
        <w:tc>
          <w:tcPr>
            <w:tcW w:w="1134" w:type="dxa"/>
            <w:vAlign w:val="center"/>
          </w:tcPr>
          <w:p w14:paraId="42C3A68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0,1085</w:t>
            </w:r>
          </w:p>
        </w:tc>
        <w:tc>
          <w:tcPr>
            <w:tcW w:w="1417" w:type="dxa"/>
            <w:vAlign w:val="center"/>
          </w:tcPr>
          <w:p w14:paraId="66D84E9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7,89%</w:t>
            </w:r>
          </w:p>
        </w:tc>
        <w:tc>
          <w:tcPr>
            <w:tcW w:w="1701" w:type="dxa"/>
            <w:vAlign w:val="center"/>
          </w:tcPr>
          <w:p w14:paraId="134B4CD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92,11%</w:t>
            </w:r>
          </w:p>
        </w:tc>
      </w:tr>
    </w:tbl>
    <w:p w14:paraId="0024D312" w14:textId="77777777" w:rsidR="00085B10" w:rsidRPr="003433E3" w:rsidRDefault="00085B10">
      <w:pPr>
        <w:rPr>
          <w:color w:val="000000" w:themeColor="text1"/>
        </w:rPr>
      </w:pPr>
    </w:p>
    <w:p w14:paraId="1FC1FA36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6FA8A496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O Random Forest </w:t>
      </w:r>
      <w:r w:rsidRPr="003433E3">
        <w:rPr>
          <w:color w:val="000000" w:themeColor="text1"/>
        </w:rPr>
        <w:t>apresentou o menor MAPE entre os modelos supervisionados, com erro percentual médio de 7,85% e acurácia operacional de 92,15%. A Regressão Linear obteve MAPE de 8,67%. O baseline sazonal apresentou RMSE e R² melhores que os modelos supervisionados, sugerin</w:t>
      </w:r>
      <w:r w:rsidRPr="003433E3">
        <w:rPr>
          <w:color w:val="000000" w:themeColor="text1"/>
        </w:rPr>
        <w:t>do que parte importante da informação útil está associada à repetição sazonal do padrão de vendas.</w:t>
      </w:r>
    </w:p>
    <w:p w14:paraId="33BEF4D8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A presença de R² negativo na Regressão Linear e no Random Forest indica que, embora os erros percentuais sejam moderados, os modelos não explicaram de forma </w:t>
      </w:r>
      <w:r w:rsidRPr="003433E3">
        <w:rPr>
          <w:color w:val="000000" w:themeColor="text1"/>
        </w:rPr>
        <w:t>robusta a variabilidade mensal do conjunto de teste. Em termos acadêmicos, esse resultado é relevante porque impede uma conclusão excessivamente otimista e demonstra a necessidade de dados adicionais ou modelos específicos de séries temporais em etapas fut</w:t>
      </w:r>
      <w:r w:rsidRPr="003433E3">
        <w:rPr>
          <w:color w:val="000000" w:themeColor="text1"/>
        </w:rPr>
        <w:t>uras.</w:t>
      </w:r>
    </w:p>
    <w:p w14:paraId="3FC3E11B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drawing>
          <wp:inline distT="0" distB="0" distL="0" distR="0" wp14:anchorId="726F4D9D" wp14:editId="330168C9">
            <wp:extent cx="5220000" cy="304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previsto_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8C1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5 - Comparação entre vendas reais e previstas pelo Random Forest.</w:t>
      </w:r>
    </w:p>
    <w:p w14:paraId="7BCE52E6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354F4E1F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lastRenderedPageBreak/>
        <w:drawing>
          <wp:inline distT="0" distB="0" distL="0" distR="0" wp14:anchorId="581DBE76" wp14:editId="08208DBC">
            <wp:extent cx="5220000" cy="304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importancia_variave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CBCF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6 - Importância relativa das variáveis no Random Forest.</w:t>
      </w:r>
    </w:p>
    <w:p w14:paraId="21BBA82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 xml:space="preserve">Fonte: Elaboração própria com base </w:t>
      </w:r>
      <w:r w:rsidRPr="003433E3">
        <w:rPr>
          <w:color w:val="000000" w:themeColor="text1"/>
          <w:sz w:val="20"/>
        </w:rPr>
        <w:t>na base BMW Global Sales 2018-2025.</w:t>
      </w:r>
    </w:p>
    <w:p w14:paraId="372EC5D9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10 DESCRIÇÃO DOS RESULTADOS PRELIMINARES</w:t>
      </w:r>
    </w:p>
    <w:p w14:paraId="1868DBF8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Os resultados preliminares mostram que a base é adequada para análise exploratória e para construção de um produto de apoio gerencial, mas apresenta limitações para previsão mensa</w:t>
      </w:r>
      <w:r w:rsidRPr="003433E3">
        <w:rPr>
          <w:color w:val="000000" w:themeColor="text1"/>
        </w:rPr>
        <w:t>l puramente supervisionada. A base possui consistência formal, ausência de nulos e duplicidades, porém contém apenas 96 observações mensais após a agregação temporal, o que limita a capacidade de generalização de modelos mais flexíveis.</w:t>
      </w:r>
    </w:p>
    <w:p w14:paraId="09CB6D2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 xml:space="preserve">Quadro 4 - Síntese </w:t>
      </w:r>
      <w:r w:rsidRPr="003433E3">
        <w:rPr>
          <w:i/>
          <w:color w:val="000000" w:themeColor="text1"/>
          <w:sz w:val="20"/>
        </w:rPr>
        <w:t>dos resultados preliminares.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231"/>
        <w:gridCol w:w="3685"/>
      </w:tblGrid>
      <w:tr w:rsidR="003433E3" w:rsidRPr="003433E3" w14:paraId="385D6AD9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C27EDA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Resultado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02D5E4A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Evidência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62B0EC1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Interpretação</w:t>
            </w:r>
          </w:p>
        </w:tc>
      </w:tr>
      <w:tr w:rsidR="003433E3" w:rsidRPr="003433E3" w14:paraId="5EC298E0" w14:textId="77777777">
        <w:trPr>
          <w:jc w:val="center"/>
        </w:trPr>
        <w:tc>
          <w:tcPr>
            <w:tcW w:w="1701" w:type="dxa"/>
            <w:vAlign w:val="center"/>
          </w:tcPr>
          <w:p w14:paraId="72D8DE6C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Crescimento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</w:t>
            </w:r>
            <w:proofErr w:type="spellStart"/>
            <w:r w:rsidRPr="003433E3">
              <w:rPr>
                <w:color w:val="000000" w:themeColor="text1"/>
                <w:sz w:val="16"/>
              </w:rPr>
              <w:t>vendas</w:t>
            </w:r>
            <w:proofErr w:type="spellEnd"/>
          </w:p>
        </w:tc>
        <w:tc>
          <w:tcPr>
            <w:tcW w:w="3231" w:type="dxa"/>
            <w:vAlign w:val="center"/>
          </w:tcPr>
          <w:p w14:paraId="04D9BC0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As unidades anuais cresceram 21,61% entre 2018 e 2025.</w:t>
            </w:r>
          </w:p>
        </w:tc>
        <w:tc>
          <w:tcPr>
            <w:tcW w:w="3685" w:type="dxa"/>
            <w:vAlign w:val="center"/>
          </w:tcPr>
          <w:p w14:paraId="300F8734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Indica expansão da série histórica analisada.</w:t>
            </w:r>
          </w:p>
        </w:tc>
      </w:tr>
      <w:tr w:rsidR="003433E3" w:rsidRPr="003433E3" w14:paraId="49396BD2" w14:textId="77777777">
        <w:trPr>
          <w:jc w:val="center"/>
        </w:trPr>
        <w:tc>
          <w:tcPr>
            <w:tcW w:w="1701" w:type="dxa"/>
            <w:vAlign w:val="center"/>
          </w:tcPr>
          <w:p w14:paraId="6A6FB20C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Eletrificação</w:t>
            </w:r>
            <w:proofErr w:type="spellEnd"/>
          </w:p>
        </w:tc>
        <w:tc>
          <w:tcPr>
            <w:tcW w:w="3231" w:type="dxa"/>
            <w:vAlign w:val="center"/>
          </w:tcPr>
          <w:p w14:paraId="5A0E6D0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O BEV Share médio avançou 17,36% pontos </w:t>
            </w:r>
            <w:r w:rsidRPr="003433E3">
              <w:rPr>
                <w:color w:val="000000" w:themeColor="text1"/>
                <w:sz w:val="16"/>
              </w:rPr>
              <w:t>percentuais.</w:t>
            </w:r>
          </w:p>
        </w:tc>
        <w:tc>
          <w:tcPr>
            <w:tcW w:w="3685" w:type="dxa"/>
            <w:vAlign w:val="center"/>
          </w:tcPr>
          <w:p w14:paraId="767A3468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Confirma a relevância do eixo de veículos elétricos.</w:t>
            </w:r>
          </w:p>
        </w:tc>
      </w:tr>
      <w:tr w:rsidR="003433E3" w:rsidRPr="003433E3" w14:paraId="07AEE91A" w14:textId="77777777">
        <w:trPr>
          <w:jc w:val="center"/>
        </w:trPr>
        <w:tc>
          <w:tcPr>
            <w:tcW w:w="1701" w:type="dxa"/>
            <w:vAlign w:val="center"/>
          </w:tcPr>
          <w:p w14:paraId="3AEA42D0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Distribuição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regional</w:t>
            </w:r>
          </w:p>
        </w:tc>
        <w:tc>
          <w:tcPr>
            <w:tcW w:w="3231" w:type="dxa"/>
            <w:vAlign w:val="center"/>
          </w:tcPr>
          <w:p w14:paraId="4811F22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China, RestOfWorld, USA e Europe apresentaram participações próximas, com leve liderança da China.</w:t>
            </w:r>
          </w:p>
        </w:tc>
        <w:tc>
          <w:tcPr>
            <w:tcW w:w="3685" w:type="dxa"/>
            <w:vAlign w:val="center"/>
          </w:tcPr>
          <w:p w14:paraId="73831AFA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Sugere diversificação geográfica das vendas.</w:t>
            </w:r>
          </w:p>
        </w:tc>
      </w:tr>
      <w:tr w:rsidR="003433E3" w:rsidRPr="003433E3" w14:paraId="0042CDF8" w14:textId="77777777">
        <w:trPr>
          <w:jc w:val="center"/>
        </w:trPr>
        <w:tc>
          <w:tcPr>
            <w:tcW w:w="1701" w:type="dxa"/>
            <w:vAlign w:val="center"/>
          </w:tcPr>
          <w:p w14:paraId="5C313CB9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Modelos</w:t>
            </w:r>
            <w:proofErr w:type="spellEnd"/>
          </w:p>
        </w:tc>
        <w:tc>
          <w:tcPr>
            <w:tcW w:w="3231" w:type="dxa"/>
            <w:vAlign w:val="center"/>
          </w:tcPr>
          <w:p w14:paraId="67F35A7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iX, i4 e X7 </w:t>
            </w:r>
            <w:r w:rsidRPr="003433E3">
              <w:rPr>
                <w:color w:val="000000" w:themeColor="text1"/>
                <w:sz w:val="16"/>
              </w:rPr>
              <w:t>lideraram em unidades acumuladas.</w:t>
            </w:r>
          </w:p>
        </w:tc>
        <w:tc>
          <w:tcPr>
            <w:tcW w:w="3685" w:type="dxa"/>
            <w:vAlign w:val="center"/>
          </w:tcPr>
          <w:p w14:paraId="7DE2C8EB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Indica peso relevante de modelos premium e eletrificados.</w:t>
            </w:r>
          </w:p>
        </w:tc>
      </w:tr>
      <w:tr w:rsidR="003433E3" w:rsidRPr="003433E3" w14:paraId="2F432E2B" w14:textId="77777777">
        <w:trPr>
          <w:jc w:val="center"/>
        </w:trPr>
        <w:tc>
          <w:tcPr>
            <w:tcW w:w="1701" w:type="dxa"/>
            <w:vAlign w:val="center"/>
          </w:tcPr>
          <w:p w14:paraId="1DE45A78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Previsão</w:t>
            </w:r>
            <w:proofErr w:type="spellEnd"/>
          </w:p>
        </w:tc>
        <w:tc>
          <w:tcPr>
            <w:tcW w:w="3231" w:type="dxa"/>
            <w:vAlign w:val="center"/>
          </w:tcPr>
          <w:p w14:paraId="5C6F69F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Random Forest apresentou MAPE de 7,85%.</w:t>
            </w:r>
          </w:p>
        </w:tc>
        <w:tc>
          <w:tcPr>
            <w:tcW w:w="3685" w:type="dxa"/>
            <w:vAlign w:val="center"/>
          </w:tcPr>
          <w:p w14:paraId="3941E035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Útil como estimativa exploratória, mas ainda não definitivo para produção.</w:t>
            </w:r>
          </w:p>
        </w:tc>
      </w:tr>
    </w:tbl>
    <w:p w14:paraId="3F4EE417" w14:textId="77777777" w:rsidR="00085B10" w:rsidRPr="003433E3" w:rsidRDefault="00085B10">
      <w:pPr>
        <w:rPr>
          <w:color w:val="000000" w:themeColor="text1"/>
        </w:rPr>
      </w:pPr>
    </w:p>
    <w:p w14:paraId="5091103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</w:t>
      </w:r>
      <w:r w:rsidRPr="003433E3">
        <w:rPr>
          <w:color w:val="000000" w:themeColor="text1"/>
          <w:sz w:val="20"/>
        </w:rPr>
        <w:t xml:space="preserve"> base BMW Global Sales 2018-2025.</w:t>
      </w:r>
    </w:p>
    <w:p w14:paraId="6828AB61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10.1 Interpretação crítica dos resultados</w:t>
      </w:r>
    </w:p>
    <w:p w14:paraId="7B43A36B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A principal conclusão técnica é que a análise exploratória é mais forte do que a previsão propriamente dita. Os indicadores anuais, regionais e por modelo fornecem leitura </w:t>
      </w:r>
      <w:r w:rsidRPr="003433E3">
        <w:rPr>
          <w:color w:val="000000" w:themeColor="text1"/>
        </w:rPr>
        <w:t>clara sobre crescimento, eletrificação e distribuição das vendas. Já os modelos preditivos indicam potencial, mas também revelam limitação estatística, principalmente pelo pequeno número de observações mensais e pela ausência de variáveis externas mais esp</w:t>
      </w:r>
      <w:r w:rsidRPr="003433E3">
        <w:rPr>
          <w:color w:val="000000" w:themeColor="text1"/>
        </w:rPr>
        <w:t>ecíficas, como campanhas, estoque, juros, renda, preço por país, concorrência e lançamentos.</w:t>
      </w:r>
    </w:p>
    <w:p w14:paraId="6CE13163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Dessa forma, o produto analítico proposto deve ser apresentado como ferramenta de apoio à decisão e monitoramento, não como mecanismo autônomo de previsão final. A</w:t>
      </w:r>
      <w:r w:rsidRPr="003433E3">
        <w:rPr>
          <w:color w:val="000000" w:themeColor="text1"/>
        </w:rPr>
        <w:t xml:space="preserve"> postura mais rigorosa consiste em usar a previsão como alerta e ponto de partida para análise gerencial, combinando o modelo com validação humana e dados complementares.</w:t>
      </w:r>
    </w:p>
    <w:p w14:paraId="16308400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11 PRODUTO GERADO</w:t>
      </w:r>
    </w:p>
    <w:p w14:paraId="5E44B02A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Com base nos resultados obtidos, propõe-se o produto analítico BMW </w:t>
      </w:r>
      <w:r w:rsidRPr="003433E3">
        <w:rPr>
          <w:color w:val="000000" w:themeColor="text1"/>
        </w:rPr>
        <w:t>Sales Intelligence, um painel executivo de Business Intelligence e predição voltado ao acompanhamento do desempenho comercial da BMW em diferentes regiões e modelos.</w:t>
      </w:r>
    </w:p>
    <w:p w14:paraId="0C2735FE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drawing>
          <wp:inline distT="0" distB="0" distL="0" distR="0" wp14:anchorId="63EA291B" wp14:editId="2937D969">
            <wp:extent cx="5220000" cy="275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produto_analit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18FB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7 - Protótipo conceitual do produto analítico BMW Sales Intelligence.</w:t>
      </w:r>
    </w:p>
    <w:p w14:paraId="107E2882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</w:t>
      </w:r>
      <w:r w:rsidRPr="003433E3">
        <w:rPr>
          <w:color w:val="000000" w:themeColor="text1"/>
          <w:sz w:val="20"/>
        </w:rPr>
        <w:t>oração própria com base na base BMW Global Sales 2018-2025.</w:t>
      </w:r>
    </w:p>
    <w:p w14:paraId="5C0483C0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7909C5EB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5EF5F540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38A23B04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311E7BDB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199EE38C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4097CDDC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04696C00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2E464A39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0A586B29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52E4B61A" w14:textId="599A2A5F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lastRenderedPageBreak/>
        <w:t xml:space="preserve">Quadro 5 - </w:t>
      </w:r>
      <w:proofErr w:type="spellStart"/>
      <w:r w:rsidRPr="003433E3">
        <w:rPr>
          <w:i/>
          <w:color w:val="000000" w:themeColor="text1"/>
          <w:sz w:val="20"/>
        </w:rPr>
        <w:t>Descrição</w:t>
      </w:r>
      <w:proofErr w:type="spellEnd"/>
      <w:r w:rsidRPr="003433E3">
        <w:rPr>
          <w:i/>
          <w:color w:val="000000" w:themeColor="text1"/>
          <w:sz w:val="20"/>
        </w:rPr>
        <w:t xml:space="preserve"> do produto analítico proposto.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236"/>
      </w:tblGrid>
      <w:tr w:rsidR="003433E3" w:rsidRPr="003433E3" w14:paraId="0F5AEB7F" w14:textId="77777777"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2B2AEA1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Elemento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863951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Descrição</w:t>
            </w:r>
          </w:p>
        </w:tc>
      </w:tr>
      <w:tr w:rsidR="003433E3" w:rsidRPr="003433E3" w14:paraId="1B791E97" w14:textId="77777777">
        <w:trPr>
          <w:jc w:val="center"/>
        </w:trPr>
        <w:tc>
          <w:tcPr>
            <w:tcW w:w="2381" w:type="dxa"/>
            <w:vAlign w:val="center"/>
          </w:tcPr>
          <w:p w14:paraId="2E0928B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Nome do </w:t>
            </w:r>
            <w:proofErr w:type="spellStart"/>
            <w:r w:rsidRPr="003433E3">
              <w:rPr>
                <w:color w:val="000000" w:themeColor="text1"/>
                <w:sz w:val="16"/>
              </w:rPr>
              <w:t>produto</w:t>
            </w:r>
            <w:proofErr w:type="spellEnd"/>
          </w:p>
        </w:tc>
        <w:tc>
          <w:tcPr>
            <w:tcW w:w="6236" w:type="dxa"/>
            <w:vAlign w:val="center"/>
          </w:tcPr>
          <w:p w14:paraId="306B3265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BMW Sales Intelligence</w:t>
            </w:r>
          </w:p>
        </w:tc>
      </w:tr>
      <w:tr w:rsidR="003433E3" w:rsidRPr="003433E3" w14:paraId="4A2406C3" w14:textId="77777777">
        <w:trPr>
          <w:jc w:val="center"/>
        </w:trPr>
        <w:tc>
          <w:tcPr>
            <w:tcW w:w="2381" w:type="dxa"/>
            <w:vAlign w:val="center"/>
          </w:tcPr>
          <w:p w14:paraId="10974EC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Tipo</w:t>
            </w:r>
          </w:p>
        </w:tc>
        <w:tc>
          <w:tcPr>
            <w:tcW w:w="6236" w:type="dxa"/>
            <w:vAlign w:val="center"/>
          </w:tcPr>
          <w:p w14:paraId="17B65D3F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Painel executivo com módulo preditivo e alertas gerenciais.</w:t>
            </w:r>
          </w:p>
        </w:tc>
      </w:tr>
      <w:tr w:rsidR="003433E3" w:rsidRPr="003433E3" w14:paraId="3806BB28" w14:textId="77777777">
        <w:trPr>
          <w:jc w:val="center"/>
        </w:trPr>
        <w:tc>
          <w:tcPr>
            <w:tcW w:w="2381" w:type="dxa"/>
            <w:vAlign w:val="center"/>
          </w:tcPr>
          <w:p w14:paraId="63244E9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Usuários-alvo</w:t>
            </w:r>
            <w:proofErr w:type="spellEnd"/>
          </w:p>
        </w:tc>
        <w:tc>
          <w:tcPr>
            <w:tcW w:w="6236" w:type="dxa"/>
            <w:vAlign w:val="center"/>
          </w:tcPr>
          <w:p w14:paraId="02E8CCD5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Gestores comerciais, analistas de mercado, planejamento estratégico e equipes de produto.</w:t>
            </w:r>
          </w:p>
        </w:tc>
      </w:tr>
      <w:tr w:rsidR="003433E3" w:rsidRPr="003433E3" w14:paraId="076EB2FD" w14:textId="77777777">
        <w:trPr>
          <w:jc w:val="center"/>
        </w:trPr>
        <w:tc>
          <w:tcPr>
            <w:tcW w:w="2381" w:type="dxa"/>
            <w:vAlign w:val="center"/>
          </w:tcPr>
          <w:p w14:paraId="7546B4B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Problema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resolvido</w:t>
            </w:r>
            <w:proofErr w:type="spellEnd"/>
          </w:p>
        </w:tc>
        <w:tc>
          <w:tcPr>
            <w:tcW w:w="6236" w:type="dxa"/>
            <w:vAlign w:val="center"/>
          </w:tcPr>
          <w:p w14:paraId="348FB064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Dificuldade de consolidar vendas, eletrificação, regiões, modelos e previsões em uma visão única.</w:t>
            </w:r>
          </w:p>
        </w:tc>
      </w:tr>
      <w:tr w:rsidR="003433E3" w:rsidRPr="003433E3" w14:paraId="13497E89" w14:textId="77777777">
        <w:trPr>
          <w:jc w:val="center"/>
        </w:trPr>
        <w:tc>
          <w:tcPr>
            <w:tcW w:w="2381" w:type="dxa"/>
            <w:vAlign w:val="center"/>
          </w:tcPr>
          <w:p w14:paraId="3CD5526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Funcionalidades</w:t>
            </w:r>
            <w:proofErr w:type="spellEnd"/>
          </w:p>
        </w:tc>
        <w:tc>
          <w:tcPr>
            <w:tcW w:w="6236" w:type="dxa"/>
            <w:vAlign w:val="center"/>
          </w:tcPr>
          <w:p w14:paraId="5EC6FFA0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KPIs de vendas e </w:t>
            </w:r>
            <w:r w:rsidRPr="003433E3">
              <w:rPr>
                <w:color w:val="000000" w:themeColor="text1"/>
                <w:sz w:val="16"/>
              </w:rPr>
              <w:t>receita; evolução de BEV Share; comparação regional; previsão mensal; alertas de desvio; ranking de modelos.</w:t>
            </w:r>
          </w:p>
        </w:tc>
      </w:tr>
      <w:tr w:rsidR="003433E3" w:rsidRPr="003433E3" w14:paraId="0A3E2AE8" w14:textId="77777777" w:rsidTr="00724B48">
        <w:trPr>
          <w:trHeight w:val="560"/>
          <w:jc w:val="center"/>
        </w:trPr>
        <w:tc>
          <w:tcPr>
            <w:tcW w:w="2381" w:type="dxa"/>
            <w:vAlign w:val="center"/>
          </w:tcPr>
          <w:p w14:paraId="0588065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Entrega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principal</w:t>
            </w:r>
          </w:p>
        </w:tc>
        <w:tc>
          <w:tcPr>
            <w:tcW w:w="6236" w:type="dxa"/>
            <w:vAlign w:val="center"/>
          </w:tcPr>
          <w:p w14:paraId="4E6816C4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Dashboard com leitura executiva e relatório automático de desempenho mensal.</w:t>
            </w:r>
          </w:p>
        </w:tc>
      </w:tr>
      <w:tr w:rsidR="003433E3" w:rsidRPr="003433E3" w14:paraId="702B25F7" w14:textId="77777777">
        <w:trPr>
          <w:jc w:val="center"/>
        </w:trPr>
        <w:tc>
          <w:tcPr>
            <w:tcW w:w="2381" w:type="dxa"/>
            <w:vAlign w:val="center"/>
          </w:tcPr>
          <w:p w14:paraId="0E00C79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Benefício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esperado</w:t>
            </w:r>
            <w:proofErr w:type="spellEnd"/>
          </w:p>
        </w:tc>
        <w:tc>
          <w:tcPr>
            <w:tcW w:w="6236" w:type="dxa"/>
            <w:vAlign w:val="center"/>
          </w:tcPr>
          <w:p w14:paraId="4EF6E139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Apoiar decisões de produção, ma</w:t>
            </w:r>
            <w:r w:rsidRPr="003433E3">
              <w:rPr>
                <w:color w:val="000000" w:themeColor="text1"/>
                <w:sz w:val="16"/>
              </w:rPr>
              <w:t>rketing, metas comerciais e priorização de portfólio.</w:t>
            </w:r>
          </w:p>
        </w:tc>
      </w:tr>
    </w:tbl>
    <w:p w14:paraId="52C898DF" w14:textId="77777777" w:rsidR="00724B48" w:rsidRPr="003433E3" w:rsidRDefault="00724B48" w:rsidP="00724B48">
      <w:pPr>
        <w:spacing w:line="240" w:lineRule="auto"/>
        <w:ind w:firstLine="0"/>
        <w:jc w:val="center"/>
        <w:rPr>
          <w:color w:val="000000" w:themeColor="text1"/>
          <w:sz w:val="20"/>
        </w:rPr>
      </w:pPr>
    </w:p>
    <w:p w14:paraId="6D24A76B" w14:textId="4D806C53" w:rsidR="00085B10" w:rsidRPr="003433E3" w:rsidRDefault="008D0DD9" w:rsidP="00724B48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 xml:space="preserve">Fonte: </w:t>
      </w:r>
      <w:proofErr w:type="spellStart"/>
      <w:r w:rsidRPr="003433E3">
        <w:rPr>
          <w:color w:val="000000" w:themeColor="text1"/>
          <w:sz w:val="20"/>
        </w:rPr>
        <w:t>Elaboração</w:t>
      </w:r>
      <w:proofErr w:type="spellEnd"/>
      <w:r w:rsidRPr="003433E3">
        <w:rPr>
          <w:color w:val="000000" w:themeColor="text1"/>
          <w:sz w:val="20"/>
        </w:rPr>
        <w:t xml:space="preserve"> </w:t>
      </w:r>
      <w:proofErr w:type="spellStart"/>
      <w:r w:rsidRPr="003433E3">
        <w:rPr>
          <w:color w:val="000000" w:themeColor="text1"/>
          <w:sz w:val="20"/>
        </w:rPr>
        <w:t>própria</w:t>
      </w:r>
      <w:proofErr w:type="spellEnd"/>
      <w:r w:rsidRPr="003433E3">
        <w:rPr>
          <w:color w:val="000000" w:themeColor="text1"/>
          <w:sz w:val="20"/>
        </w:rPr>
        <w:t xml:space="preserve"> com base na base BMW Global Sales 2018-2025.</w:t>
      </w:r>
    </w:p>
    <w:p w14:paraId="32379F2B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12 RASCUNHO DO MODELO DE NEGÓCIOS</w:t>
      </w:r>
    </w:p>
    <w:p w14:paraId="1AE212A9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O modelo de negócios foi estruturado a partir da lógica de criação de valor para uma </w:t>
      </w:r>
      <w:r w:rsidRPr="003433E3">
        <w:rPr>
          <w:color w:val="000000" w:themeColor="text1"/>
        </w:rPr>
        <w:t>solução analítica corporativa. O produto pode funcionar tanto como ferramenta interna da montadora quanto como solução B2B oferecida a concessionárias, consultorias e distribuidores.</w:t>
      </w:r>
    </w:p>
    <w:p w14:paraId="6DF28F4B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Quadro 6 - Rascunho do modelo de negócios.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350"/>
      </w:tblGrid>
      <w:tr w:rsidR="003433E3" w:rsidRPr="003433E3" w14:paraId="13A59392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D702F6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Bloco</w:t>
            </w:r>
          </w:p>
        </w:tc>
        <w:tc>
          <w:tcPr>
            <w:tcW w:w="6350" w:type="dxa"/>
            <w:shd w:val="clear" w:color="auto" w:fill="D9EAF7"/>
            <w:vAlign w:val="center"/>
          </w:tcPr>
          <w:p w14:paraId="23D73F5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Descrição</w:t>
            </w:r>
          </w:p>
        </w:tc>
      </w:tr>
      <w:tr w:rsidR="003433E3" w:rsidRPr="003433E3" w14:paraId="64007225" w14:textId="77777777">
        <w:trPr>
          <w:jc w:val="center"/>
        </w:trPr>
        <w:tc>
          <w:tcPr>
            <w:tcW w:w="2268" w:type="dxa"/>
            <w:vAlign w:val="center"/>
          </w:tcPr>
          <w:p w14:paraId="521B0CE6" w14:textId="77777777" w:rsidR="00085B10" w:rsidRPr="003433E3" w:rsidRDefault="008D0DD9" w:rsidP="00671EC0">
            <w:pPr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Proposta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valor</w:t>
            </w:r>
          </w:p>
        </w:tc>
        <w:tc>
          <w:tcPr>
            <w:tcW w:w="6350" w:type="dxa"/>
            <w:vAlign w:val="center"/>
          </w:tcPr>
          <w:p w14:paraId="72CAAA9E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Transformar dados de vendas em indicadores acionáveis, previsões e alertas estratégicos.</w:t>
            </w:r>
          </w:p>
        </w:tc>
      </w:tr>
      <w:tr w:rsidR="003433E3" w:rsidRPr="003433E3" w14:paraId="33B6CA65" w14:textId="77777777">
        <w:trPr>
          <w:jc w:val="center"/>
        </w:trPr>
        <w:tc>
          <w:tcPr>
            <w:tcW w:w="2268" w:type="dxa"/>
            <w:vAlign w:val="center"/>
          </w:tcPr>
          <w:p w14:paraId="0027F44D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Segmentos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</w:t>
            </w:r>
            <w:proofErr w:type="spellStart"/>
            <w:r w:rsidRPr="003433E3">
              <w:rPr>
                <w:color w:val="000000" w:themeColor="text1"/>
                <w:sz w:val="16"/>
              </w:rPr>
              <w:t>clientes</w:t>
            </w:r>
            <w:proofErr w:type="spellEnd"/>
          </w:p>
        </w:tc>
        <w:tc>
          <w:tcPr>
            <w:tcW w:w="6350" w:type="dxa"/>
            <w:vAlign w:val="center"/>
          </w:tcPr>
          <w:p w14:paraId="17D3CEF2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Montadoras, concessionárias premium, consultorias automotivas e equipes de planejamento comercial.</w:t>
            </w:r>
          </w:p>
        </w:tc>
      </w:tr>
      <w:tr w:rsidR="003433E3" w:rsidRPr="003433E3" w14:paraId="37F35EF2" w14:textId="77777777">
        <w:trPr>
          <w:jc w:val="center"/>
        </w:trPr>
        <w:tc>
          <w:tcPr>
            <w:tcW w:w="2268" w:type="dxa"/>
            <w:vAlign w:val="center"/>
          </w:tcPr>
          <w:p w14:paraId="067F5A8B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Canais</w:t>
            </w:r>
            <w:proofErr w:type="spellEnd"/>
          </w:p>
        </w:tc>
        <w:tc>
          <w:tcPr>
            <w:tcW w:w="6350" w:type="dxa"/>
            <w:vAlign w:val="center"/>
          </w:tcPr>
          <w:p w14:paraId="5EC147FB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Dashboard web, rela</w:t>
            </w:r>
            <w:r w:rsidRPr="003433E3">
              <w:rPr>
                <w:color w:val="000000" w:themeColor="text1"/>
                <w:sz w:val="16"/>
              </w:rPr>
              <w:t>tórios executivos mensais, integração com sistemas internos e apresentações estratégicas.</w:t>
            </w:r>
          </w:p>
        </w:tc>
      </w:tr>
      <w:tr w:rsidR="003433E3" w:rsidRPr="003433E3" w14:paraId="258523FD" w14:textId="77777777">
        <w:trPr>
          <w:jc w:val="center"/>
        </w:trPr>
        <w:tc>
          <w:tcPr>
            <w:tcW w:w="2268" w:type="dxa"/>
            <w:vAlign w:val="center"/>
          </w:tcPr>
          <w:p w14:paraId="0E8E3FEF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Relacionamento</w:t>
            </w:r>
            <w:proofErr w:type="spellEnd"/>
          </w:p>
        </w:tc>
        <w:tc>
          <w:tcPr>
            <w:tcW w:w="6350" w:type="dxa"/>
            <w:vAlign w:val="center"/>
          </w:tcPr>
          <w:p w14:paraId="02377B63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Suporte analítico, atualização periódica, treinamento de usuários e consultoria de interpretação dos indicadores.</w:t>
            </w:r>
          </w:p>
        </w:tc>
      </w:tr>
      <w:tr w:rsidR="003433E3" w:rsidRPr="003433E3" w14:paraId="76138ED2" w14:textId="77777777">
        <w:trPr>
          <w:jc w:val="center"/>
        </w:trPr>
        <w:tc>
          <w:tcPr>
            <w:tcW w:w="2268" w:type="dxa"/>
            <w:vAlign w:val="center"/>
          </w:tcPr>
          <w:p w14:paraId="7FC25C07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Fontes de </w:t>
            </w:r>
            <w:proofErr w:type="spellStart"/>
            <w:r w:rsidRPr="003433E3">
              <w:rPr>
                <w:color w:val="000000" w:themeColor="text1"/>
                <w:sz w:val="16"/>
              </w:rPr>
              <w:t>receita</w:t>
            </w:r>
            <w:proofErr w:type="spellEnd"/>
          </w:p>
        </w:tc>
        <w:tc>
          <w:tcPr>
            <w:tcW w:w="6350" w:type="dxa"/>
            <w:vAlign w:val="center"/>
          </w:tcPr>
          <w:p w14:paraId="5E517572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Licença </w:t>
            </w:r>
            <w:r w:rsidRPr="003433E3">
              <w:rPr>
                <w:color w:val="000000" w:themeColor="text1"/>
                <w:sz w:val="16"/>
              </w:rPr>
              <w:t>mensal por usuário, assinatura corporativa, consultoria de implantação e relatórios personalizados.</w:t>
            </w:r>
          </w:p>
        </w:tc>
      </w:tr>
      <w:tr w:rsidR="003433E3" w:rsidRPr="003433E3" w14:paraId="2779C757" w14:textId="77777777">
        <w:trPr>
          <w:jc w:val="center"/>
        </w:trPr>
        <w:tc>
          <w:tcPr>
            <w:tcW w:w="2268" w:type="dxa"/>
            <w:vAlign w:val="center"/>
          </w:tcPr>
          <w:p w14:paraId="675B0A85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Recursos-chave</w:t>
            </w:r>
            <w:proofErr w:type="spellEnd"/>
          </w:p>
        </w:tc>
        <w:tc>
          <w:tcPr>
            <w:tcW w:w="6350" w:type="dxa"/>
            <w:vAlign w:val="center"/>
          </w:tcPr>
          <w:p w14:paraId="2AAF7073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Base histórica, pipeline de dados, modelos preditivos, equipe de dados e infraestrutura de BI.</w:t>
            </w:r>
          </w:p>
        </w:tc>
      </w:tr>
      <w:tr w:rsidR="003433E3" w:rsidRPr="003433E3" w14:paraId="5306BC59" w14:textId="77777777">
        <w:trPr>
          <w:jc w:val="center"/>
        </w:trPr>
        <w:tc>
          <w:tcPr>
            <w:tcW w:w="2268" w:type="dxa"/>
            <w:vAlign w:val="center"/>
          </w:tcPr>
          <w:p w14:paraId="05E12D1A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Atividades-chave</w:t>
            </w:r>
            <w:proofErr w:type="spellEnd"/>
          </w:p>
        </w:tc>
        <w:tc>
          <w:tcPr>
            <w:tcW w:w="6350" w:type="dxa"/>
            <w:vAlign w:val="center"/>
          </w:tcPr>
          <w:p w14:paraId="2A8BDF6A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Coleta, tratamento, modelag</w:t>
            </w:r>
            <w:r w:rsidRPr="003433E3">
              <w:rPr>
                <w:color w:val="000000" w:themeColor="text1"/>
                <w:sz w:val="16"/>
              </w:rPr>
              <w:t>em, visualização, manutenção do painel e revisão dos modelos.</w:t>
            </w:r>
          </w:p>
        </w:tc>
      </w:tr>
      <w:tr w:rsidR="003433E3" w:rsidRPr="003433E3" w14:paraId="193AF83B" w14:textId="77777777">
        <w:trPr>
          <w:jc w:val="center"/>
        </w:trPr>
        <w:tc>
          <w:tcPr>
            <w:tcW w:w="2268" w:type="dxa"/>
            <w:vAlign w:val="center"/>
          </w:tcPr>
          <w:p w14:paraId="4474902D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Parcerias</w:t>
            </w:r>
            <w:proofErr w:type="spellEnd"/>
          </w:p>
        </w:tc>
        <w:tc>
          <w:tcPr>
            <w:tcW w:w="6350" w:type="dxa"/>
            <w:vAlign w:val="center"/>
          </w:tcPr>
          <w:p w14:paraId="46CBF320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Fontes de dados de mercado, equipes comerciais, áreas de tecnologia e provedores de nuvem.</w:t>
            </w:r>
          </w:p>
        </w:tc>
      </w:tr>
      <w:tr w:rsidR="003433E3" w:rsidRPr="003433E3" w14:paraId="5CF301C2" w14:textId="77777777">
        <w:trPr>
          <w:jc w:val="center"/>
        </w:trPr>
        <w:tc>
          <w:tcPr>
            <w:tcW w:w="2268" w:type="dxa"/>
            <w:vAlign w:val="center"/>
          </w:tcPr>
          <w:p w14:paraId="0651AE9A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Estrutura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custos</w:t>
            </w:r>
          </w:p>
        </w:tc>
        <w:tc>
          <w:tcPr>
            <w:tcW w:w="6350" w:type="dxa"/>
            <w:vAlign w:val="center"/>
          </w:tcPr>
          <w:p w14:paraId="06A40225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Hospedagem, desenvolvimento, manutenção, governança de dados, suporte e</w:t>
            </w:r>
            <w:r w:rsidRPr="003433E3">
              <w:rPr>
                <w:color w:val="000000" w:themeColor="text1"/>
                <w:sz w:val="16"/>
              </w:rPr>
              <w:t xml:space="preserve"> atualização dos modelos.</w:t>
            </w:r>
          </w:p>
        </w:tc>
      </w:tr>
    </w:tbl>
    <w:p w14:paraId="74070CBC" w14:textId="77777777" w:rsidR="00724B48" w:rsidRPr="003433E3" w:rsidRDefault="00724B48" w:rsidP="00724B48">
      <w:pPr>
        <w:spacing w:line="240" w:lineRule="auto"/>
        <w:ind w:firstLine="0"/>
        <w:jc w:val="center"/>
        <w:rPr>
          <w:color w:val="000000" w:themeColor="text1"/>
          <w:sz w:val="20"/>
        </w:rPr>
      </w:pPr>
    </w:p>
    <w:p w14:paraId="55294B7C" w14:textId="46CAFADF" w:rsidR="00085B10" w:rsidRPr="003433E3" w:rsidRDefault="008D0DD9" w:rsidP="00724B48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 xml:space="preserve">Fonte: </w:t>
      </w:r>
      <w:proofErr w:type="spellStart"/>
      <w:r w:rsidRPr="003433E3">
        <w:rPr>
          <w:color w:val="000000" w:themeColor="text1"/>
          <w:sz w:val="20"/>
        </w:rPr>
        <w:t>Elaboração</w:t>
      </w:r>
      <w:proofErr w:type="spellEnd"/>
      <w:r w:rsidRPr="003433E3">
        <w:rPr>
          <w:color w:val="000000" w:themeColor="text1"/>
          <w:sz w:val="20"/>
        </w:rPr>
        <w:t xml:space="preserve"> </w:t>
      </w:r>
      <w:proofErr w:type="spellStart"/>
      <w:r w:rsidRPr="003433E3">
        <w:rPr>
          <w:color w:val="000000" w:themeColor="text1"/>
          <w:sz w:val="20"/>
        </w:rPr>
        <w:t>própria</w:t>
      </w:r>
      <w:proofErr w:type="spellEnd"/>
      <w:r w:rsidRPr="003433E3">
        <w:rPr>
          <w:color w:val="000000" w:themeColor="text1"/>
          <w:sz w:val="20"/>
        </w:rPr>
        <w:t xml:space="preserve"> com base na base BMW Global Sales 2018-2025.</w:t>
      </w:r>
    </w:p>
    <w:p w14:paraId="2C41A831" w14:textId="3DCDF9EE" w:rsidR="00085B10" w:rsidRPr="003433E3" w:rsidRDefault="00671EC0">
      <w:pPr>
        <w:pStyle w:val="Ttulo1"/>
        <w:rPr>
          <w:color w:val="000000" w:themeColor="text1"/>
        </w:rPr>
      </w:pPr>
      <w:r>
        <w:rPr>
          <w:color w:val="000000" w:themeColor="text1"/>
        </w:rPr>
        <w:br w:type="column"/>
      </w:r>
      <w:r w:rsidR="008D0DD9" w:rsidRPr="003433E3">
        <w:rPr>
          <w:color w:val="000000" w:themeColor="text1"/>
        </w:rPr>
        <w:lastRenderedPageBreak/>
        <w:t>13 ESBOÇO DO STORYTELLING</w:t>
      </w:r>
    </w:p>
    <w:p w14:paraId="6DDE38F7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O storytelling foi desenhado para transformar a análise técnica em uma narrativa executiva. A apresentação deve partir de um </w:t>
      </w:r>
      <w:r w:rsidRPr="003433E3">
        <w:rPr>
          <w:color w:val="000000" w:themeColor="text1"/>
        </w:rPr>
        <w:t>problema de negócio, evoluir para evidências quantitativas e terminar com uma proposta de produto e decisão.</w:t>
      </w:r>
    </w:p>
    <w:p w14:paraId="013C3B6B" w14:textId="7D13C5E7" w:rsidR="00085B10" w:rsidRPr="003433E3" w:rsidRDefault="008D0DD9" w:rsidP="00724B48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 xml:space="preserve">Quadro 7 - </w:t>
      </w:r>
      <w:proofErr w:type="spellStart"/>
      <w:r w:rsidRPr="003433E3">
        <w:rPr>
          <w:i/>
          <w:color w:val="000000" w:themeColor="text1"/>
          <w:sz w:val="20"/>
        </w:rPr>
        <w:t>Roteiro</w:t>
      </w:r>
      <w:proofErr w:type="spellEnd"/>
      <w:r w:rsidRPr="003433E3">
        <w:rPr>
          <w:i/>
          <w:color w:val="000000" w:themeColor="text1"/>
          <w:sz w:val="20"/>
        </w:rPr>
        <w:t xml:space="preserve"> preliminar de storytelling.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2835"/>
      </w:tblGrid>
      <w:tr w:rsidR="003433E3" w:rsidRPr="003433E3" w14:paraId="115263F7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EC029B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Ato narrativo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D0C89D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Mensagem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5113CB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Função na apresentação</w:t>
            </w:r>
          </w:p>
        </w:tc>
      </w:tr>
      <w:tr w:rsidR="003433E3" w:rsidRPr="003433E3" w14:paraId="14BF95FE" w14:textId="77777777">
        <w:trPr>
          <w:jc w:val="center"/>
        </w:trPr>
        <w:tc>
          <w:tcPr>
            <w:tcW w:w="1814" w:type="dxa"/>
            <w:vAlign w:val="center"/>
          </w:tcPr>
          <w:p w14:paraId="20D1B268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1. Contexto</w:t>
            </w:r>
          </w:p>
        </w:tc>
        <w:tc>
          <w:tcPr>
            <w:tcW w:w="3969" w:type="dxa"/>
            <w:vAlign w:val="center"/>
          </w:tcPr>
          <w:p w14:paraId="27B5F1AF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 mercado automotivo premium está em tran</w:t>
            </w:r>
            <w:r w:rsidRPr="003433E3">
              <w:rPr>
                <w:color w:val="000000" w:themeColor="text1"/>
                <w:sz w:val="16"/>
              </w:rPr>
              <w:t>sformação, com crescimento de vendas e eletrificação acelerada.</w:t>
            </w:r>
          </w:p>
        </w:tc>
        <w:tc>
          <w:tcPr>
            <w:tcW w:w="2835" w:type="dxa"/>
            <w:vAlign w:val="center"/>
          </w:tcPr>
          <w:p w14:paraId="0A059F5E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Introduzir o problema e a relevância estratégica.</w:t>
            </w:r>
          </w:p>
        </w:tc>
      </w:tr>
      <w:tr w:rsidR="003433E3" w:rsidRPr="003433E3" w14:paraId="42D3A686" w14:textId="77777777">
        <w:trPr>
          <w:jc w:val="center"/>
        </w:trPr>
        <w:tc>
          <w:tcPr>
            <w:tcW w:w="1814" w:type="dxa"/>
            <w:vAlign w:val="center"/>
          </w:tcPr>
          <w:p w14:paraId="14E9F7A2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2. Evidência central</w:t>
            </w:r>
          </w:p>
        </w:tc>
        <w:tc>
          <w:tcPr>
            <w:tcW w:w="3969" w:type="dxa"/>
            <w:vAlign w:val="center"/>
          </w:tcPr>
          <w:p w14:paraId="6ECDCAD4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 base mostra 21,61% de crescimento nas unidades vendidas e avanço de 17,36% p.p. no BEV Share.</w:t>
            </w:r>
          </w:p>
        </w:tc>
        <w:tc>
          <w:tcPr>
            <w:tcW w:w="2835" w:type="dxa"/>
            <w:vAlign w:val="center"/>
          </w:tcPr>
          <w:p w14:paraId="67EB2412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Demonstrar que há movime</w:t>
            </w:r>
            <w:r w:rsidRPr="003433E3">
              <w:rPr>
                <w:color w:val="000000" w:themeColor="text1"/>
                <w:sz w:val="16"/>
              </w:rPr>
              <w:t>nto real nos dados.</w:t>
            </w:r>
          </w:p>
        </w:tc>
      </w:tr>
      <w:tr w:rsidR="003433E3" w:rsidRPr="003433E3" w14:paraId="48C6414C" w14:textId="77777777">
        <w:trPr>
          <w:jc w:val="center"/>
        </w:trPr>
        <w:tc>
          <w:tcPr>
            <w:tcW w:w="1814" w:type="dxa"/>
            <w:vAlign w:val="center"/>
          </w:tcPr>
          <w:p w14:paraId="4CA8304E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 Tensão analítica</w:t>
            </w:r>
          </w:p>
        </w:tc>
        <w:tc>
          <w:tcPr>
            <w:tcW w:w="3969" w:type="dxa"/>
            <w:vAlign w:val="center"/>
          </w:tcPr>
          <w:p w14:paraId="6B520111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Os modelos conseguem erro percentual moderado, mas ainda explicam pouco da variabilidade mensal.</w:t>
            </w:r>
          </w:p>
        </w:tc>
        <w:tc>
          <w:tcPr>
            <w:tcW w:w="2835" w:type="dxa"/>
            <w:vAlign w:val="center"/>
          </w:tcPr>
          <w:p w14:paraId="43FFD61F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Evitar promessa excessiva e reforçar postura científica.</w:t>
            </w:r>
          </w:p>
        </w:tc>
      </w:tr>
      <w:tr w:rsidR="003433E3" w:rsidRPr="003433E3" w14:paraId="6033A375" w14:textId="77777777">
        <w:trPr>
          <w:jc w:val="center"/>
        </w:trPr>
        <w:tc>
          <w:tcPr>
            <w:tcW w:w="1814" w:type="dxa"/>
            <w:vAlign w:val="center"/>
          </w:tcPr>
          <w:p w14:paraId="78C3D8DF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4. Solução</w:t>
            </w:r>
          </w:p>
        </w:tc>
        <w:tc>
          <w:tcPr>
            <w:tcW w:w="3969" w:type="dxa"/>
            <w:vAlign w:val="center"/>
          </w:tcPr>
          <w:p w14:paraId="0C63E22B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O BMW Sales Intelligence consolida KPIs, </w:t>
            </w:r>
            <w:r w:rsidRPr="003433E3">
              <w:rPr>
                <w:color w:val="000000" w:themeColor="text1"/>
                <w:sz w:val="16"/>
              </w:rPr>
              <w:t>previsões, alertas e ranking de prioridades.</w:t>
            </w:r>
          </w:p>
        </w:tc>
        <w:tc>
          <w:tcPr>
            <w:tcW w:w="2835" w:type="dxa"/>
            <w:vAlign w:val="center"/>
          </w:tcPr>
          <w:p w14:paraId="6EE84889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Mostrar o produto gerado a partir dos resultados.</w:t>
            </w:r>
          </w:p>
        </w:tc>
      </w:tr>
      <w:tr w:rsidR="003433E3" w:rsidRPr="003433E3" w14:paraId="7707A95C" w14:textId="77777777">
        <w:trPr>
          <w:jc w:val="center"/>
        </w:trPr>
        <w:tc>
          <w:tcPr>
            <w:tcW w:w="1814" w:type="dxa"/>
            <w:vAlign w:val="center"/>
          </w:tcPr>
          <w:p w14:paraId="3812AABA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5. Decisão</w:t>
            </w:r>
          </w:p>
        </w:tc>
        <w:tc>
          <w:tcPr>
            <w:tcW w:w="3969" w:type="dxa"/>
            <w:vAlign w:val="center"/>
          </w:tcPr>
          <w:p w14:paraId="3F2C78A3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 painel deve ser usado como ferramenta de monitoramento e apoio a decisões, com evolução futura por séries temporais e novas variáveis externas.</w:t>
            </w:r>
          </w:p>
        </w:tc>
        <w:tc>
          <w:tcPr>
            <w:tcW w:w="2835" w:type="dxa"/>
            <w:vAlign w:val="center"/>
          </w:tcPr>
          <w:p w14:paraId="281CE19A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Fechar com encaminhamento prático e realista.</w:t>
            </w:r>
          </w:p>
        </w:tc>
      </w:tr>
    </w:tbl>
    <w:p w14:paraId="7BF91525" w14:textId="77777777" w:rsidR="00085B10" w:rsidRPr="003433E3" w:rsidRDefault="00085B10">
      <w:pPr>
        <w:rPr>
          <w:color w:val="000000" w:themeColor="text1"/>
        </w:rPr>
      </w:pPr>
    </w:p>
    <w:p w14:paraId="1DAD2DD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17C4859F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13.1 Narrativa sugerida para apresentação oral</w:t>
      </w:r>
    </w:p>
    <w:p w14:paraId="6946E98B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A narrativa pode ser apresentada da seguinte forma: 'A BMW analisada na base não é apenas </w:t>
      </w:r>
      <w:r w:rsidRPr="003433E3">
        <w:rPr>
          <w:color w:val="000000" w:themeColor="text1"/>
        </w:rPr>
        <w:t>uma empresa vendendo carros; é uma empresa atravessando uma mudança estrutural. Entre 2018 e 2025, as vendas cresceram e a participação de veículos elétricos avançou de modo consistente. A análise mostra que os dados são tecnicamente confiáveis e úteis par</w:t>
      </w:r>
      <w:r w:rsidRPr="003433E3">
        <w:rPr>
          <w:color w:val="000000" w:themeColor="text1"/>
        </w:rPr>
        <w:t>a gerar indicadores executivos. Porém, a previsão mensal ainda exige cautela: o modelo tem erro percentual aceitável, mas baixa explicação estatística da variabilidade. Por isso, o produto proposto não vende certeza absoluta; ele entrega inteligência de ac</w:t>
      </w:r>
      <w:r w:rsidRPr="003433E3">
        <w:rPr>
          <w:color w:val="000000" w:themeColor="text1"/>
        </w:rPr>
        <w:t>ompanhamento, alertas e suporte à decisão. O valor do projeto está em transformar dados dispersos em uma leitura estratégica para ação'.</w:t>
      </w:r>
    </w:p>
    <w:p w14:paraId="607A6FF5" w14:textId="7A9C3017" w:rsidR="00085B10" w:rsidRPr="003433E3" w:rsidRDefault="00724B48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br w:type="column"/>
      </w:r>
      <w:r w:rsidR="008D0DD9" w:rsidRPr="003433E3">
        <w:rPr>
          <w:color w:val="000000" w:themeColor="text1"/>
        </w:rPr>
        <w:lastRenderedPageBreak/>
        <w:t>14 ATENDIMENTO À RUBRICA DA ATIVIDADE</w:t>
      </w:r>
    </w:p>
    <w:p w14:paraId="5425EA83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Quadro 8 - Verificação de atendimento à rubrica.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5102"/>
        <w:gridCol w:w="1134"/>
      </w:tblGrid>
      <w:tr w:rsidR="003433E3" w:rsidRPr="003433E3" w14:paraId="06DA19F6" w14:textId="77777777"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DA27BA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Critério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6D6DB9B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 xml:space="preserve">Evidência no </w:t>
            </w:r>
            <w:r w:rsidRPr="003433E3">
              <w:rPr>
                <w:b/>
                <w:color w:val="000000" w:themeColor="text1"/>
                <w:sz w:val="16"/>
              </w:rPr>
              <w:t>relatório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57B50D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Situação</w:t>
            </w:r>
          </w:p>
        </w:tc>
      </w:tr>
      <w:tr w:rsidR="003433E3" w:rsidRPr="003433E3" w14:paraId="2F24EA84" w14:textId="77777777">
        <w:trPr>
          <w:jc w:val="center"/>
        </w:trPr>
        <w:tc>
          <w:tcPr>
            <w:tcW w:w="2381" w:type="dxa"/>
            <w:vAlign w:val="center"/>
          </w:tcPr>
          <w:p w14:paraId="7822A68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Aplicação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do </w:t>
            </w:r>
            <w:proofErr w:type="spellStart"/>
            <w:r w:rsidRPr="003433E3">
              <w:rPr>
                <w:color w:val="000000" w:themeColor="text1"/>
                <w:sz w:val="16"/>
              </w:rPr>
              <w:t>método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analítico</w:t>
            </w:r>
            <w:proofErr w:type="spellEnd"/>
          </w:p>
        </w:tc>
        <w:tc>
          <w:tcPr>
            <w:tcW w:w="5102" w:type="dxa"/>
            <w:vAlign w:val="center"/>
          </w:tcPr>
          <w:p w14:paraId="645AFFF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 método foi aplicado diretamente à base original enviada, com validação, agregação mensal, treinamento e teste temporal.</w:t>
            </w:r>
          </w:p>
        </w:tc>
        <w:tc>
          <w:tcPr>
            <w:tcW w:w="1134" w:type="dxa"/>
            <w:vAlign w:val="center"/>
          </w:tcPr>
          <w:p w14:paraId="121AF49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Atendido</w:t>
            </w:r>
          </w:p>
        </w:tc>
      </w:tr>
      <w:tr w:rsidR="003433E3" w:rsidRPr="003433E3" w14:paraId="55E8C757" w14:textId="77777777">
        <w:trPr>
          <w:jc w:val="center"/>
        </w:trPr>
        <w:tc>
          <w:tcPr>
            <w:tcW w:w="2381" w:type="dxa"/>
            <w:vAlign w:val="center"/>
          </w:tcPr>
          <w:p w14:paraId="3645984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Medidas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</w:t>
            </w:r>
            <w:proofErr w:type="spellStart"/>
            <w:r w:rsidRPr="003433E3">
              <w:rPr>
                <w:color w:val="000000" w:themeColor="text1"/>
                <w:sz w:val="16"/>
              </w:rPr>
              <w:t>acurácia</w:t>
            </w:r>
            <w:proofErr w:type="spellEnd"/>
          </w:p>
        </w:tc>
        <w:tc>
          <w:tcPr>
            <w:tcW w:w="5102" w:type="dxa"/>
            <w:vAlign w:val="center"/>
          </w:tcPr>
          <w:p w14:paraId="26EEC85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Foram calculados MAE, RMSE, R², MAPE e acurácia operac</w:t>
            </w:r>
            <w:r w:rsidRPr="003433E3">
              <w:rPr>
                <w:color w:val="000000" w:themeColor="text1"/>
                <w:sz w:val="16"/>
              </w:rPr>
              <w:t>ional, com justificativa adequada ao problema de regressão.</w:t>
            </w:r>
          </w:p>
        </w:tc>
        <w:tc>
          <w:tcPr>
            <w:tcW w:w="1134" w:type="dxa"/>
            <w:vAlign w:val="center"/>
          </w:tcPr>
          <w:p w14:paraId="3188531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Atendido</w:t>
            </w:r>
          </w:p>
        </w:tc>
      </w:tr>
      <w:tr w:rsidR="003433E3" w:rsidRPr="003433E3" w14:paraId="0C443BE7" w14:textId="77777777">
        <w:trPr>
          <w:jc w:val="center"/>
        </w:trPr>
        <w:tc>
          <w:tcPr>
            <w:tcW w:w="2381" w:type="dxa"/>
            <w:vAlign w:val="center"/>
          </w:tcPr>
          <w:p w14:paraId="5E34259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Resultados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preliminares</w:t>
            </w:r>
            <w:proofErr w:type="spellEnd"/>
          </w:p>
        </w:tc>
        <w:tc>
          <w:tcPr>
            <w:tcW w:w="5102" w:type="dxa"/>
            <w:vAlign w:val="center"/>
          </w:tcPr>
          <w:p w14:paraId="11936C5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Foram descritos crescimento de vendas, evolução de BEV Share, ranking regional, ranking por modelo, desempenho preditivo e limitações.</w:t>
            </w:r>
          </w:p>
        </w:tc>
        <w:tc>
          <w:tcPr>
            <w:tcW w:w="1134" w:type="dxa"/>
            <w:vAlign w:val="center"/>
          </w:tcPr>
          <w:p w14:paraId="5FB05F4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Atendido</w:t>
            </w:r>
          </w:p>
        </w:tc>
      </w:tr>
      <w:tr w:rsidR="003433E3" w:rsidRPr="003433E3" w14:paraId="105375D6" w14:textId="77777777">
        <w:trPr>
          <w:jc w:val="center"/>
        </w:trPr>
        <w:tc>
          <w:tcPr>
            <w:tcW w:w="2381" w:type="dxa"/>
            <w:vAlign w:val="center"/>
          </w:tcPr>
          <w:p w14:paraId="30BAD23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Produto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e </w:t>
            </w:r>
            <w:proofErr w:type="spellStart"/>
            <w:r w:rsidRPr="003433E3">
              <w:rPr>
                <w:color w:val="000000" w:themeColor="text1"/>
                <w:sz w:val="16"/>
              </w:rPr>
              <w:t>modelo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negócios</w:t>
            </w:r>
          </w:p>
        </w:tc>
        <w:tc>
          <w:tcPr>
            <w:tcW w:w="5102" w:type="dxa"/>
            <w:vAlign w:val="center"/>
          </w:tcPr>
          <w:p w14:paraId="0A1FD59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Foi proposto o BMW Sales Intelligence com descrição de funcionalidades e rascunho de modelo de negócios.</w:t>
            </w:r>
          </w:p>
        </w:tc>
        <w:tc>
          <w:tcPr>
            <w:tcW w:w="1134" w:type="dxa"/>
            <w:vAlign w:val="center"/>
          </w:tcPr>
          <w:p w14:paraId="02519F2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Atendido</w:t>
            </w:r>
          </w:p>
        </w:tc>
      </w:tr>
      <w:tr w:rsidR="003433E3" w:rsidRPr="003433E3" w14:paraId="6127C0B1" w14:textId="77777777">
        <w:trPr>
          <w:jc w:val="center"/>
        </w:trPr>
        <w:tc>
          <w:tcPr>
            <w:tcW w:w="2381" w:type="dxa"/>
            <w:vAlign w:val="center"/>
          </w:tcPr>
          <w:p w14:paraId="6CDC3DF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Storytelling</w:t>
            </w:r>
          </w:p>
        </w:tc>
        <w:tc>
          <w:tcPr>
            <w:tcW w:w="5102" w:type="dxa"/>
            <w:vAlign w:val="center"/>
          </w:tcPr>
          <w:p w14:paraId="5842893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Foi elaborado roteiro narrativo com contexto, evidência, tensão analítica, solução e decisão.</w:t>
            </w:r>
          </w:p>
        </w:tc>
        <w:tc>
          <w:tcPr>
            <w:tcW w:w="1134" w:type="dxa"/>
            <w:vAlign w:val="center"/>
          </w:tcPr>
          <w:p w14:paraId="0B97FF3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Atendido</w:t>
            </w:r>
          </w:p>
        </w:tc>
      </w:tr>
    </w:tbl>
    <w:p w14:paraId="4D1837F7" w14:textId="77777777" w:rsidR="00085B10" w:rsidRPr="003433E3" w:rsidRDefault="00085B10">
      <w:pPr>
        <w:rPr>
          <w:color w:val="000000" w:themeColor="text1"/>
        </w:rPr>
      </w:pPr>
    </w:p>
    <w:p w14:paraId="3527EDA0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</w:t>
      </w:r>
      <w:r w:rsidRPr="003433E3">
        <w:rPr>
          <w:color w:val="000000" w:themeColor="text1"/>
          <w:sz w:val="20"/>
        </w:rPr>
        <w:t>e: Elaboração própria com base na rubrica da atividade.</w:t>
      </w:r>
    </w:p>
    <w:p w14:paraId="57D3E65F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15 LIMITAÇÕES E RECOMENDAÇÕES</w:t>
      </w:r>
    </w:p>
    <w:p w14:paraId="77399CC8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principal limitação do estudo é a disponibilidade de variáveis. Embora a base seja consistente, ela não contém informações sobre promoções, lançamentos, campanhas, níve</w:t>
      </w:r>
      <w:r w:rsidRPr="003433E3">
        <w:rPr>
          <w:color w:val="000000" w:themeColor="text1"/>
        </w:rPr>
        <w:t>l de estoque, juros, câmbio, renda, concorrência, restrições produtivas e contexto específico por país. Essas variáveis poderiam melhorar a capacidade explicativa dos modelos.</w:t>
      </w:r>
    </w:p>
    <w:p w14:paraId="78408F6D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Outra limitação está na agregação mensal. A série mensal contém 96 observações, </w:t>
      </w:r>
      <w:r w:rsidRPr="003433E3">
        <w:rPr>
          <w:color w:val="000000" w:themeColor="text1"/>
        </w:rPr>
        <w:t>número relativamente pequeno para modelos de aprendizado de máquina. Em trabalhos futuros, recomenda-se comparar os modelos atuais com métodos de séries temporais, como ARIMA, SARIMA, Prophet ou modelos híbridos, além de incorporar variáveis externas.</w:t>
      </w:r>
    </w:p>
    <w:p w14:paraId="5FCB42A7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Reco</w:t>
      </w:r>
      <w:r w:rsidRPr="003433E3">
        <w:rPr>
          <w:color w:val="000000" w:themeColor="text1"/>
        </w:rPr>
        <w:t>menda-se também separar análises por região e por modelo, pois a dinâmica de vendas de um iX na China pode ser diferente da dinâmica de um MINI na Europa. A evolução do produto analítico deve caminhar para um painel modular, capaz de alternar entre visão g</w:t>
      </w:r>
      <w:r w:rsidRPr="003433E3">
        <w:rPr>
          <w:color w:val="000000" w:themeColor="text1"/>
        </w:rPr>
        <w:t>lobal, regional e por portfólio.</w:t>
      </w:r>
    </w:p>
    <w:p w14:paraId="13C8FCD4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16 CONSIDERAÇÕES FINAIS</w:t>
      </w:r>
    </w:p>
    <w:p w14:paraId="209803AB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A complementação da Etapa 3 permitiu reforçar a qualidade técnica e acadêmica do projeto, uma vez que a base original foi efetivamente reprocessada. Os resultados confirmam a consistência dos dados, </w:t>
      </w:r>
      <w:r w:rsidRPr="003433E3">
        <w:rPr>
          <w:color w:val="000000" w:themeColor="text1"/>
        </w:rPr>
        <w:t>o crescimento das vendas anuais, a evolução da participação de veículos elétricos e a utilidade da análise exploratória para entendimento do mercado automotivo premium.</w:t>
      </w:r>
    </w:p>
    <w:p w14:paraId="02D188DF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lastRenderedPageBreak/>
        <w:t xml:space="preserve">Do ponto de vista preditivo, o Random Forest apresentou o melhor erro percentual entre </w:t>
      </w:r>
      <w:r w:rsidRPr="003433E3">
        <w:rPr>
          <w:color w:val="000000" w:themeColor="text1"/>
        </w:rPr>
        <w:t>os modelos supervisionados, com MAPE de 7,85% e acurácia operacional de 92,15%. Entretanto, os resultados de R² demonstram que a capacidade explicativa dos modelos ainda é limitada. Essa conclusão não enfraquece o trabalho; ao contrário, fortalece sua cred</w:t>
      </w:r>
      <w:r w:rsidRPr="003433E3">
        <w:rPr>
          <w:color w:val="000000" w:themeColor="text1"/>
        </w:rPr>
        <w:t>ibilidade, pois diferencia resultado analítico real de promessa exagerada.</w:t>
      </w:r>
    </w:p>
    <w:p w14:paraId="3B7C8D02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 produto proposto, BMW Sales Intelligence, traduz os resultados em uma solução prática para acompanhamento executivo, previsão exploratória e apoio à decisão. O storytelling sugeri</w:t>
      </w:r>
      <w:r w:rsidRPr="003433E3">
        <w:rPr>
          <w:color w:val="000000" w:themeColor="text1"/>
        </w:rPr>
        <w:t>do organiza a apresentação em torno de crescimento, eletrificação, limites preditivos e valor gerencial, conectando os dados à proposta de negócio.</w:t>
      </w:r>
    </w:p>
    <w:p w14:paraId="411DC93F" w14:textId="646534AE" w:rsidR="00085B10" w:rsidRPr="003433E3" w:rsidRDefault="00085B10" w:rsidP="00724B48">
      <w:pPr>
        <w:pStyle w:val="Ttulo1"/>
        <w:rPr>
          <w:color w:val="000000" w:themeColor="text1"/>
        </w:rPr>
      </w:pPr>
    </w:p>
    <w:p w14:paraId="2EBE58DE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A</w:t>
      </w:r>
      <w:r w:rsidRPr="003433E3">
        <w:rPr>
          <w:color w:val="000000" w:themeColor="text1"/>
        </w:rPr>
        <w:t>PÊNDICE A - CÓDIGO PYTHON UTILIZADO</w:t>
      </w:r>
    </w:p>
    <w:p w14:paraId="57641477" w14:textId="45F3CFDE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 código completo também foi salvo em arquivo .py sep</w:t>
      </w:r>
      <w:r w:rsidRPr="003433E3">
        <w:rPr>
          <w:color w:val="000000" w:themeColor="text1"/>
        </w:rPr>
        <w:t xml:space="preserve">arado para facilitar a execução e a reprodutibilidade do projeto. A seguir, apresenta-se o script principal usado para gerar </w:t>
      </w:r>
      <w:proofErr w:type="spellStart"/>
      <w:r w:rsidRPr="003433E3">
        <w:rPr>
          <w:color w:val="000000" w:themeColor="text1"/>
        </w:rPr>
        <w:t>tabelas</w:t>
      </w:r>
      <w:proofErr w:type="spellEnd"/>
      <w:r w:rsidRPr="003433E3">
        <w:rPr>
          <w:color w:val="000000" w:themeColor="text1"/>
        </w:rPr>
        <w:t xml:space="preserve">, </w:t>
      </w:r>
      <w:proofErr w:type="spellStart"/>
      <w:r w:rsidRPr="003433E3">
        <w:rPr>
          <w:color w:val="000000" w:themeColor="text1"/>
        </w:rPr>
        <w:t>métricas</w:t>
      </w:r>
      <w:proofErr w:type="spellEnd"/>
      <w:r w:rsidRPr="003433E3">
        <w:rPr>
          <w:color w:val="000000" w:themeColor="text1"/>
        </w:rPr>
        <w:t xml:space="preserve"> e </w:t>
      </w:r>
      <w:proofErr w:type="spellStart"/>
      <w:r w:rsidRPr="003433E3">
        <w:rPr>
          <w:color w:val="000000" w:themeColor="text1"/>
        </w:rPr>
        <w:t>gráficos</w:t>
      </w:r>
      <w:proofErr w:type="spellEnd"/>
      <w:r w:rsidRPr="003433E3">
        <w:rPr>
          <w:color w:val="000000" w:themeColor="text1"/>
        </w:rPr>
        <w:t>.</w:t>
      </w:r>
    </w:p>
    <w:p w14:paraId="357A51B7" w14:textId="77777777" w:rsidR="00724B48" w:rsidRPr="003433E3" w:rsidRDefault="00724B48">
      <w:pPr>
        <w:jc w:val="both"/>
        <w:rPr>
          <w:color w:val="000000" w:themeColor="text1"/>
        </w:rPr>
      </w:pPr>
    </w:p>
    <w:p w14:paraId="3571EE93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># -*- coding: utf-8 -*-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Projeto Aplicado II - Etapa 3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Analise e predicao de vendas globais da BMW</w:t>
      </w:r>
      <w:r w:rsidRPr="003433E3">
        <w:rPr>
          <w:rFonts w:ascii="Consolas" w:eastAsia="Consolas" w:hAnsi="Consolas"/>
          <w:color w:val="000000" w:themeColor="text1"/>
          <w:sz w:val="16"/>
        </w:rPr>
        <w:t xml:space="preserve"> (2018-2025)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EDA52F8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>Este script realiza: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1. Leitura e validacao da base.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2. Analise exploratoria.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3. Preparacao mensal para modelagem.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4. Treinamento de Regressao Linear e Random Forest.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5. Calculo de metricas de desempenho para regressao.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6. Geracao de tabelas </w:t>
      </w:r>
      <w:r w:rsidRPr="003433E3">
        <w:rPr>
          <w:rFonts w:ascii="Consolas" w:eastAsia="Consolas" w:hAnsi="Consolas"/>
          <w:color w:val="000000" w:themeColor="text1"/>
          <w:sz w:val="16"/>
        </w:rPr>
        <w:t>e graficos para o relatorio academico.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"""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8ADDE91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>import os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import numpy as np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import pandas as pd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import matplotlib.pyplot as plt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1403EDC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>from sklearn.ensemble import RandomForestRegressor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from sklearn.linear_model import LinearRegression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from sklearn.metrics import m</w:t>
      </w:r>
      <w:r w:rsidRPr="003433E3">
        <w:rPr>
          <w:rFonts w:ascii="Consolas" w:eastAsia="Consolas" w:hAnsi="Consolas"/>
          <w:color w:val="000000" w:themeColor="text1"/>
          <w:sz w:val="16"/>
        </w:rPr>
        <w:t>ean_absolute_error, mean_squared_error, r2_score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28B86420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DATA_PATH = "bmw_global_sales_2018_2025.csv"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OUTPUT_DIR = "bmw_etapa3_outputs"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os.makedirs(OUTPUT_DIR, exist_ok=True)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4E5F02C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mape(y_true, y_pred):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"""Calcula o erro percentual absoluto medio."""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y_t</w:t>
      </w:r>
      <w:r w:rsidRPr="003433E3">
        <w:rPr>
          <w:rFonts w:ascii="Consolas" w:eastAsia="Consolas" w:hAnsi="Consolas"/>
          <w:color w:val="000000" w:themeColor="text1"/>
          <w:sz w:val="16"/>
        </w:rPr>
        <w:t>rue = np.asarray(y_true)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y_pred = np.asarray(y_pred)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return float(np.mean(np.abs((y_true - y_pred) / y_true)) * 100)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43BABF0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lastRenderedPageBreak/>
        <w:br/>
        <w:t>def carregar_dados(path):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"""Carrega os dados e cria a variavel temporal."""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df = pd.read_csv(path)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df.columns = [col</w:t>
      </w:r>
      <w:r w:rsidRPr="003433E3">
        <w:rPr>
          <w:rFonts w:ascii="Consolas" w:eastAsia="Consolas" w:hAnsi="Consolas"/>
          <w:color w:val="000000" w:themeColor="text1"/>
          <w:sz w:val="16"/>
        </w:rPr>
        <w:t>.strip() for col in df.columns]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df["Date"] = pd.to_datetime(dict(year=df["Year"], month=df["Month"], day=1))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return df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03FFBDE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validar_base(df):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"""Executa validacoes basicas de qualidade."""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resultado = {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"registros": len(df),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</w:t>
      </w:r>
      <w:r w:rsidRPr="003433E3">
        <w:rPr>
          <w:rFonts w:ascii="Consolas" w:eastAsia="Consolas" w:hAnsi="Consolas"/>
          <w:color w:val="000000" w:themeColor="text1"/>
          <w:sz w:val="16"/>
        </w:rPr>
        <w:t xml:space="preserve">  "variaveis": df.shape[1],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"ausentes": int(df.isna().sum().sum()),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"duplicadas": int(df.duplicated().sum())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}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71AE39C7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df["Revenue_Check"] = df["Units_Sold"] * df["Avg_Price_EUR"]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df["Revenue_Consistent"] = df["Revenue_Check"] == df["R</w:t>
      </w:r>
      <w:r w:rsidRPr="003433E3">
        <w:rPr>
          <w:rFonts w:ascii="Consolas" w:eastAsia="Consolas" w:hAnsi="Consolas"/>
          <w:color w:val="000000" w:themeColor="text1"/>
          <w:sz w:val="16"/>
        </w:rPr>
        <w:t>evenue_EUR"]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resultado["consistencia_receita_%"] = df["Revenue_Consistent"].mean() * 100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3EB8818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return resultado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3DD0E3D9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analise_exploratoria(df):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"""Gera tabelas analiticas consolidadas."""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anual = df.groupby("Year", as_index=False).agg(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U</w:t>
      </w:r>
      <w:r w:rsidRPr="003433E3">
        <w:rPr>
          <w:rFonts w:ascii="Consolas" w:eastAsia="Consolas" w:hAnsi="Consolas"/>
          <w:color w:val="000000" w:themeColor="text1"/>
          <w:sz w:val="16"/>
        </w:rPr>
        <w:t>nits_Sold=("Units_Sold",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Revenue_EUR=("Revenue_EUR",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Avg_Price_EUR=("Avg_Price_EUR",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BEV_Share=("BEV_Share",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Premium_Share=("Premium_Share",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GDP_Growth=("GDP_Growth", "mean"</w:t>
      </w:r>
      <w:r w:rsidRPr="003433E3">
        <w:rPr>
          <w:rFonts w:ascii="Consolas" w:eastAsia="Consolas" w:hAnsi="Consolas"/>
          <w:color w:val="000000" w:themeColor="text1"/>
          <w:sz w:val="16"/>
        </w:rPr>
        <w:t>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Fuel_Price_Index=("Fuel_Price_Index", "mean")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11C1E196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regional = df.groupby("Region", as_index=False).agg(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Units_Sold=("Units_Sold",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Revenue_EUR=("Revenue_EUR",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Avg_Price_EUR=("Avg_Price_EUR",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  <w:r w:rsidRPr="003433E3">
        <w:rPr>
          <w:rFonts w:ascii="Consolas" w:eastAsia="Consolas" w:hAnsi="Consolas"/>
          <w:color w:val="000000" w:themeColor="text1"/>
          <w:sz w:val="16"/>
        </w:rPr>
        <w:t xml:space="preserve">        BEV_Share=("BEV_Share", "mean")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).sort_values("Units_Sold", ascending=False)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5F80498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modelos = df.groupby("Model", as_index=False).agg(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Units_Sold=("Units_Sold",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Revenue_EUR=("Revenue_EUR",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Avg_Price_EUR=("A</w:t>
      </w:r>
      <w:r w:rsidRPr="003433E3">
        <w:rPr>
          <w:rFonts w:ascii="Consolas" w:eastAsia="Consolas" w:hAnsi="Consolas"/>
          <w:color w:val="000000" w:themeColor="text1"/>
          <w:sz w:val="16"/>
        </w:rPr>
        <w:t>vg_Price_EUR",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BEV_Share=("BEV_Share", "mean")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).sort_values("Units_Sold", ascending=False)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26D5118A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return anual, regional, modelos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70E9833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preparar_modelagem_mensal(df):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"""Agrega a base por mes e cria variaveis de tendencia e sazonali</w:t>
      </w:r>
      <w:r w:rsidRPr="003433E3">
        <w:rPr>
          <w:rFonts w:ascii="Consolas" w:eastAsia="Consolas" w:hAnsi="Consolas"/>
          <w:color w:val="000000" w:themeColor="text1"/>
          <w:sz w:val="16"/>
        </w:rPr>
        <w:t>dade."""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mensal = df.groupby("Date", as_index=False).agg(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Units_Sold=("Units_Sold",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Avg_Price_EUR=("Avg_Price_EUR",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Revenue_EUR=("Revenue_EUR",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BEV_Share=("BEV_Share",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Premium_Sh</w:t>
      </w:r>
      <w:r w:rsidRPr="003433E3">
        <w:rPr>
          <w:rFonts w:ascii="Consolas" w:eastAsia="Consolas" w:hAnsi="Consolas"/>
          <w:color w:val="000000" w:themeColor="text1"/>
          <w:sz w:val="16"/>
        </w:rPr>
        <w:t>are=("Premium_Share",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GDP_Growth=("GDP_Growth",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Fuel_Price_Index=("Fuel_Price_Index", "mean")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5F1B7CA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mensal["t"] = np.arange(len(mensal))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mensal["month_num"] = mensal["Date"].dt.month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mensal["sin_month"] = np.s</w:t>
      </w:r>
      <w:r w:rsidRPr="003433E3">
        <w:rPr>
          <w:rFonts w:ascii="Consolas" w:eastAsia="Consolas" w:hAnsi="Consolas"/>
          <w:color w:val="000000" w:themeColor="text1"/>
          <w:sz w:val="16"/>
        </w:rPr>
        <w:t>in(2 * np.pi * mensal["month_num"] / 12)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  <w:r w:rsidRPr="003433E3">
        <w:rPr>
          <w:rFonts w:ascii="Consolas" w:eastAsia="Consolas" w:hAnsi="Consolas"/>
          <w:color w:val="000000" w:themeColor="text1"/>
          <w:sz w:val="16"/>
        </w:rPr>
        <w:lastRenderedPageBreak/>
        <w:t xml:space="preserve">    mensal["cos_month"] = np.cos(2 * np.pi * mensal["month_num"] / 12)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0524A35E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features = [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"t", "sin_month", "cos_month", "Avg_Price_EUR",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"BEV_Share", "Premium_Share", "GDP_Growth",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"Fuel_Pric</w:t>
      </w:r>
      <w:r w:rsidRPr="003433E3">
        <w:rPr>
          <w:rFonts w:ascii="Consolas" w:eastAsia="Consolas" w:hAnsi="Consolas"/>
          <w:color w:val="000000" w:themeColor="text1"/>
          <w:sz w:val="16"/>
        </w:rPr>
        <w:t>e_Index"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]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99BFE99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X = mensal[features]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y = mensal["Units_Sold"]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20832F4A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split_idx = int(len(mensal) * 0.8)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X_train, X_test = X.iloc[:split_idx], X.iloc[split_idx:]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  <w:r w:rsidRPr="003433E3">
        <w:rPr>
          <w:rFonts w:ascii="Consolas" w:eastAsia="Consolas" w:hAnsi="Consolas"/>
          <w:color w:val="000000" w:themeColor="text1"/>
          <w:sz w:val="16"/>
        </w:rPr>
        <w:t xml:space="preserve">    y_train, y_test = y.iloc[:split_idx], y.iloc[split_idx:]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3B9FF73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return mensal, features, X_train, X_test, y_train, y_test, split_idx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7189C93F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treinar_e_avaliar(mensal, X_train, X_test, y_train, y_test, split_idx):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"""Treina modelos e calcula metricas.""</w:t>
      </w:r>
      <w:r w:rsidRPr="003433E3">
        <w:rPr>
          <w:rFonts w:ascii="Consolas" w:eastAsia="Consolas" w:hAnsi="Consolas"/>
          <w:color w:val="000000" w:themeColor="text1"/>
          <w:sz w:val="16"/>
        </w:rPr>
        <w:t>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modelos = {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"Regressao Linear": LinearRegression(),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"Random Forest": RandomForestRegressor(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n_estimators=500,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random_state=42,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min_samples_leaf=2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}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DFA7A5C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resultados = []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previsoes =</w:t>
      </w:r>
      <w:r w:rsidRPr="003433E3">
        <w:rPr>
          <w:rFonts w:ascii="Consolas" w:eastAsia="Consolas" w:hAnsi="Consolas"/>
          <w:color w:val="000000" w:themeColor="text1"/>
          <w:sz w:val="16"/>
        </w:rPr>
        <w:t xml:space="preserve"> {}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1D34FAA8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for nome, modelo in modelos.items():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modelo.fit(X_train, y_train)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pred = modelo.predict(X_test)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previsoes[nome] = pred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resultados.append({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"Modelo": nome,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"MAE": mean_absolute_error(y_test, p</w:t>
      </w:r>
      <w:r w:rsidRPr="003433E3">
        <w:rPr>
          <w:rFonts w:ascii="Consolas" w:eastAsia="Consolas" w:hAnsi="Consolas"/>
          <w:color w:val="000000" w:themeColor="text1"/>
          <w:sz w:val="16"/>
        </w:rPr>
        <w:t>red),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"RMSE": mean_squared_error(y_test, pred) ** 0.5,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"R2": r2_score(y_test, pred),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"MAPE_%": mape(y_test, pred),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"Acuracia_operacional_%": 100 - mape(y_test, pred)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})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1480D3B4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# Baseline sazonal como co</w:t>
      </w:r>
      <w:r w:rsidRPr="003433E3">
        <w:rPr>
          <w:rFonts w:ascii="Consolas" w:eastAsia="Consolas" w:hAnsi="Consolas"/>
          <w:color w:val="000000" w:themeColor="text1"/>
          <w:sz w:val="16"/>
        </w:rPr>
        <w:t>ntrole metodologico: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mensal_idx = mensal.set_index("Date")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pred_naive = []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for data in mensal["Date"].iloc[split_idx:]: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data_anterior = data - pd.DateOffset(years=1)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if data_anterior in mensal_idx.index: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pred_naive.a</w:t>
      </w:r>
      <w:r w:rsidRPr="003433E3">
        <w:rPr>
          <w:rFonts w:ascii="Consolas" w:eastAsia="Consolas" w:hAnsi="Consolas"/>
          <w:color w:val="000000" w:themeColor="text1"/>
          <w:sz w:val="16"/>
        </w:rPr>
        <w:t>ppend(mensal_idx.loc[data_anterior, "Units_Sold"])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else: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pred_naive.append(y_train.iloc[-1])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2D465D9C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pred_naive = np.array(pred_naive)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previsoes["Baseline sazonal"] = pred_naive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7F81EC81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resultados.append({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"Modelo": "Baseline sazo</w:t>
      </w:r>
      <w:r w:rsidRPr="003433E3">
        <w:rPr>
          <w:rFonts w:ascii="Consolas" w:eastAsia="Consolas" w:hAnsi="Consolas"/>
          <w:color w:val="000000" w:themeColor="text1"/>
          <w:sz w:val="16"/>
        </w:rPr>
        <w:t>nal",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"MAE": mean_absolute_error(y_test, pred_naive),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"RMSE": mean_squared_error(y_test, pred_naive) ** 0.5,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"R2": r2_score(y_test, pred_naive),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"MAPE_%": mape(y_test, pred_naive),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"Acuracia_operacional_%": 100 - map</w:t>
      </w:r>
      <w:r w:rsidRPr="003433E3">
        <w:rPr>
          <w:rFonts w:ascii="Consolas" w:eastAsia="Consolas" w:hAnsi="Consolas"/>
          <w:color w:val="000000" w:themeColor="text1"/>
          <w:sz w:val="16"/>
        </w:rPr>
        <w:t>e(y_test, pred_naive)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})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365B11F7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return modelos, previsoes, pd.DataFrame(resultados)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ECD095E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lastRenderedPageBreak/>
        <w:br/>
        <w:t>def gerar_graficos(anual, regional, mensal, y_test, pred_rf, split_idx):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"""Gera graficos principais."""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plt.figure(figsize=(8, 4.5))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plt.plot(anual["Year"]</w:t>
      </w:r>
      <w:r w:rsidRPr="003433E3">
        <w:rPr>
          <w:rFonts w:ascii="Consolas" w:eastAsia="Consolas" w:hAnsi="Consolas"/>
          <w:color w:val="000000" w:themeColor="text1"/>
          <w:sz w:val="16"/>
        </w:rPr>
        <w:t>, anual["Units_Sold"] / 1e6, marker="o")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plt.title("Evolucao anual de unidades vendidas")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plt.xlabel("Ano")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plt.ylabel("Unidades vendidas (milhoes)")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plt.grid(True, alpha=0.3)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plt.tight_layout()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plt.savefig(os.path.join(OUTPUT_DIR, </w:t>
      </w:r>
      <w:r w:rsidRPr="003433E3">
        <w:rPr>
          <w:rFonts w:ascii="Consolas" w:eastAsia="Consolas" w:hAnsi="Consolas"/>
          <w:color w:val="000000" w:themeColor="text1"/>
          <w:sz w:val="16"/>
        </w:rPr>
        <w:t>"vendas_anuais.png"), dpi=180)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plt.close()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7AED56C7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plt.figure(figsize=(8, 4.5))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plt.bar(regional["Region"], regional["Units_Sold"] / 1e6)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plt.title("Vendas acumuladas por regiao")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plt.xlabel("Regiao")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plt.ylabel("Unidades vendidas (milhoes</w:t>
      </w:r>
      <w:r w:rsidRPr="003433E3">
        <w:rPr>
          <w:rFonts w:ascii="Consolas" w:eastAsia="Consolas" w:hAnsi="Consolas"/>
          <w:color w:val="000000" w:themeColor="text1"/>
          <w:sz w:val="16"/>
        </w:rPr>
        <w:t>)")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plt.tight_layout()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plt.savefig(os.path.join(OUTPUT_DIR, "vendas_regiao.png"), dpi=180)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plt.close()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7E270541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plt.figure(figsize=(8, 4.5))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plt.plot(mensal["Date"].iloc[split_idx:], y_test.values, marker="o", label="Real")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plt.plot(mensal[</w:t>
      </w:r>
      <w:r w:rsidRPr="003433E3">
        <w:rPr>
          <w:rFonts w:ascii="Consolas" w:eastAsia="Consolas" w:hAnsi="Consolas"/>
          <w:color w:val="000000" w:themeColor="text1"/>
          <w:sz w:val="16"/>
        </w:rPr>
        <w:t>"Date"].iloc[split_idx:], pred_rf, marker="o", label="Previsto")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plt.title("Vendas reais versus previstas - Random Forest")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plt.xlabel("Mes")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plt.ylabel("Unidades vendidas")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plt.xticks(rotation=45)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plt.grid(True, alpha=0.3)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plt.lege</w:t>
      </w:r>
      <w:r w:rsidRPr="003433E3">
        <w:rPr>
          <w:rFonts w:ascii="Consolas" w:eastAsia="Consolas" w:hAnsi="Consolas"/>
          <w:color w:val="000000" w:themeColor="text1"/>
          <w:sz w:val="16"/>
        </w:rPr>
        <w:t>nd()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plt.tight_layout()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plt.savefig(os.path.join(OUTPUT_DIR, "real_previsto_rf.png"), dpi=180)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plt.close()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3A017D48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main():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df = carregar_dados(DATA_PATH)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validacao = validar_base(df)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63017EF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anual, regional, modelos_veiculos = analise_explor</w:t>
      </w:r>
      <w:r w:rsidRPr="003433E3">
        <w:rPr>
          <w:rFonts w:ascii="Consolas" w:eastAsia="Consolas" w:hAnsi="Consolas"/>
          <w:color w:val="000000" w:themeColor="text1"/>
          <w:sz w:val="16"/>
        </w:rPr>
        <w:t>atoria(df)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E13116D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mensal, features, X_train, X_test, y_train, y_test, split_idx = \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preparar_modelagem_mensal(df)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1C906821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modelos, previsoes, metricas = treinar_e_avaliar(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mensal, X_train, X_test, y_train, y_test, split_idx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AF7722F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gerar_graf</w:t>
      </w:r>
      <w:r w:rsidRPr="003433E3">
        <w:rPr>
          <w:rFonts w:ascii="Consolas" w:eastAsia="Consolas" w:hAnsi="Consolas"/>
          <w:color w:val="000000" w:themeColor="text1"/>
          <w:sz w:val="16"/>
        </w:rPr>
        <w:t>icos(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anual, regional, mensal, y_test,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previsoes["Random Forest"], split_idx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31E457C2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anual.to_csv(os.path.join(OUTPUT_DIR, "resumo_anual.csv"), index=False)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regional.to_csv(os.path.join(OUTPUT_DIR, "resumo_regional.csv"), index=False</w:t>
      </w:r>
      <w:r w:rsidRPr="003433E3">
        <w:rPr>
          <w:rFonts w:ascii="Consolas" w:eastAsia="Consolas" w:hAnsi="Consolas"/>
          <w:color w:val="000000" w:themeColor="text1"/>
          <w:sz w:val="16"/>
        </w:rPr>
        <w:t>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modelos_veiculos.to_csv(os.path.join(OUTPUT_DIR, "resumo_modelos.csv"), index=False)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metricas.to_csv(os.path.join(OUTPUT_DIR, "metricas_modelos.csv"), index=False)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2007697F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print("Validacao da base:")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print(validacao)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print("\nMetricas:")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</w:t>
      </w:r>
      <w:r w:rsidRPr="003433E3">
        <w:rPr>
          <w:rFonts w:ascii="Consolas" w:eastAsia="Consolas" w:hAnsi="Consolas"/>
          <w:color w:val="000000" w:themeColor="text1"/>
          <w:sz w:val="16"/>
        </w:rPr>
        <w:t xml:space="preserve"> print(metricas.round(4))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024EEDDE" w14:textId="77777777" w:rsidR="003433E3" w:rsidRPr="003433E3" w:rsidRDefault="008D0DD9">
      <w:pPr>
        <w:spacing w:line="240" w:lineRule="auto"/>
        <w:ind w:firstLine="0"/>
        <w:rPr>
          <w:rFonts w:ascii="Consolas" w:eastAsia="Consolas" w:hAnsi="Consolas"/>
          <w:color w:val="000000" w:themeColor="text1"/>
          <w:sz w:val="16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if __name__ == "__main__":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</w:t>
      </w:r>
      <w:proofErr w:type="gramStart"/>
      <w:r w:rsidRPr="003433E3">
        <w:rPr>
          <w:rFonts w:ascii="Consolas" w:eastAsia="Consolas" w:hAnsi="Consolas"/>
          <w:color w:val="000000" w:themeColor="text1"/>
          <w:sz w:val="16"/>
        </w:rPr>
        <w:t>main(</w:t>
      </w:r>
      <w:proofErr w:type="gramEnd"/>
      <w:r w:rsidRPr="003433E3">
        <w:rPr>
          <w:rFonts w:ascii="Consolas" w:eastAsia="Consolas" w:hAnsi="Consolas"/>
          <w:color w:val="000000" w:themeColor="text1"/>
          <w:sz w:val="16"/>
        </w:rPr>
        <w:t>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D887E89" w14:textId="77777777" w:rsidR="003433E3" w:rsidRPr="003433E3" w:rsidRDefault="003433E3">
      <w:pPr>
        <w:spacing w:line="240" w:lineRule="auto"/>
        <w:ind w:firstLine="0"/>
        <w:rPr>
          <w:b/>
          <w:bCs/>
          <w:color w:val="000000" w:themeColor="text1"/>
        </w:rPr>
      </w:pPr>
    </w:p>
    <w:p w14:paraId="501A1377" w14:textId="77777777" w:rsidR="00724B48" w:rsidRPr="003433E3" w:rsidRDefault="00724B48" w:rsidP="00724B48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br w:type="column"/>
      </w:r>
      <w:r w:rsidRPr="003433E3">
        <w:rPr>
          <w:color w:val="000000" w:themeColor="text1"/>
        </w:rPr>
        <w:lastRenderedPageBreak/>
        <w:t>REFERÊNCIAS</w:t>
      </w:r>
    </w:p>
    <w:p w14:paraId="1369AC8D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>HUNTER, J. D. Matplotlib: A 2D Graphics Environment. Computing in Science &amp; Engineering, v. 9, n. 3, p. 90-95, 2007.</w:t>
      </w:r>
    </w:p>
    <w:p w14:paraId="580D5B69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 xml:space="preserve">KAGGLE. BMW Global Automotive Sales Dataset. Base de dados </w:t>
      </w:r>
      <w:proofErr w:type="spellStart"/>
      <w:r w:rsidRPr="00724B48">
        <w:t>utilizada</w:t>
      </w:r>
      <w:proofErr w:type="spellEnd"/>
      <w:r w:rsidRPr="00724B48">
        <w:t xml:space="preserve"> no </w:t>
      </w:r>
      <w:proofErr w:type="spellStart"/>
      <w:r w:rsidRPr="00724B48">
        <w:t>projeto</w:t>
      </w:r>
      <w:proofErr w:type="spellEnd"/>
      <w:r w:rsidRPr="00724B48">
        <w:t xml:space="preserve">. </w:t>
      </w:r>
      <w:proofErr w:type="spellStart"/>
      <w:r w:rsidRPr="00724B48">
        <w:t>Acesso</w:t>
      </w:r>
      <w:proofErr w:type="spellEnd"/>
      <w:r w:rsidRPr="00724B48">
        <w:t xml:space="preserve"> </w:t>
      </w:r>
      <w:proofErr w:type="spellStart"/>
      <w:r w:rsidRPr="00724B48">
        <w:t>em</w:t>
      </w:r>
      <w:proofErr w:type="spellEnd"/>
      <w:r w:rsidRPr="00724B48">
        <w:t>: 2026.</w:t>
      </w:r>
    </w:p>
    <w:p w14:paraId="1378C235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>MCKINNEY, W. Data Structures for Statistical Computing in Python. Proceedings of the 9th Python in Science Conference, 2010.</w:t>
      </w:r>
    </w:p>
    <w:p w14:paraId="1ABF36C9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>PEDREGOSA, F. et al. Scikit-learn: Machine Learning in Python. Journal of Machine Learning Research, v. 12, p. 2825-2830, 2011.</w:t>
      </w:r>
    </w:p>
    <w:p w14:paraId="34A57418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 xml:space="preserve">PYTHON SOFTWARE FOUNDATION. Python Language Reference. Python Software Foundation. </w:t>
      </w:r>
      <w:proofErr w:type="spellStart"/>
      <w:r w:rsidRPr="00724B48">
        <w:t>Acesso</w:t>
      </w:r>
      <w:proofErr w:type="spellEnd"/>
      <w:r w:rsidRPr="00724B48">
        <w:t xml:space="preserve"> </w:t>
      </w:r>
      <w:proofErr w:type="spellStart"/>
      <w:r w:rsidRPr="00724B48">
        <w:t>em</w:t>
      </w:r>
      <w:proofErr w:type="spellEnd"/>
      <w:r w:rsidRPr="00724B48">
        <w:t>: 2026.</w:t>
      </w:r>
    </w:p>
    <w:p w14:paraId="4A63839A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 xml:space="preserve">UNIVERSIDADE PRESBITERIANA MACKENZIE. </w:t>
      </w:r>
      <w:proofErr w:type="spellStart"/>
      <w:r w:rsidRPr="00724B48">
        <w:t>Projeto</w:t>
      </w:r>
      <w:proofErr w:type="spellEnd"/>
      <w:r w:rsidRPr="00724B48">
        <w:t xml:space="preserve"> </w:t>
      </w:r>
      <w:proofErr w:type="spellStart"/>
      <w:r w:rsidRPr="00724B48">
        <w:t>Aplicado</w:t>
      </w:r>
      <w:proofErr w:type="spellEnd"/>
      <w:r w:rsidRPr="00724B48">
        <w:t xml:space="preserve"> II - </w:t>
      </w:r>
      <w:proofErr w:type="spellStart"/>
      <w:r w:rsidRPr="00724B48">
        <w:t>Texto</w:t>
      </w:r>
      <w:proofErr w:type="spellEnd"/>
      <w:r w:rsidRPr="00724B48">
        <w:t xml:space="preserve"> de </w:t>
      </w:r>
      <w:proofErr w:type="spellStart"/>
      <w:r w:rsidRPr="00724B48">
        <w:t>Apoio</w:t>
      </w:r>
      <w:proofErr w:type="spellEnd"/>
      <w:r w:rsidRPr="00724B48">
        <w:t xml:space="preserve"> Aula 3: </w:t>
      </w:r>
      <w:proofErr w:type="spellStart"/>
      <w:r w:rsidRPr="00724B48">
        <w:t>Apresentação</w:t>
      </w:r>
      <w:proofErr w:type="spellEnd"/>
      <w:r w:rsidRPr="00724B48">
        <w:t xml:space="preserve"> de </w:t>
      </w:r>
      <w:proofErr w:type="spellStart"/>
      <w:r w:rsidRPr="00724B48">
        <w:t>produtos</w:t>
      </w:r>
      <w:proofErr w:type="spellEnd"/>
      <w:r w:rsidRPr="00724B48">
        <w:t xml:space="preserve"> e storytelling. São Paulo: </w:t>
      </w:r>
      <w:proofErr w:type="spellStart"/>
      <w:r w:rsidRPr="00724B48">
        <w:t>Universidade</w:t>
      </w:r>
      <w:proofErr w:type="spellEnd"/>
      <w:r w:rsidRPr="00724B48">
        <w:t xml:space="preserve"> </w:t>
      </w:r>
      <w:proofErr w:type="spellStart"/>
      <w:r w:rsidRPr="00724B48">
        <w:t>Presbiteriana</w:t>
      </w:r>
      <w:proofErr w:type="spellEnd"/>
      <w:r w:rsidRPr="00724B48">
        <w:t xml:space="preserve"> Mackenzie, 2026.</w:t>
      </w:r>
    </w:p>
    <w:p w14:paraId="4B0A7593" w14:textId="77777777" w:rsidR="003433E3" w:rsidRDefault="003433E3" w:rsidP="003433E3">
      <w:pPr>
        <w:spacing w:line="240" w:lineRule="auto"/>
        <w:ind w:firstLine="0"/>
      </w:pPr>
    </w:p>
    <w:p w14:paraId="157656E7" w14:textId="77777777" w:rsidR="003433E3" w:rsidRDefault="003433E3" w:rsidP="003433E3">
      <w:pPr>
        <w:spacing w:line="240" w:lineRule="auto"/>
        <w:ind w:firstLine="0"/>
      </w:pPr>
    </w:p>
    <w:p w14:paraId="62AE67E1" w14:textId="77777777" w:rsidR="003433E3" w:rsidRDefault="003433E3" w:rsidP="003433E3">
      <w:pPr>
        <w:spacing w:line="240" w:lineRule="auto"/>
        <w:ind w:firstLine="0"/>
      </w:pPr>
    </w:p>
    <w:p w14:paraId="7BC381CB" w14:textId="2E947976" w:rsidR="00085B10" w:rsidRDefault="003433E3" w:rsidP="003433E3">
      <w:pPr>
        <w:spacing w:line="240" w:lineRule="auto"/>
        <w:ind w:firstLine="0"/>
      </w:pPr>
      <w:r>
        <w:t>REPOSITÓRIO</w:t>
      </w:r>
      <w:r>
        <w:t xml:space="preserve">: </w:t>
      </w:r>
      <w:r>
        <w:t>Link: https://github.com/ThallesRodri/ProjetoAplicadoII</w:t>
      </w:r>
    </w:p>
    <w:sectPr w:rsidR="00085B10" w:rsidSect="00034616">
      <w:footerReference w:type="default" r:id="rId15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EA916" w14:textId="77777777" w:rsidR="008D0DD9" w:rsidRDefault="008D0DD9">
      <w:pPr>
        <w:spacing w:line="240" w:lineRule="auto"/>
      </w:pPr>
      <w:r>
        <w:separator/>
      </w:r>
    </w:p>
  </w:endnote>
  <w:endnote w:type="continuationSeparator" w:id="0">
    <w:p w14:paraId="42992AE1" w14:textId="77777777" w:rsidR="008D0DD9" w:rsidRDefault="008D0D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53163" w14:textId="77777777" w:rsidR="00085B10" w:rsidRDefault="008D0DD9">
    <w:pPr>
      <w:pStyle w:val="Rodap"/>
      <w:jc w:val="right"/>
    </w:pPr>
    <w:r>
      <w:rPr>
        <w:sz w:val="20"/>
      </w:rPr>
      <w:t xml:space="preserve">Página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724B48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76F31" w14:textId="77777777" w:rsidR="008D0DD9" w:rsidRDefault="008D0DD9">
      <w:pPr>
        <w:spacing w:line="240" w:lineRule="auto"/>
      </w:pPr>
      <w:r>
        <w:separator/>
      </w:r>
    </w:p>
  </w:footnote>
  <w:footnote w:type="continuationSeparator" w:id="0">
    <w:p w14:paraId="5733753D" w14:textId="77777777" w:rsidR="008D0DD9" w:rsidRDefault="008D0D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B10"/>
    <w:rsid w:val="0015074B"/>
    <w:rsid w:val="0029639D"/>
    <w:rsid w:val="00326F90"/>
    <w:rsid w:val="003433E3"/>
    <w:rsid w:val="006572AF"/>
    <w:rsid w:val="00671EC0"/>
    <w:rsid w:val="00724B48"/>
    <w:rsid w:val="008D0D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A341B1"/>
  <w14:defaultImageDpi w14:val="300"/>
  <w15:docId w15:val="{3E3ED697-7FA5-4D9F-ABC5-09AFF85D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24</Pages>
  <Words>5727</Words>
  <Characters>30930</Characters>
  <Application>Microsoft Office Word</Application>
  <DocSecurity>0</DocSecurity>
  <Lines>257</Lines>
  <Paragraphs>73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Henrique</cp:lastModifiedBy>
  <cp:revision>2</cp:revision>
  <dcterms:created xsi:type="dcterms:W3CDTF">2013-12-23T23:15:00Z</dcterms:created>
  <dcterms:modified xsi:type="dcterms:W3CDTF">2026-04-28T01:59:00Z</dcterms:modified>
  <cp:category/>
</cp:coreProperties>
</file>