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0B769F" w:themeFill="accent4" w:themeFillShade="bf"/>
        <w:spacing w:before="0" w:after="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Profil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Tech Lead et Senior Data Engineer spécialisé dans la conception et l’implémentation d’architectures Data Big Data (on-premise et cloud) : ingestion, stockage, structuration et restitution de données à grande échelle.</w:t>
      </w:r>
    </w:p>
    <w:p>
      <w:pPr>
        <w:pStyle w:val="Normal"/>
        <w:spacing w:before="0" w:after="0"/>
        <w:jc w:val="both"/>
        <w:rPr/>
      </w:pPr>
      <w:r>
        <w:rPr/>
        <w:t>Expérience dans la mise en place de Data Lakes, pipelines de données et architectures distribuées pour répondre à des enjeux métiers complexes (banque, secteur public, transport, industrie).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rPr/>
      </w:pPr>
      <w:r>
        <w:rPr/>
        <w:t>Habitué à intervenir sur des environnements critiques et réglementaires, avec un fort engagement sur :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la maintenabilité et la qualité logicielle (TDD, CI/CD)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la scalabilité des traitements Big Data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l’accompagnement des équipes techniques et métiers</w:t>
      </w:r>
    </w:p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spacing w:before="0" w:after="0"/>
        <w:rPr/>
      </w:pPr>
      <w:r>
        <w:rPr/>
        <w:t>Compétences reconnues en lead technique, mentoring, formation et conduite du changement auprès d’équipes data et d’utilisateurs métiers.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hd w:val="clear" w:color="auto" w:fill="0B769F" w:themeFill="accent4" w:themeFillShade="bf"/>
        <w:spacing w:before="0" w:after="0"/>
        <w:rPr>
          <w:b/>
          <w:bCs/>
          <w:color w:themeColor="background1" w:val="FFFFFF"/>
          <w:lang w:val="en-US"/>
        </w:rPr>
      </w:pPr>
      <w:r>
        <w:rPr>
          <w:b/>
          <w:bCs/>
          <w:color w:themeColor="background1" w:val="FFFFFF"/>
          <w:lang w:val="en-US"/>
        </w:rPr>
        <w:t>Compétences clés</w:t>
      </w:r>
    </w:p>
    <w:p>
      <w:pPr>
        <w:pStyle w:val="Normal"/>
        <w:spacing w:before="0" w:after="0"/>
        <w:rPr>
          <w:lang w:val="en-US"/>
        </w:rPr>
      </w:pPr>
      <w:r>
        <w:rPr>
          <w:b/>
          <w:bCs/>
          <w:lang w:val="en-US"/>
        </w:rPr>
        <w:t>Architecture &amp; Data Engineering</w:t>
      </w:r>
    </w:p>
    <w:p>
      <w:pPr>
        <w:pStyle w:val="Normal"/>
        <w:numPr>
          <w:ilvl w:val="0"/>
          <w:numId w:val="2"/>
        </w:numPr>
        <w:spacing w:before="0" w:after="0"/>
        <w:rPr>
          <w:lang w:val="en-US"/>
        </w:rPr>
      </w:pPr>
      <w:r>
        <w:rPr>
          <w:lang w:val="en-US"/>
        </w:rPr>
        <w:t>Conception d’architectures Data Lake / Big Data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Data Pipelines / ETL / ELT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Modélisation Data (DataFlow, Dim/Fact, modèles analytiques)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Optimisation de traitements distribués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Data Quality &amp; gouvernance des données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/>
      </w:pPr>
      <w:r>
        <w:rPr>
          <w:b/>
          <w:bCs/>
        </w:rPr>
        <w:t>Tech Lead &amp; Delivery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Encadrement d’équipes techniques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Mentoring et accompagnement développeurs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Cadrage technique et choix d’architecture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Expression des besoins techniques et métiers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Mise en place de bonnes pratiques (CI/CD, testing)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/>
      </w:pPr>
      <w:r>
        <w:rPr>
          <w:b/>
          <w:bCs/>
        </w:rPr>
        <w:t>Qualité &amp; Industrialisation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Testing et qualification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CI/CD pipelines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Automatisation DevOps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Documentation technique et formation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hd w:val="clear" w:color="auto" w:fill="0B769F" w:themeFill="accent4" w:themeFillShade="bf"/>
        <w:spacing w:before="0" w:after="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Environnements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Big Data distribué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Hadoop ecosystem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Cloud / Hybrid architectures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Systèmes multi-threads et haute volumétrie</w:t>
      </w:r>
    </w:p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shd w:val="clear" w:color="auto" w:fill="0B769F" w:themeFill="accent4" w:themeFillShade="bf"/>
        <w:spacing w:before="0" w:after="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Secteurs d’activité</w:t>
      </w:r>
    </w:p>
    <w:p>
      <w:pPr>
        <w:pStyle w:val="Normal"/>
        <w:spacing w:before="0" w:after="0"/>
        <w:ind w:firstLine="708"/>
        <w:rPr/>
      </w:pPr>
      <w:r>
        <w:rPr/>
        <w:t>Banque • Assurance • Secteur public • Transport • Industrie</w:t>
      </w:r>
    </w:p>
    <w:p>
      <w:pPr>
        <w:pStyle w:val="Normal"/>
        <w:shd w:val="clear" w:color="auto" w:fill="0B769F" w:themeFill="accent4" w:themeFillShade="bf"/>
        <w:spacing w:before="0" w:after="0"/>
        <w:rPr>
          <w:b/>
          <w:bCs/>
          <w:color w:themeColor="background1" w:val="FFFFFF"/>
          <w:lang w:val="en-US"/>
        </w:rPr>
      </w:pPr>
      <w:r>
        <w:rPr>
          <w:b/>
          <w:bCs/>
          <w:color w:themeColor="background1" w:val="FFFFFF"/>
          <w:lang w:val="en-US"/>
        </w:rPr>
        <w:t>Stack technique</w:t>
      </w:r>
    </w:p>
    <w:p>
      <w:pPr>
        <w:pStyle w:val="Normal"/>
        <w:spacing w:before="0" w:after="0"/>
        <w:rPr>
          <w:lang w:val="en-US"/>
        </w:rPr>
      </w:pPr>
      <w:r>
        <w:rPr>
          <w:b/>
          <w:bCs/>
          <w:lang w:val="en-US"/>
        </w:rPr>
        <w:t xml:space="preserve">Big Data : </w:t>
      </w:r>
      <w:r>
        <w:rPr>
          <w:lang w:val="en-US"/>
        </w:rPr>
        <w:t>Hadoop (HortonWorks, Cloudera), Spark, Yarn, Kafka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Langages : </w:t>
      </w:r>
      <w:r>
        <w:rPr/>
        <w:t>Python, PySpark, Scala, Java, R, Node.js, Shell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Bases de données : </w:t>
      </w:r>
      <w:r>
        <w:rPr/>
        <w:t>MongoDB, Neo4j, Elasticsearch, Solr, HBase, Hive, Impala</w:t>
        <w:br/>
        <w:t>PostgreSQL / PostGIS, Oracle, SQL Server, MySQL, Access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DevOps / CI-CD : </w:t>
      </w:r>
      <w:r>
        <w:rPr/>
        <w:t>Git, GitLab, Jenkins, Nexus, JFrog, AWX, Ansible, AutoSys, XLDeploy</w:t>
      </w:r>
    </w:p>
    <w:p>
      <w:pPr>
        <w:pStyle w:val="Normal"/>
        <w:spacing w:before="0" w:after="0"/>
        <w:rPr>
          <w:lang w:val="en-US"/>
        </w:rPr>
      </w:pPr>
      <w:r>
        <w:rPr>
          <w:b/>
          <w:bCs/>
          <w:lang w:val="en-US"/>
        </w:rPr>
        <w:t xml:space="preserve">Data &amp; Analytics : </w:t>
      </w:r>
      <w:r>
        <w:rPr>
          <w:lang w:val="en-US"/>
        </w:rPr>
        <w:t>RStudio, Shiny, Dataiku, Kibana, Logstash</w:t>
      </w:r>
    </w:p>
    <w:p>
      <w:pPr>
        <w:pStyle w:val="Normal"/>
        <w:spacing w:before="0" w:after="0"/>
        <w:rPr/>
      </w:pPr>
      <w:r>
        <w:rPr>
          <w:b/>
          <w:bCs/>
          <w:lang w:val="en-US"/>
        </w:rPr>
        <w:t xml:space="preserve">IDE : </w:t>
      </w:r>
      <w:r>
        <w:rPr/>
        <w:t>VS Code, IntelliJ, PyCharm, Eclipse, NetBeans, MonoDevelop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hd w:val="clear" w:color="auto" w:fill="156082" w:themeFill="accent1"/>
        <w:spacing w:lineRule="auto" w:line="278" w:before="0" w:after="16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Expérience professionnelle récentes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DGFIP — Tech Lead Data / Senior Data Engineer</w:t>
      </w:r>
    </w:p>
    <w:p>
      <w:pPr>
        <w:pStyle w:val="Normal"/>
        <w:spacing w:lineRule="auto" w:line="240" w:before="0" w:after="0"/>
        <w:rPr/>
      </w:pPr>
      <w:r>
        <w:rPr>
          <w:b/>
          <w:bCs/>
        </w:rPr>
        <w:t>2025 – présent</w:t>
      </w:r>
    </w:p>
    <w:p>
      <w:pPr>
        <w:pStyle w:val="Normal"/>
        <w:spacing w:lineRule="auto" w:line="240" w:before="0" w:after="0"/>
        <w:rPr/>
      </w:pPr>
      <w:r>
        <w:rPr/>
        <w:t>Migration d’un patrimoine SAS vers un Data Lake national.</w:t>
      </w:r>
    </w:p>
    <w:p>
      <w:pPr>
        <w:pStyle w:val="Normal"/>
        <w:spacing w:lineRule="auto" w:line="240" w:before="0" w:after="0"/>
        <w:rPr/>
      </w:pPr>
      <w:r>
        <w:rPr/>
        <w:t>Réalisations :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 xml:space="preserve">migration de </w:t>
      </w:r>
      <w:r>
        <w:rPr>
          <w:b/>
          <w:bCs/>
        </w:rPr>
        <w:t>15 ans d’historique fiscal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 xml:space="preserve">transformation </w:t>
      </w:r>
      <w:r>
        <w:rPr>
          <w:b/>
          <w:bCs/>
        </w:rPr>
        <w:t>SAS → Python / PySpark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>conception pipelines ingestion génériques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>formation équipes métiers Python/Spark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>coordination développeurs</w:t>
      </w:r>
    </w:p>
    <w:p>
      <w:pPr>
        <w:pStyle w:val="Normal"/>
        <w:spacing w:lineRule="auto" w:line="240" w:before="0" w:after="0"/>
        <w:ind w:start="360"/>
        <w:rPr/>
      </w:pPr>
      <w:r>
        <w:rPr/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Société Générale — Tech Lead Data Engineer</w:t>
      </w:r>
    </w:p>
    <w:p>
      <w:pPr>
        <w:pStyle w:val="Normal"/>
        <w:spacing w:lineRule="auto" w:line="240" w:before="0" w:after="0"/>
        <w:rPr/>
      </w:pPr>
      <w:r>
        <w:rPr>
          <w:b/>
          <w:bCs/>
        </w:rPr>
        <w:t>2024 – 2025</w:t>
      </w:r>
    </w:p>
    <w:p>
      <w:pPr>
        <w:pStyle w:val="Normal"/>
        <w:spacing w:lineRule="auto" w:line="240" w:before="0" w:after="0"/>
        <w:rPr/>
      </w:pPr>
      <w:r>
        <w:rPr/>
        <w:t xml:space="preserve">Renforcement du </w:t>
      </w:r>
      <w:r>
        <w:rPr>
          <w:b/>
          <w:bCs/>
        </w:rPr>
        <w:t>Transaction Monitoring System</w:t>
      </w:r>
      <w:r>
        <w:rPr/>
        <w:t xml:space="preserve"> pour la détection de fraude.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conception architecture data pipelines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ingestion multi-sources (XML, JSON, CSV)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framework ingestion Scala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mise en place CI/CD</w:t>
      </w:r>
    </w:p>
    <w:p>
      <w:pPr>
        <w:pStyle w:val="Normal"/>
        <w:numPr>
          <w:ilvl w:val="0"/>
          <w:numId w:val="7"/>
        </w:numPr>
        <w:spacing w:lineRule="auto" w:line="278" w:before="0" w:after="0"/>
        <w:rPr/>
      </w:pPr>
      <w:r>
        <w:rPr/>
        <w:t>coordination développeurs à l’internationale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Banque de France — Senior Data Engineer</w:t>
      </w:r>
    </w:p>
    <w:p>
      <w:pPr>
        <w:pStyle w:val="Normal"/>
        <w:spacing w:lineRule="auto" w:line="240" w:before="0" w:after="0"/>
        <w:rPr/>
      </w:pPr>
      <w:r>
        <w:rPr>
          <w:b/>
          <w:bCs/>
        </w:rPr>
        <w:t>2023 – 2024</w:t>
      </w:r>
    </w:p>
    <w:p>
      <w:pPr>
        <w:pStyle w:val="Normal"/>
        <w:spacing w:lineRule="auto" w:line="240" w:before="0" w:after="160"/>
        <w:rPr/>
      </w:pPr>
      <w:r>
        <w:rPr/>
        <w:t>Maintenance et évolution pipelines Big Data réglementaires.</w:t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  <w:lang w:val="en-US"/>
        </w:rPr>
      </w:pPr>
      <w:r>
        <w:rPr>
          <w:b/>
          <w:bCs/>
          <w:color w:themeColor="background1" w:val="FFFFFF"/>
          <w:lang w:val="en-US"/>
        </w:rPr>
        <w:t>Caisse des Dépôts — Senior Data Engineer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b/>
          <w:bCs/>
          <w:lang w:val="en-US"/>
        </w:rPr>
        <w:t>2020 – 2022</w:t>
      </w:r>
    </w:p>
    <w:p>
      <w:pPr>
        <w:pStyle w:val="Normal"/>
        <w:spacing w:lineRule="auto" w:line="240" w:before="0" w:after="160"/>
        <w:rPr>
          <w:lang w:val="en-US"/>
        </w:rPr>
      </w:pPr>
      <w:r>
        <w:rPr>
          <w:lang w:val="en-US"/>
        </w:rPr>
        <w:t>Plateforme Big Data territoriale basée sur open data.</w:t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  <w:lang w:val="en-US"/>
        </w:rPr>
      </w:pPr>
      <w:r>
        <w:rPr>
          <w:b/>
          <w:bCs/>
          <w:color w:themeColor="background1" w:val="FFFFFF"/>
          <w:lang w:val="en-US"/>
        </w:rPr>
        <w:t>SNCF — Data Engineer Big Data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b/>
          <w:bCs/>
          <w:lang w:val="en-US"/>
        </w:rPr>
        <w:t>2015 – 2017</w:t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  <w:t>Plateforme Big Data pour maintenance et data analytics.</w:t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  <w:lang w:val="en-US"/>
        </w:rPr>
      </w:pPr>
      <w:r>
        <w:rPr>
          <w:b/>
          <w:bCs/>
          <w:color w:themeColor="background1" w:val="FFFFFF"/>
          <w:lang w:val="en-US"/>
        </w:rPr>
        <w:t>SNCF — Data Engineer Big Data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b/>
          <w:bCs/>
          <w:lang w:val="en-US"/>
        </w:rPr>
        <w:t>2013 – 2014</w:t>
      </w:r>
    </w:p>
    <w:p>
      <w:pPr>
        <w:pStyle w:val="Normal"/>
        <w:spacing w:lineRule="auto" w:line="240" w:before="0" w:after="160"/>
        <w:rPr>
          <w:color w:themeColor="text1" w:val="000000"/>
          <w:lang w:val="en-US"/>
        </w:rPr>
      </w:pPr>
      <w:r>
        <w:rPr>
          <w:color w:themeColor="text1" w:val="000000"/>
          <w:lang w:val="en-US"/>
        </w:rPr>
        <w:t>Talend (Data Integration – ETL), HP QTP 11, IBM Maximo</w:t>
      </w:r>
    </w:p>
    <w:p>
      <w:pPr>
        <w:pStyle w:val="Normal"/>
        <w:shd w:val="clear" w:color="auto" w:fill="156082" w:themeFill="accent1"/>
        <w:spacing w:lineRule="auto" w:line="240" w:before="0" w:after="16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Natixis Assurances – Data Analyst</w:t>
      </w:r>
    </w:p>
    <w:p>
      <w:pPr>
        <w:pStyle w:val="Normal"/>
        <w:spacing w:lineRule="auto" w:line="240" w:before="0" w:after="0"/>
        <w:rPr/>
      </w:pPr>
      <w:r>
        <w:rPr>
          <w:b/>
          <w:bCs/>
        </w:rPr>
        <w:t>2012 – 2013</w:t>
      </w:r>
    </w:p>
    <w:p>
      <w:pPr>
        <w:pStyle w:val="Normal"/>
        <w:spacing w:lineRule="auto" w:line="240"/>
        <w:rPr/>
      </w:pPr>
      <w:r>
        <w:rPr/>
        <w:t>Plateforme Big Data pour maintenance et data analytics…</w:t>
      </w:r>
    </w:p>
    <w:p>
      <w:pPr>
        <w:pStyle w:val="Normal"/>
        <w:shd w:val="clear" w:color="auto" w:fill="0B769F" w:themeFill="accent4" w:themeFillShade="bf"/>
        <w:spacing w:lineRule="auto" w:line="240" w:before="0" w:after="0"/>
        <w:rPr>
          <w:b/>
          <w:bCs/>
          <w:color w:themeColor="background1" w:val="FFFFFF"/>
        </w:rPr>
      </w:pPr>
      <w:r>
        <w:rPr>
          <w:b/>
          <w:bCs/>
          <w:color w:themeColor="background1" w:val="FFFFFF"/>
        </w:rPr>
        <w:t>Langues</w:t>
      </w:r>
    </w:p>
    <w:p>
      <w:pPr>
        <w:pStyle w:val="Normal"/>
        <w:spacing w:lineRule="auto" w:line="240" w:before="0" w:after="0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</w:r>
    </w:p>
    <w:p>
      <w:pPr>
        <w:pStyle w:val="Normal"/>
        <w:spacing w:lineRule="auto" w:line="240" w:before="0" w:after="0"/>
        <w:rPr/>
      </w:pPr>
      <w:r>
        <w:rPr>
          <w:b/>
          <w:bCs/>
        </w:rPr>
        <w:t>Français :</w:t>
      </w:r>
      <w:r>
        <w:rPr/>
        <w:t xml:space="preserve"> natif - </w:t>
      </w:r>
      <w:r>
        <w:rPr>
          <w:b/>
          <w:bCs/>
        </w:rPr>
        <w:t>Anglais :</w:t>
      </w:r>
      <w:r>
        <w:rPr/>
        <w:t xml:space="preserve"> courant (technique) – </w:t>
      </w:r>
      <w:r>
        <w:rPr>
          <w:b/>
          <w:bCs/>
        </w:rPr>
        <w:t>Japonais :</w:t>
      </w:r>
      <w:r>
        <w:rPr/>
        <w:t xml:space="preserve"> notions – </w:t>
      </w:r>
      <w:r>
        <w:rPr>
          <w:b/>
          <w:bCs/>
        </w:rPr>
        <w:t>Espagnol :</w:t>
      </w:r>
      <w:r>
        <w:rPr/>
        <w:t xml:space="preserve"> notions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993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6350" distL="0" distR="3810" simplePos="0" relativeHeight="2" behindDoc="1" locked="0" layoutInCell="0" allowOverlap="1" wp14:anchorId="5CA1F7DD">
              <wp:simplePos x="0" y="0"/>
              <wp:positionH relativeFrom="page">
                <wp:posOffset>0</wp:posOffset>
              </wp:positionH>
              <wp:positionV relativeFrom="paragraph">
                <wp:posOffset>-440690</wp:posOffset>
              </wp:positionV>
              <wp:extent cx="2567940" cy="1003300"/>
              <wp:effectExtent l="0" t="0" r="0" b="0"/>
              <wp:wrapNone/>
              <wp:docPr id="1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100332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ind w:start="709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Renaud BORG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start="142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/>
                              <w:sz w:val="20"/>
                              <w:szCs w:val="20"/>
                            </w:rPr>
                            <w:t>Ile de France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start="142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Tél : 0617966613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start="142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Mail : renaud.borg@gmail.com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0b76a0" stroked="f" o:allowincell="f" style="position:absolute;margin-left:0pt;margin-top:-34.7pt;width:202.15pt;height:78.95pt;mso-wrap-style:square;v-text-anchor:middle;mso-position-horizontal-relative:page" wp14:anchorId="5CA1F7DD">
              <v:fill o:detectmouseclick="t" type="solid" color2="#f4895f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before="0" w:after="0"/>
                      <w:ind w:start="709"/>
                      <w:rPr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  <w:t>Renaud BORG</w:t>
                    </w:r>
                  </w:p>
                  <w:p>
                    <w:pPr>
                      <w:pStyle w:val="FrameContents"/>
                      <w:spacing w:before="0" w:after="0"/>
                      <w:ind w:start="142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color w:val="FFFFFF"/>
                        <w:sz w:val="20"/>
                        <w:szCs w:val="20"/>
                      </w:rPr>
                      <w:t>Ile de France</w:t>
                    </w:r>
                  </w:p>
                  <w:p>
                    <w:pPr>
                      <w:pStyle w:val="FrameContents"/>
                      <w:spacing w:before="0" w:after="0"/>
                      <w:ind w:start="142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Tél : 0617966613</w:t>
                    </w:r>
                  </w:p>
                  <w:p>
                    <w:pPr>
                      <w:pStyle w:val="FrameContents"/>
                      <w:spacing w:before="0" w:after="0"/>
                      <w:ind w:start="142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Mail : renaud.borg@gmail.com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1E6604F5">
              <wp:simplePos x="0" y="0"/>
              <wp:positionH relativeFrom="page">
                <wp:posOffset>2550795</wp:posOffset>
              </wp:positionH>
              <wp:positionV relativeFrom="paragraph">
                <wp:posOffset>-451485</wp:posOffset>
              </wp:positionV>
              <wp:extent cx="4991100" cy="1009650"/>
              <wp:effectExtent l="0" t="0" r="0" b="0"/>
              <wp:wrapNone/>
              <wp:docPr id="2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91040" cy="100980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  <w:lang w:val="en-US"/>
                            </w:rPr>
                            <w:t>Lead Data Engineer | Big Data Architect Hadoop • Spark • Python • Scala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0b76a0" stroked="f" o:allowincell="f" style="position:absolute;margin-left:200.85pt;margin-top:-35.55pt;width:392.95pt;height:79.45pt;mso-wrap-style:square;v-text-anchor:middle;mso-position-horizontal-relative:page" wp14:anchorId="1E6604F5">
              <v:fill o:detectmouseclick="t" type="solid" color2="#f4895f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before="0" w:after="0"/>
                      <w:jc w:val="center"/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  <w:lang w:val="en-US"/>
                      </w:rPr>
                      <w:t>Lead Data Engineer | Big Data Architect Hadoop • Spark • Python • Scala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233"/>
    <w:pPr>
      <w:widowControl/>
      <w:bidi w:val="0"/>
      <w:spacing w:lineRule="auto" w:line="276"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4323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a4323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a4323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a4323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a4323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a4323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a4323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a4323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a4323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a4323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a4323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a4323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4323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43233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43233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43233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43233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43233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a4323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4323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a4323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43233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a4323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43233"/>
    <w:rPr>
      <w:b/>
      <w:bCs/>
      <w:smallCaps/>
      <w:color w:themeColor="accent1" w:themeShade="bf" w:val="0F4761"/>
      <w:spacing w:val="5"/>
    </w:rPr>
  </w:style>
  <w:style w:type="character" w:styleId="CorpsdetexteCar" w:customStyle="1">
    <w:name w:val="Corps de texte Car"/>
    <w:basedOn w:val="DefaultParagraphFont"/>
    <w:qFormat/>
    <w:rsid w:val="00a43233"/>
    <w:rPr>
      <w:sz w:val="20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a43233"/>
    <w:rPr>
      <w:sz w:val="22"/>
      <w:szCs w:val="22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275889"/>
    <w:rPr>
      <w:sz w:val="22"/>
      <w:szCs w:val="22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607bec"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qFormat/>
    <w:rsid w:val="00a43233"/>
    <w:pPr>
      <w:suppressAutoHyphens w:val="true"/>
      <w:spacing w:lineRule="auto" w:line="288" w:before="0" w:after="120"/>
    </w:pPr>
    <w:rPr>
      <w:sz w:val="20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a4323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a4323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a43233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43233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a43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V-Sous-titre" w:customStyle="1">
    <w:name w:val="CV - Sous-titre"/>
    <w:basedOn w:val="Normal"/>
    <w:uiPriority w:val="10"/>
    <w:qFormat/>
    <w:rsid w:val="00a43233"/>
    <w:pPr>
      <w:suppressAutoHyphens w:val="true"/>
      <w:spacing w:lineRule="auto" w:line="240" w:before="180" w:after="120"/>
    </w:pPr>
    <w:rPr>
      <w:rFonts w:ascii="Aptos Display" w:hAnsi="Aptos Display" w:asciiTheme="majorHAnsi" w:hAnsiTheme="majorHAnsi"/>
      <w:b/>
      <w:color w:themeColor="accent1" w:val="156082"/>
      <w:kern w:val="0"/>
      <w:sz w:val="18"/>
      <w:lang w:val="fr-C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27588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-tteCar"/>
    <w:uiPriority w:val="99"/>
    <w:unhideWhenUsed/>
    <w:rsid w:val="00607be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4323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LibreOffice/25.8.6.2$Linux_X86_64 LibreOffice_project/a46b460d1686bb49c718d2ef5f88b83ff2dc4981</Application>
  <AppVersion>15.0000</AppVersion>
  <Pages>2</Pages>
  <Words>517</Words>
  <Characters>3051</Characters>
  <CharactersWithSpaces>3474</CharactersWithSpaces>
  <Paragraphs>80</Paragraphs>
  <Company>CGI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2026-03-14T18:36:00Z</dcterms:created>
  <dc:creator>BORG, Renaud</dc:creator>
  <dc:description/>
  <dc:language>en-US</dc:language>
  <cp:lastModifiedBy>BORG, Renaud</cp:lastModifiedBy>
  <cp:lastPrinted>2026-03-14T19:50:00Z</cp:lastPrinted>
  <dcterms:modified xsi:type="dcterms:W3CDTF">2026-03-14T20:12:00Z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