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2"/>
        </w:rPr>
        <w:t>[Re] Probabilistic Plan Recognition Using Off-the-Shelf Classical Planners</w:t>
      </w:r>
    </w:p>
    <w:p>
      <w:pPr>
        <w:jc w:val="center"/>
      </w:pPr>
      <w:r>
        <w:rPr>
          <w:rFonts w:ascii="Times New Roman" w:hAnsi="Times New Roman"/>
          <w:b w:val="0"/>
          <w:i/>
          <w:sz w:val="24"/>
        </w:rPr>
        <w:t>COMS7044A Reproducibility Assignment — May 2026</w:t>
      </w:r>
    </w:p>
    <w:p>
      <w:pPr>
        <w:jc w:val="center"/>
      </w:pPr>
      <w:r>
        <w:rPr>
          <w:rFonts w:ascii="Times New Roman" w:hAnsi="Times New Roman"/>
          <w:b w:val="0"/>
          <w:i w:val="0"/>
          <w:sz w:val="22"/>
        </w:rPr>
        <w:t>School of Computer Science &amp; Applied Mathematics</w:t>
        <w:br/>
        <w:t>University of the Witwatersrand, Johannesburg</w:t>
      </w:r>
    </w:p>
    <w:p/>
    <w:p>
      <w:pPr>
        <w:pStyle w:val="Heading1"/>
        <w:jc w:val="left"/>
      </w:pPr>
      <w:r>
        <w:rPr>
          <w:rFonts w:ascii="Times New Roman" w:hAnsi="Times New Roman"/>
        </w:rPr>
        <w:t>Reproducibility Summary</w:t>
      </w:r>
    </w:p>
    <w:p>
      <w:pPr>
        <w:spacing w:after="80"/>
        <w:jc w:val="both"/>
      </w:pPr>
      <w:r>
        <w:rPr>
          <w:rFonts w:ascii="Times New Roman" w:hAnsi="Times New Roman"/>
          <w:b/>
          <w:i w:val="0"/>
          <w:sz w:val="22"/>
        </w:rPr>
        <w:t xml:space="preserve">Scope. </w:t>
      </w:r>
      <w:r>
        <w:rPr>
          <w:rFonts w:ascii="Times New Roman" w:hAnsi="Times New Roman"/>
          <w:b w:val="0"/>
          <w:i w:val="0"/>
          <w:sz w:val="22"/>
        </w:rPr>
        <w:t>We attempted to reproduce the core experimental results of Ramírez &amp; Geffner (AAAI-10), specifically Table 1 of the original paper, reporting plan recognition quality metrics (Q and S) and runtimes (T) across six planning domains at five observation levels (10%, 30%, 50%, 70%, 100%) using three planner configurations: HSP*_F (optimal), LAMA (anytime satisficing), and Greedy LAMA (satisficing).</w:t>
      </w:r>
    </w:p>
    <w:p>
      <w:pPr>
        <w:spacing w:after="80"/>
        <w:jc w:val="both"/>
      </w:pPr>
      <w:r>
        <w:rPr>
          <w:rFonts w:ascii="Times New Roman" w:hAnsi="Times New Roman"/>
          <w:b/>
          <w:i w:val="0"/>
          <w:sz w:val="22"/>
        </w:rPr>
        <w:t xml:space="preserve">Methodology. </w:t>
      </w:r>
      <w:r>
        <w:rPr>
          <w:rFonts w:ascii="Times New Roman" w:hAnsi="Times New Roman"/>
          <w:b w:val="0"/>
          <w:i w:val="0"/>
          <w:sz w:val="22"/>
        </w:rPr>
        <w:t>We implemented all four components specified by the assignment: (1) a PDDL compiler generating compliant (G+O) and non-compliant (G+Ō) planning problems per Definition 2 and Proposition 3 of the paper; (2) integration with Fast Downward via WSL on Windows; (3) a Bayesian scoring layer implementing the Boltzmann likelihood model (β = 1) with posterior computation via Bayes' rule; and (4) an evaluation pipeline over the original benchmark archives. All glue code was written in Python.</w:t>
      </w:r>
    </w:p>
    <w:p>
      <w:pPr>
        <w:spacing w:after="80"/>
        <w:jc w:val="both"/>
      </w:pPr>
      <w:r>
        <w:rPr>
          <w:rFonts w:ascii="Times New Roman" w:hAnsi="Times New Roman"/>
          <w:b/>
          <w:i w:val="0"/>
          <w:sz w:val="22"/>
        </w:rPr>
        <w:t xml:space="preserve">Results. </w:t>
      </w:r>
      <w:r>
        <w:rPr>
          <w:rFonts w:ascii="Times New Roman" w:hAnsi="Times New Roman"/>
          <w:b w:val="0"/>
          <w:i w:val="0"/>
          <w:sz w:val="22"/>
        </w:rPr>
        <w:t>Our reproduction partially failed due to a critical infrastructure limitation: Fast Downward, invoked through WSL on Windows, was unable to find valid plans for any problem instance, returning infinite costs for all hypotheses. This caused the Bayesian scorer to assign uniform posteriors, yielding Q = 1.0 and S = |G| for all entries — a trivial degenerate outcome that does not match the paper's findings.</w:t>
      </w:r>
    </w:p>
    <w:p>
      <w:pPr>
        <w:spacing w:after="80"/>
        <w:jc w:val="both"/>
      </w:pPr>
      <w:r>
        <w:rPr>
          <w:rFonts w:ascii="Times New Roman" w:hAnsi="Times New Roman"/>
          <w:b/>
          <w:i w:val="0"/>
          <w:sz w:val="22"/>
        </w:rPr>
        <w:t xml:space="preserve">What was easy. </w:t>
      </w:r>
      <w:r>
        <w:rPr>
          <w:rFonts w:ascii="Times New Roman" w:hAnsi="Times New Roman"/>
          <w:b w:val="0"/>
          <w:i w:val="0"/>
          <w:sz w:val="22"/>
        </w:rPr>
        <w:t>Implementing the PDDL transformation from the paper's formal definitions was straightforward. The benchmark archives were well-structured and usable directly. The Bayesian scoring mathematics translated directly from the paper's equations.</w:t>
      </w:r>
    </w:p>
    <w:p>
      <w:pPr>
        <w:spacing w:after="80"/>
        <w:jc w:val="both"/>
      </w:pPr>
      <w:r>
        <w:rPr>
          <w:rFonts w:ascii="Times New Roman" w:hAnsi="Times New Roman"/>
          <w:b/>
          <w:i w:val="0"/>
          <w:sz w:val="22"/>
        </w:rPr>
        <w:t xml:space="preserve">What was difficult. </w:t>
      </w:r>
      <w:r>
        <w:rPr>
          <w:rFonts w:ascii="Times New Roman" w:hAnsi="Times New Roman"/>
          <w:b w:val="0"/>
          <w:i w:val="0"/>
          <w:sz w:val="22"/>
        </w:rPr>
        <w:t>The primary difficulty was running Fast Downward on Windows. Fast Downward is Linux-native; on Windows it must run via WSL, which introduced process-management issues and ultimately prevented plans from being found. The paper provides no specification of β; we used β = 1 as a reasonable default. The paper also does not fully specify handling of infinite costs, requiring a design decision.</w:t>
      </w:r>
    </w:p>
    <w:p>
      <w:r>
        <w:br w:type="page"/>
      </w:r>
    </w:p>
    <w:p>
      <w:pPr>
        <w:pStyle w:val="Heading1"/>
        <w:jc w:val="left"/>
      </w:pPr>
      <w:r>
        <w:rPr>
          <w:rFonts w:ascii="Times New Roman" w:hAnsi="Times New Roman"/>
        </w:rPr>
        <w:t>1  Introduction</w:t>
      </w:r>
    </w:p>
    <w:p>
      <w:pPr>
        <w:spacing w:after="120"/>
        <w:jc w:val="both"/>
      </w:pPr>
      <w:r>
        <w:rPr>
          <w:rFonts w:ascii="Times New Roman" w:hAnsi="Times New Roman"/>
          <w:b w:val="0"/>
          <w:i w:val="0"/>
          <w:sz w:val="22"/>
        </w:rPr>
        <w:t>Plan recognition — inferring an agent's goal from partial observations of its actions — is a core problem in AI with applications in assisted cognition, natural language understanding, and multi-agent systems. Traditional approaches rely on plan libraries, which must be manually curated and cannot easily generalise to new domains.</w:t>
      </w:r>
    </w:p>
    <w:p>
      <w:pPr>
        <w:spacing w:after="120"/>
        <w:jc w:val="both"/>
      </w:pPr>
      <w:r>
        <w:rPr>
          <w:rFonts w:ascii="Times New Roman" w:hAnsi="Times New Roman"/>
          <w:b w:val="0"/>
          <w:i w:val="0"/>
          <w:sz w:val="22"/>
        </w:rPr>
        <w:t>Ramírez &amp; Geffner (2010) introduced a generative approach that eliminates the need for plan libraries by instead using a classical planner as a black-box subroutine. For each candidate goal, the planner is called twice: once to find the cheapest plan compliant with the observed action sequence, and once for the cheapest non-compliant plan. The cost difference between these two calls defines a Boltzmann-style likelihood, which feeds into Bayes' rule to produce a posterior probability distribution over candidate goals.</w:t>
      </w:r>
    </w:p>
    <w:p>
      <w:pPr>
        <w:spacing w:after="120"/>
        <w:jc w:val="both"/>
      </w:pPr>
      <w:r>
        <w:rPr>
          <w:rFonts w:ascii="Times New Roman" w:hAnsi="Times New Roman"/>
          <w:b w:val="0"/>
          <w:i w:val="0"/>
          <w:sz w:val="22"/>
        </w:rPr>
        <w:t>This assignment tasks us with reproducing the experiments in Table 1 of the paper, evaluating the approach across six planning domains with three planner configurations.</w:t>
      </w:r>
    </w:p>
    <w:p>
      <w:pPr>
        <w:pStyle w:val="Heading1"/>
        <w:jc w:val="left"/>
      </w:pPr>
      <w:r>
        <w:rPr>
          <w:rFonts w:ascii="Times New Roman" w:hAnsi="Times New Roman"/>
        </w:rPr>
        <w:t>2  Scope of Reproducibility</w:t>
      </w:r>
    </w:p>
    <w:p>
      <w:pPr>
        <w:spacing w:after="120"/>
        <w:jc w:val="both"/>
      </w:pPr>
      <w:r>
        <w:rPr>
          <w:rFonts w:ascii="Times New Roman" w:hAnsi="Times New Roman"/>
          <w:b w:val="0"/>
          <w:i w:val="0"/>
          <w:sz w:val="22"/>
        </w:rPr>
        <w:t>We test the following specific claims extracted from Table 1 and the paper's discussion:</w:t>
      </w:r>
    </w:p>
    <w:p>
      <w:pPr>
        <w:pStyle w:val="ListNumber"/>
      </w:pPr>
      <w:r>
        <w:rPr>
          <w:rFonts w:ascii="Times New Roman" w:hAnsi="Times New Roman"/>
          <w:b/>
          <w:i w:val="0"/>
          <w:sz w:val="22"/>
        </w:rPr>
        <w:t xml:space="preserve">H1 — Quality with optimal planner (HSP*_F): </w:t>
      </w:r>
      <w:r>
        <w:rPr>
          <w:rFonts w:ascii="Times New Roman" w:hAnsi="Times New Roman"/>
          <w:b w:val="0"/>
          <w:i w:val="0"/>
          <w:sz w:val="22"/>
        </w:rPr>
        <w:t>The optimal planner achieves Q = 1.0 across all domains at observation levels ≥ 30%, confirming the method correctly identifies the true goal as most likely.</w:t>
      </w:r>
    </w:p>
    <w:p>
      <w:pPr>
        <w:pStyle w:val="ListNumber"/>
      </w:pPr>
      <w:r>
        <w:rPr>
          <w:rFonts w:ascii="Times New Roman" w:hAnsi="Times New Roman"/>
          <w:b/>
          <w:i w:val="0"/>
          <w:sz w:val="22"/>
        </w:rPr>
        <w:t xml:space="preserve">H2 — Satisficing planner parity (LAMA): </w:t>
      </w:r>
      <w:r>
        <w:rPr>
          <w:rFonts w:ascii="Times New Roman" w:hAnsi="Times New Roman"/>
          <w:b w:val="0"/>
          <w:i w:val="0"/>
          <w:sz w:val="22"/>
        </w:rPr>
        <w:t>Anytime LAMA (240s budget) matches the quality of the optimal planner (Q and S) at all observation levels, while running faster.</w:t>
      </w:r>
    </w:p>
    <w:p>
      <w:pPr>
        <w:pStyle w:val="ListNumber"/>
      </w:pPr>
      <w:r>
        <w:rPr>
          <w:rFonts w:ascii="Times New Roman" w:hAnsi="Times New Roman"/>
          <w:b/>
          <w:i w:val="0"/>
          <w:sz w:val="22"/>
        </w:rPr>
        <w:t xml:space="preserve">H3 — Greedy planner trade-off: </w:t>
      </w:r>
      <w:r>
        <w:rPr>
          <w:rFonts w:ascii="Times New Roman" w:hAnsi="Times New Roman"/>
          <w:b w:val="0"/>
          <w:i w:val="0"/>
          <w:sz w:val="22"/>
        </w:rPr>
        <w:t>Greedy LAMA sacrifices some quality (lower Q at low observation levels) but is substantially faster — often more than an order of magnitude — than HSP*_F.</w:t>
      </w:r>
    </w:p>
    <w:p>
      <w:pPr>
        <w:pStyle w:val="ListNumber"/>
      </w:pPr>
      <w:r>
        <w:rPr>
          <w:rFonts w:ascii="Times New Roman" w:hAnsi="Times New Roman"/>
          <w:b/>
          <w:i w:val="0"/>
          <w:sz w:val="22"/>
        </w:rPr>
        <w:t xml:space="preserve">H4 — Observation level monotonicity: </w:t>
      </w:r>
      <w:r>
        <w:rPr>
          <w:rFonts w:ascii="Times New Roman" w:hAnsi="Times New Roman"/>
          <w:b w:val="0"/>
          <w:i w:val="0"/>
          <w:sz w:val="22"/>
        </w:rPr>
        <w:t>Recognition quality Q is non-decreasing as the observation percentage increases, and S decreases as more observations are provided.</w:t>
      </w:r>
    </w:p>
    <w:p>
      <w:pPr>
        <w:pStyle w:val="ListNumber"/>
      </w:pPr>
      <w:r>
        <w:rPr>
          <w:rFonts w:ascii="Times New Roman" w:hAnsi="Times New Roman"/>
          <w:b/>
          <w:i w:val="0"/>
          <w:sz w:val="22"/>
        </w:rPr>
        <w:t xml:space="preserve">H5 — Domain scalability: </w:t>
      </w:r>
      <w:r>
        <w:rPr>
          <w:rFonts w:ascii="Times New Roman" w:hAnsi="Times New Roman"/>
          <w:b w:val="0"/>
          <w:i w:val="0"/>
          <w:sz w:val="22"/>
        </w:rPr>
        <w:t>The method scales to all six domains (including those with hundreds of STRIPS actions) within the stated time limits.</w:t>
      </w:r>
    </w:p>
    <w:p>
      <w:pPr>
        <w:pStyle w:val="Heading1"/>
        <w:jc w:val="left"/>
      </w:pPr>
      <w:r>
        <w:rPr>
          <w:rFonts w:ascii="Times New Roman" w:hAnsi="Times New Roman"/>
        </w:rPr>
        <w:t>3  Background</w:t>
      </w:r>
    </w:p>
    <w:p>
      <w:pPr>
        <w:spacing w:after="120"/>
        <w:jc w:val="both"/>
      </w:pPr>
      <w:r>
        <w:rPr>
          <w:rFonts w:ascii="Times New Roman" w:hAnsi="Times New Roman"/>
          <w:b w:val="0"/>
          <w:i w:val="0"/>
          <w:sz w:val="22"/>
        </w:rPr>
        <w:t>A STRIPS planning problem is a tuple P = ⟨F, I, A, G⟩ where F is a set of fluents, I is the initial state, A is a set of actions with preconditions and effects, and G is a goal. A plan recognition problem T = ⟨P, G, O⟩ adds a set of candidate goals G and an observed action sequence O = o₁, …, oₘ.</w:t>
      </w:r>
    </w:p>
    <w:p>
      <w:pPr>
        <w:pStyle w:val="Heading2"/>
        <w:jc w:val="left"/>
      </w:pPr>
      <w:r>
        <w:rPr>
          <w:rFonts w:ascii="Times New Roman" w:hAnsi="Times New Roman"/>
        </w:rPr>
        <w:t>Domain Transformation</w:t>
      </w:r>
    </w:p>
    <w:p>
      <w:pPr>
        <w:spacing w:after="120"/>
        <w:jc w:val="both"/>
      </w:pPr>
      <w:r>
        <w:rPr>
          <w:rFonts w:ascii="Times New Roman" w:hAnsi="Times New Roman"/>
          <w:b w:val="0"/>
          <w:i w:val="0"/>
          <w:sz w:val="22"/>
        </w:rPr>
        <w:t>Given observations O, the paper transforms domain P into an augmented domain P' by adding a new fluent pₐ for each observed action a ∈ O. These fluents are made true by an action sequence if and only if it embeds O. This yields two augmented goal types:</w:t>
      </w:r>
    </w:p>
    <w:p>
      <w:pPr>
        <w:pStyle w:val="ListBullet"/>
      </w:pPr>
      <w:r>
        <w:rPr>
          <w:rFonts w:ascii="Times New Roman" w:hAnsi="Times New Roman"/>
          <w:b/>
          <w:i w:val="0"/>
          <w:sz w:val="22"/>
        </w:rPr>
        <w:t xml:space="preserve">G+O: </w:t>
      </w:r>
      <w:r>
        <w:rPr>
          <w:rFonts w:ascii="Times New Roman" w:hAnsi="Times New Roman"/>
          <w:b w:val="0"/>
          <w:i w:val="0"/>
          <w:sz w:val="22"/>
        </w:rPr>
        <w:t>goal G extended with p_{a_last} — satisfied by plans that comply with O.</w:t>
      </w:r>
    </w:p>
    <w:p>
      <w:pPr>
        <w:pStyle w:val="ListBullet"/>
      </w:pPr>
      <w:r>
        <w:rPr>
          <w:rFonts w:ascii="Times New Roman" w:hAnsi="Times New Roman"/>
          <w:b/>
          <w:i w:val="0"/>
          <w:sz w:val="22"/>
        </w:rPr>
        <w:t xml:space="preserve">G+Ō: </w:t>
      </w:r>
      <w:r>
        <w:rPr>
          <w:rFonts w:ascii="Times New Roman" w:hAnsi="Times New Roman"/>
          <w:b w:val="0"/>
          <w:i w:val="0"/>
          <w:sz w:val="22"/>
        </w:rPr>
        <w:t>goal G extended with ¬p_{a_last} — satisfied by plans that do NOT comply with O.</w:t>
      </w:r>
    </w:p>
    <w:p>
      <w:pPr>
        <w:pStyle w:val="Heading2"/>
        <w:jc w:val="left"/>
      </w:pPr>
      <w:r>
        <w:rPr>
          <w:rFonts w:ascii="Times New Roman" w:hAnsi="Times New Roman"/>
        </w:rPr>
        <w:t>Probabilistic Formulation</w:t>
      </w:r>
    </w:p>
    <w:p>
      <w:pPr>
        <w:spacing w:after="120"/>
        <w:jc w:val="both"/>
      </w:pPr>
      <w:r>
        <w:rPr>
          <w:rFonts w:ascii="Times New Roman" w:hAnsi="Times New Roman"/>
          <w:b w:val="0"/>
          <w:i w:val="0"/>
          <w:sz w:val="22"/>
        </w:rPr>
        <w:t>Let c(G,O) and c(G,Ō) denote the optimal costs of P'[G+O] and P'[G+Ō] respectively. The cost difference is:</w:t>
      </w:r>
    </w:p>
    <w:p>
      <w:pPr>
        <w:jc w:val="center"/>
      </w:pPr>
      <w:r>
        <w:rPr>
          <w:rFonts w:ascii="Times New Roman" w:hAnsi="Times New Roman"/>
          <w:b w:val="0"/>
          <w:i/>
          <w:sz w:val="24"/>
        </w:rPr>
        <w:t>Δ(G,O) = c(G,O) − c(G,Ō)</w:t>
      </w:r>
    </w:p>
    <w:p>
      <w:pPr>
        <w:spacing w:after="120"/>
        <w:jc w:val="both"/>
      </w:pPr>
      <w:r>
        <w:rPr>
          <w:rFonts w:ascii="Times New Roman" w:hAnsi="Times New Roman"/>
          <w:b w:val="0"/>
          <w:i w:val="0"/>
          <w:sz w:val="22"/>
        </w:rPr>
        <w:t>The likelihoods are defined via a Boltzmann distribution: P(O|G) ∝ exp{−β·c(G,O)} and P(Ō|G) ∝ exp{−β·c(G,Ō)}. The posterior is computed by Bayes' rule with a uniform prior: P(G|O) = α · P(O|G) · P(G). The most likely goals are those that minimise Δ(G,O).</w:t>
      </w:r>
    </w:p>
    <w:p>
      <w:pPr>
        <w:pStyle w:val="Heading2"/>
        <w:jc w:val="left"/>
      </w:pPr>
      <w:r>
        <w:rPr>
          <w:rFonts w:ascii="Times New Roman" w:hAnsi="Times New Roman"/>
        </w:rPr>
        <w:t>Metrics</w:t>
      </w:r>
    </w:p>
    <w:p>
      <w:pPr>
        <w:pStyle w:val="ListBullet"/>
      </w:pPr>
      <w:r>
        <w:rPr>
          <w:rFonts w:ascii="Times New Roman" w:hAnsi="Times New Roman"/>
          <w:b/>
          <w:i w:val="0"/>
          <w:sz w:val="22"/>
        </w:rPr>
        <w:t xml:space="preserve">T: </w:t>
      </w:r>
      <w:r>
        <w:rPr>
          <w:rFonts w:ascii="Times New Roman" w:hAnsi="Times New Roman"/>
          <w:b w:val="0"/>
          <w:i w:val="0"/>
          <w:sz w:val="22"/>
        </w:rPr>
        <w:t>Average runtime in seconds per plan recognition problem.</w:t>
      </w:r>
    </w:p>
    <w:p>
      <w:pPr>
        <w:pStyle w:val="ListBullet"/>
      </w:pPr>
      <w:r>
        <w:rPr>
          <w:rFonts w:ascii="Times New Roman" w:hAnsi="Times New Roman"/>
          <w:b/>
          <w:i w:val="0"/>
          <w:sz w:val="22"/>
        </w:rPr>
        <w:t xml:space="preserve">Q: </w:t>
      </w:r>
      <w:r>
        <w:rPr>
          <w:rFonts w:ascii="Times New Roman" w:hAnsi="Times New Roman"/>
          <w:b w:val="0"/>
          <w:i w:val="0"/>
          <w:sz w:val="22"/>
        </w:rPr>
        <w:t>Fraction of problems where the true (hidden) goal is among the most-likely goals.</w:t>
      </w:r>
    </w:p>
    <w:p>
      <w:pPr>
        <w:pStyle w:val="ListBullet"/>
      </w:pPr>
      <w:r>
        <w:rPr>
          <w:rFonts w:ascii="Times New Roman" w:hAnsi="Times New Roman"/>
          <w:b/>
          <w:i w:val="0"/>
          <w:sz w:val="22"/>
        </w:rPr>
        <w:t xml:space="preserve">S: </w:t>
      </w:r>
      <w:r>
        <w:rPr>
          <w:rFonts w:ascii="Times New Roman" w:hAnsi="Times New Roman"/>
          <w:b w:val="0"/>
          <w:i w:val="0"/>
          <w:sz w:val="22"/>
        </w:rPr>
        <w:t>Average number of goals ranked as equally most likely.</w:t>
      </w:r>
    </w:p>
    <w:p>
      <w:pPr>
        <w:pStyle w:val="Heading1"/>
        <w:jc w:val="left"/>
      </w:pPr>
      <w:r>
        <w:rPr>
          <w:rFonts w:ascii="Times New Roman" w:hAnsi="Times New Roman"/>
        </w:rPr>
        <w:t>4  Methodology</w:t>
      </w:r>
    </w:p>
    <w:p>
      <w:pPr>
        <w:pStyle w:val="Heading2"/>
        <w:jc w:val="left"/>
      </w:pPr>
      <w:r>
        <w:rPr>
          <w:rFonts w:ascii="Times New Roman" w:hAnsi="Times New Roman"/>
        </w:rPr>
        <w:t>4.1  Implementation</w:t>
      </w:r>
    </w:p>
    <w:p>
      <w:pPr>
        <w:pStyle w:val="ListNumber"/>
      </w:pPr>
      <w:r>
        <w:rPr>
          <w:rFonts w:ascii="Times New Roman" w:hAnsi="Times New Roman"/>
          <w:b/>
          <w:i w:val="0"/>
          <w:sz w:val="22"/>
        </w:rPr>
        <w:t xml:space="preserve">Component 1 — PDDL Compiler (src/compiler.py). </w:t>
      </w:r>
      <w:r>
        <w:rPr>
          <w:rFonts w:ascii="Times New Roman" w:hAnsi="Times New Roman"/>
          <w:b w:val="0"/>
          <w:i w:val="0"/>
          <w:sz w:val="22"/>
        </w:rPr>
        <w:t>Given a PDDL domain and problem and an observation sequence from obs.dat, the compiler produces two new PDDL problem files per candidate goal: the compliant problem (G+O) and the non-compliant problem (G+Ō). Conditional effects chain observation fluents so that pₐₖ becomes true only after pₐₖ₋₁.</w:t>
      </w:r>
    </w:p>
    <w:p>
      <w:pPr>
        <w:pStyle w:val="ListNumber"/>
      </w:pPr>
      <w:r>
        <w:rPr>
          <w:rFonts w:ascii="Times New Roman" w:hAnsi="Times New Roman"/>
          <w:b/>
          <w:i w:val="0"/>
          <w:sz w:val="22"/>
        </w:rPr>
        <w:t xml:space="preserve">Component 2 — Planner Integration (src/solver.py). </w:t>
      </w:r>
      <w:r>
        <w:rPr>
          <w:rFonts w:ascii="Times New Roman" w:hAnsi="Times New Roman"/>
          <w:b w:val="0"/>
          <w:i w:val="0"/>
          <w:sz w:val="22"/>
        </w:rPr>
        <w:t>We integrate Fast Downward in three configurations: HSP (astar(lmcut()) — optimal), LAMA (seq-sat-lama-2011 — anytime satisficing), and Greedy LAMA (lama-first — stops after first plan). On Windows, Fast Downward is invoked via WSL.</w:t>
      </w:r>
    </w:p>
    <w:p>
      <w:pPr>
        <w:pStyle w:val="ListNumber"/>
      </w:pPr>
      <w:r>
        <w:rPr>
          <w:rFonts w:ascii="Times New Roman" w:hAnsi="Times New Roman"/>
          <w:b/>
          <w:i w:val="0"/>
          <w:sz w:val="22"/>
        </w:rPr>
        <w:t xml:space="preserve">Component 3 — Bayesian Scoring (src/scoring.py). </w:t>
      </w:r>
      <w:r>
        <w:rPr>
          <w:rFonts w:ascii="Times New Roman" w:hAnsi="Times New Roman"/>
          <w:b w:val="0"/>
          <w:i w:val="0"/>
          <w:sz w:val="22"/>
        </w:rPr>
        <w:t>Given the 2|G| costs, the scorer computes Δ(G,O) per hypothesis, the normalised Boltzmann likelihoods, and the posterior P(G|O). We used β = 1 throughout, as the paper does not specify this value.</w:t>
      </w:r>
    </w:p>
    <w:p>
      <w:pPr>
        <w:pStyle w:val="ListNumber"/>
      </w:pPr>
      <w:r>
        <w:rPr>
          <w:rFonts w:ascii="Times New Roman" w:hAnsi="Times New Roman"/>
          <w:b/>
          <w:i w:val="0"/>
          <w:sz w:val="22"/>
        </w:rPr>
        <w:t xml:space="preserve">Component 4 — Evaluation Pipeline (src/evaluate.py, observe_reproduction_agent.py). </w:t>
      </w:r>
      <w:r>
        <w:rPr>
          <w:rFonts w:ascii="Times New Roman" w:hAnsi="Times New Roman"/>
          <w:b w:val="0"/>
          <w:i w:val="0"/>
          <w:sz w:val="22"/>
        </w:rPr>
        <w:t>The pipeline iterates over benchmark archives per domain and observation level, unpacks them, runs the compiler and solver, scores results, and aggregates Q and S per instance.</w:t>
      </w:r>
    </w:p>
    <w:p>
      <w:pPr>
        <w:pStyle w:val="Heading2"/>
        <w:jc w:val="left"/>
      </w:pPr>
      <w:r>
        <w:rPr>
          <w:rFonts w:ascii="Times New Roman" w:hAnsi="Times New Roman"/>
        </w:rPr>
        <w:t>4.2  Design Decisions and Ambiguities</w:t>
      </w:r>
    </w:p>
    <w:p>
      <w:pPr>
        <w:pStyle w:val="ListBullet"/>
      </w:pPr>
      <w:r>
        <w:rPr>
          <w:rFonts w:ascii="Times New Roman" w:hAnsi="Times New Roman"/>
          <w:b/>
          <w:i w:val="0"/>
          <w:sz w:val="22"/>
        </w:rPr>
        <w:t xml:space="preserve">β value: </w:t>
      </w:r>
      <w:r>
        <w:rPr>
          <w:rFonts w:ascii="Times New Roman" w:hAnsi="Times New Roman"/>
          <w:b w:val="0"/>
          <w:i w:val="0"/>
          <w:sz w:val="22"/>
        </w:rPr>
        <w:t>Not specified in the paper. We set β = 1, consistent with related works.</w:t>
      </w:r>
    </w:p>
    <w:p>
      <w:pPr>
        <w:pStyle w:val="ListBullet"/>
      </w:pPr>
      <w:r>
        <w:rPr>
          <w:rFonts w:ascii="Times New Roman" w:hAnsi="Times New Roman"/>
          <w:b/>
          <w:i w:val="0"/>
          <w:sz w:val="22"/>
        </w:rPr>
        <w:t xml:space="preserve">Infinite costs: </w:t>
      </w:r>
      <w:r>
        <w:rPr>
          <w:rFonts w:ascii="Times New Roman" w:hAnsi="Times New Roman"/>
          <w:b w:val="0"/>
          <w:i w:val="0"/>
          <w:sz w:val="22"/>
        </w:rPr>
        <w:t>When no plan is found, we use sentinel value 10⁶. If all costs are infinite, posteriors are uniform.</w:t>
      </w:r>
    </w:p>
    <w:p>
      <w:pPr>
        <w:pStyle w:val="ListBullet"/>
      </w:pPr>
      <w:r>
        <w:rPr>
          <w:rFonts w:ascii="Times New Roman" w:hAnsi="Times New Roman"/>
          <w:b/>
          <w:i w:val="0"/>
          <w:sz w:val="22"/>
        </w:rPr>
        <w:t xml:space="preserve">Planner time limits: </w:t>
      </w:r>
      <w:r>
        <w:rPr>
          <w:rFonts w:ascii="Times New Roman" w:hAnsi="Times New Roman"/>
          <w:b w:val="0"/>
          <w:i w:val="0"/>
          <w:sz w:val="22"/>
        </w:rPr>
        <w:t>300-second timeout per planning call (paper used 4 hours for HSP, 240s/120s for LAMA/Greedy LAMA).</w:t>
      </w:r>
    </w:p>
    <w:p>
      <w:pPr>
        <w:pStyle w:val="ListBullet"/>
      </w:pPr>
      <w:r>
        <w:rPr>
          <w:rFonts w:ascii="Times New Roman" w:hAnsi="Times New Roman"/>
          <w:b/>
          <w:i w:val="0"/>
          <w:sz w:val="22"/>
        </w:rPr>
        <w:t xml:space="preserve">Windows/WSL overhead: </w:t>
      </w:r>
      <w:r>
        <w:rPr>
          <w:rFonts w:ascii="Times New Roman" w:hAnsi="Times New Roman"/>
          <w:b w:val="0"/>
          <w:i w:val="0"/>
          <w:sz w:val="22"/>
        </w:rPr>
        <w:t>Process startup for each WSL call adds 1–5 seconds, inflating runtimes.</w:t>
      </w:r>
    </w:p>
    <w:p>
      <w:pPr>
        <w:pStyle w:val="Heading2"/>
        <w:jc w:val="left"/>
      </w:pPr>
      <w:r>
        <w:rPr>
          <w:rFonts w:ascii="Times New Roman" w:hAnsi="Times New Roman"/>
        </w:rPr>
        <w:t>4.3  Computational Setup</w:t>
      </w:r>
    </w:p>
    <w:p>
      <w:pPr>
        <w:spacing w:after="120"/>
        <w:jc w:val="both"/>
      </w:pPr>
      <w:r>
        <w:rPr>
          <w:rFonts w:ascii="Times New Roman" w:hAnsi="Times New Roman"/>
          <w:b w:val="0"/>
          <w:i w:val="0"/>
          <w:sz w:val="22"/>
        </w:rPr>
        <w:t>Experiments ran on Windows 11 with Fast Downward executed via WSL (Ubuntu). Python 3.13 in a virtual environment (.venv). max_instances=1 per obs-level per domain (paper: 15 instances per cell). Original benchmark archives from https://sites.google.com/site/prasplanning.</w:t>
      </w:r>
    </w:p>
    <w:p>
      <w:pPr>
        <w:pStyle w:val="Heading1"/>
        <w:jc w:val="left"/>
      </w:pPr>
      <w:r>
        <w:rPr>
          <w:rFonts w:ascii="Times New Roman" w:hAnsi="Times New Roman"/>
        </w:rPr>
        <w:t>5  Results</w:t>
      </w:r>
    </w:p>
    <w:p>
      <w:pPr>
        <w:pStyle w:val="Heading2"/>
        <w:jc w:val="left"/>
      </w:pPr>
      <w:r>
        <w:rPr>
          <w:rFonts w:ascii="Times New Roman" w:hAnsi="Times New Roman"/>
        </w:rPr>
        <w:t>5.1  Planner Execution Failure</w:t>
      </w:r>
    </w:p>
    <w:p>
      <w:pPr>
        <w:spacing w:after="120"/>
        <w:jc w:val="both"/>
      </w:pPr>
      <w:r>
        <w:rPr>
          <w:rFonts w:ascii="Times New Roman" w:hAnsi="Times New Roman"/>
          <w:b w:val="0"/>
          <w:i w:val="0"/>
          <w:sz w:val="22"/>
        </w:rPr>
        <w:t>A critical issue prevents direct comparison with the paper: Fast Downward, when invoked via WSL on Windows, consistently failed to return valid plans for any problem instance. All reported plan costs were 10⁶ (treated as ∞), resulting in uniform posteriors over all candidate goals, Q = 1.0 for all entries (trivially satisfied since the true goal is always in the tied set), and S = |G| (all goals equally most likely). This is a negative reproduction result.</w:t>
      </w:r>
    </w:p>
    <w:p>
      <w:pPr>
        <w:pStyle w:val="Heading2"/>
        <w:jc w:val="left"/>
      </w:pPr>
      <w:r>
        <w:rPr>
          <w:rFonts w:ascii="Times New Roman" w:hAnsi="Times New Roman"/>
        </w:rPr>
        <w:t>5.2  Our Runtime Results</w:t>
      </w:r>
    </w:p>
    <w:p>
      <w:pPr>
        <w:spacing w:after="120"/>
        <w:jc w:val="both"/>
      </w:pPr>
      <w:r>
        <w:rPr>
          <w:rFonts w:ascii="Times New Roman" w:hAnsi="Times New Roman"/>
          <w:b w:val="0"/>
          <w:i w:val="0"/>
          <w:sz w:val="22"/>
        </w:rPr>
        <w:t>Table 1 shows our measured runtimes (T in seconds). All Q = 1.0 and S = |G| due to planner failure.</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shd w:val="clear" w:color="auto" w:fill="2E75B6"/>
          </w:tcPr>
          <w:p>
            <w:pPr>
              <w:jc w:val="center"/>
            </w:pPr>
            <w:r>
              <w:rPr>
                <w:color w:val="FFFFFF"/>
              </w:rPr>
            </w:r>
            <w:r>
              <w:rPr>
                <w:rFonts w:ascii="Times New Roman" w:hAnsi="Times New Roman"/>
                <w:b/>
                <w:sz w:val="18"/>
              </w:rPr>
              <w:t>Domain</w:t>
            </w:r>
          </w:p>
        </w:tc>
        <w:tc>
          <w:tcPr>
            <w:tcW w:type="dxa" w:w="1757"/>
            <w:shd w:val="clear" w:color="auto" w:fill="2E75B6"/>
          </w:tcPr>
          <w:p>
            <w:pPr>
              <w:jc w:val="center"/>
            </w:pPr>
            <w:r>
              <w:rPr>
                <w:color w:val="FFFFFF"/>
              </w:rPr>
            </w:r>
            <w:r>
              <w:rPr>
                <w:rFonts w:ascii="Times New Roman" w:hAnsi="Times New Roman"/>
                <w:b/>
                <w:sz w:val="18"/>
              </w:rPr>
              <w:t>Obs %</w:t>
            </w:r>
          </w:p>
        </w:tc>
        <w:tc>
          <w:tcPr>
            <w:tcW w:type="dxa" w:w="1757"/>
            <w:shd w:val="clear" w:color="auto" w:fill="2E75B6"/>
          </w:tcPr>
          <w:p>
            <w:pPr>
              <w:jc w:val="center"/>
            </w:pPr>
            <w:r>
              <w:rPr>
                <w:color w:val="FFFFFF"/>
              </w:rPr>
            </w:r>
            <w:r>
              <w:rPr>
                <w:rFonts w:ascii="Times New Roman" w:hAnsi="Times New Roman"/>
                <w:b/>
                <w:sz w:val="18"/>
              </w:rPr>
              <w:t>HSP T (s)</w:t>
            </w:r>
          </w:p>
        </w:tc>
        <w:tc>
          <w:tcPr>
            <w:tcW w:type="dxa" w:w="1757"/>
            <w:shd w:val="clear" w:color="auto" w:fill="2E75B6"/>
          </w:tcPr>
          <w:p>
            <w:pPr>
              <w:jc w:val="center"/>
            </w:pPr>
            <w:r>
              <w:rPr>
                <w:color w:val="FFFFFF"/>
              </w:rPr>
            </w:r>
            <w:r>
              <w:rPr>
                <w:rFonts w:ascii="Times New Roman" w:hAnsi="Times New Roman"/>
                <w:b/>
                <w:sz w:val="18"/>
              </w:rPr>
              <w:t>LAMA T (s)</w:t>
            </w:r>
          </w:p>
        </w:tc>
        <w:tc>
          <w:tcPr>
            <w:tcW w:type="dxa" w:w="1757"/>
            <w:shd w:val="clear" w:color="auto" w:fill="2E75B6"/>
          </w:tcPr>
          <w:p>
            <w:pPr>
              <w:jc w:val="center"/>
            </w:pPr>
            <w:r>
              <w:rPr>
                <w:color w:val="FFFFFF"/>
              </w:rPr>
            </w:r>
            <w:r>
              <w:rPr>
                <w:rFonts w:ascii="Times New Roman" w:hAnsi="Times New Roman"/>
                <w:b/>
                <w:sz w:val="18"/>
              </w:rPr>
              <w:t>Greedy T (s)</w:t>
            </w:r>
          </w:p>
        </w:tc>
      </w:tr>
      <w:tr>
        <w:tc>
          <w:tcPr>
            <w:tcW w:type="dxa" w:w="1757"/>
            <w:shd w:val="clear" w:color="auto" w:fill="EBF3FB"/>
          </w:tcPr>
          <w:p>
            <w:r/>
            <w:r>
              <w:rPr>
                <w:rFonts w:ascii="Times New Roman" w:hAnsi="Times New Roman"/>
                <w:b w:val="0"/>
                <w:sz w:val="18"/>
              </w:rPr>
              <w:t>Block Words (|G|=20)</w:t>
            </w:r>
          </w:p>
        </w:tc>
        <w:tc>
          <w:tcPr>
            <w:tcW w:type="dxa" w:w="1757"/>
            <w:shd w:val="clear" w:color="auto" w:fill="EBF3FB"/>
          </w:tcPr>
          <w:p>
            <w:pPr>
              <w:jc w:val="center"/>
            </w:pPr>
            <w:r/>
            <w:r>
              <w:rPr>
                <w:rFonts w:ascii="Times New Roman" w:hAnsi="Times New Roman"/>
                <w:b w:val="0"/>
                <w:sz w:val="18"/>
              </w:rPr>
              <w:t>10%</w:t>
            </w:r>
          </w:p>
        </w:tc>
        <w:tc>
          <w:tcPr>
            <w:tcW w:type="dxa" w:w="1757"/>
            <w:shd w:val="clear" w:color="auto" w:fill="EBF3FB"/>
          </w:tcPr>
          <w:p>
            <w:pPr>
              <w:jc w:val="center"/>
            </w:pPr>
            <w:r/>
            <w:r>
              <w:rPr>
                <w:rFonts w:ascii="Times New Roman" w:hAnsi="Times New Roman"/>
                <w:b w:val="0"/>
                <w:sz w:val="18"/>
              </w:rPr>
              <w:t>15.4</w:t>
            </w:r>
          </w:p>
        </w:tc>
        <w:tc>
          <w:tcPr>
            <w:tcW w:type="dxa" w:w="1757"/>
            <w:shd w:val="clear" w:color="auto" w:fill="EBF3FB"/>
          </w:tcPr>
          <w:p>
            <w:pPr>
              <w:jc w:val="center"/>
            </w:pPr>
            <w:r/>
            <w:r>
              <w:rPr>
                <w:rFonts w:ascii="Times New Roman" w:hAnsi="Times New Roman"/>
                <w:b w:val="0"/>
                <w:sz w:val="18"/>
              </w:rPr>
              <w:t>15.6</w:t>
            </w:r>
          </w:p>
        </w:tc>
        <w:tc>
          <w:tcPr>
            <w:tcW w:type="dxa" w:w="1757"/>
            <w:shd w:val="clear" w:color="auto" w:fill="EBF3FB"/>
          </w:tcPr>
          <w:p>
            <w:pPr>
              <w:jc w:val="center"/>
            </w:pPr>
            <w:r/>
            <w:r>
              <w:rPr>
                <w:rFonts w:ascii="Times New Roman" w:hAnsi="Times New Roman"/>
                <w:b w:val="0"/>
                <w:sz w:val="18"/>
              </w:rPr>
              <w:t>24.0</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30%</w:t>
            </w:r>
          </w:p>
        </w:tc>
        <w:tc>
          <w:tcPr>
            <w:tcW w:type="dxa" w:w="1757"/>
            <w:shd w:val="clear" w:color="auto" w:fill="EBF3FB"/>
          </w:tcPr>
          <w:p>
            <w:pPr>
              <w:jc w:val="center"/>
            </w:pPr>
            <w:r/>
            <w:r>
              <w:rPr>
                <w:rFonts w:ascii="Times New Roman" w:hAnsi="Times New Roman"/>
                <w:b w:val="0"/>
                <w:sz w:val="18"/>
              </w:rPr>
              <w:t>13.0</w:t>
            </w:r>
          </w:p>
        </w:tc>
        <w:tc>
          <w:tcPr>
            <w:tcW w:type="dxa" w:w="1757"/>
            <w:shd w:val="clear" w:color="auto" w:fill="EBF3FB"/>
          </w:tcPr>
          <w:p>
            <w:pPr>
              <w:jc w:val="center"/>
            </w:pPr>
            <w:r/>
            <w:r>
              <w:rPr>
                <w:rFonts w:ascii="Times New Roman" w:hAnsi="Times New Roman"/>
                <w:b w:val="0"/>
                <w:sz w:val="18"/>
              </w:rPr>
              <w:t>15.3</w:t>
            </w:r>
          </w:p>
        </w:tc>
        <w:tc>
          <w:tcPr>
            <w:tcW w:type="dxa" w:w="1757"/>
            <w:shd w:val="clear" w:color="auto" w:fill="EBF3FB"/>
          </w:tcPr>
          <w:p>
            <w:pPr>
              <w:jc w:val="center"/>
            </w:pPr>
            <w:r/>
            <w:r>
              <w:rPr>
                <w:rFonts w:ascii="Times New Roman" w:hAnsi="Times New Roman"/>
                <w:b w:val="0"/>
                <w:sz w:val="18"/>
              </w:rPr>
              <w:t>47.6</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50%</w:t>
            </w:r>
          </w:p>
        </w:tc>
        <w:tc>
          <w:tcPr>
            <w:tcW w:type="dxa" w:w="1757"/>
            <w:shd w:val="clear" w:color="auto" w:fill="EBF3FB"/>
          </w:tcPr>
          <w:p>
            <w:pPr>
              <w:jc w:val="center"/>
            </w:pPr>
            <w:r/>
            <w:r>
              <w:rPr>
                <w:rFonts w:ascii="Times New Roman" w:hAnsi="Times New Roman"/>
                <w:b w:val="0"/>
                <w:sz w:val="18"/>
              </w:rPr>
              <w:t>12.7</w:t>
            </w:r>
          </w:p>
        </w:tc>
        <w:tc>
          <w:tcPr>
            <w:tcW w:type="dxa" w:w="1757"/>
            <w:shd w:val="clear" w:color="auto" w:fill="EBF3FB"/>
          </w:tcPr>
          <w:p>
            <w:pPr>
              <w:jc w:val="center"/>
            </w:pPr>
            <w:r/>
            <w:r>
              <w:rPr>
                <w:rFonts w:ascii="Times New Roman" w:hAnsi="Times New Roman"/>
                <w:b w:val="0"/>
                <w:sz w:val="18"/>
              </w:rPr>
              <w:t>15.3</w:t>
            </w:r>
          </w:p>
        </w:tc>
        <w:tc>
          <w:tcPr>
            <w:tcW w:type="dxa" w:w="1757"/>
            <w:shd w:val="clear" w:color="auto" w:fill="EBF3FB"/>
          </w:tcPr>
          <w:p>
            <w:pPr>
              <w:jc w:val="center"/>
            </w:pPr>
            <w:r/>
            <w:r>
              <w:rPr>
                <w:rFonts w:ascii="Times New Roman" w:hAnsi="Times New Roman"/>
                <w:b w:val="0"/>
                <w:sz w:val="18"/>
              </w:rPr>
              <w:t>37.8</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70%</w:t>
            </w:r>
          </w:p>
        </w:tc>
        <w:tc>
          <w:tcPr>
            <w:tcW w:type="dxa" w:w="1757"/>
            <w:shd w:val="clear" w:color="auto" w:fill="EBF3FB"/>
          </w:tcPr>
          <w:p>
            <w:pPr>
              <w:jc w:val="center"/>
            </w:pPr>
            <w:r/>
            <w:r>
              <w:rPr>
                <w:rFonts w:ascii="Times New Roman" w:hAnsi="Times New Roman"/>
                <w:b w:val="0"/>
                <w:sz w:val="18"/>
              </w:rPr>
              <w:t>12.3</w:t>
            </w:r>
          </w:p>
        </w:tc>
        <w:tc>
          <w:tcPr>
            <w:tcW w:type="dxa" w:w="1757"/>
            <w:shd w:val="clear" w:color="auto" w:fill="EBF3FB"/>
          </w:tcPr>
          <w:p>
            <w:pPr>
              <w:jc w:val="center"/>
            </w:pPr>
            <w:r/>
            <w:r>
              <w:rPr>
                <w:rFonts w:ascii="Times New Roman" w:hAnsi="Times New Roman"/>
                <w:b w:val="0"/>
                <w:sz w:val="18"/>
              </w:rPr>
              <w:t>15.2</w:t>
            </w:r>
          </w:p>
        </w:tc>
        <w:tc>
          <w:tcPr>
            <w:tcW w:type="dxa" w:w="1757"/>
            <w:shd w:val="clear" w:color="auto" w:fill="EBF3FB"/>
          </w:tcPr>
          <w:p>
            <w:pPr>
              <w:jc w:val="center"/>
            </w:pPr>
            <w:r/>
            <w:r>
              <w:rPr>
                <w:rFonts w:ascii="Times New Roman" w:hAnsi="Times New Roman"/>
                <w:b w:val="0"/>
                <w:sz w:val="18"/>
              </w:rPr>
              <w:t>35.8</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100%</w:t>
            </w:r>
          </w:p>
        </w:tc>
        <w:tc>
          <w:tcPr>
            <w:tcW w:type="dxa" w:w="1757"/>
            <w:shd w:val="clear" w:color="auto" w:fill="EBF3FB"/>
          </w:tcPr>
          <w:p>
            <w:pPr>
              <w:jc w:val="center"/>
            </w:pPr>
            <w:r/>
            <w:r>
              <w:rPr>
                <w:rFonts w:ascii="Times New Roman" w:hAnsi="Times New Roman"/>
                <w:b w:val="0"/>
                <w:sz w:val="18"/>
              </w:rPr>
              <w:t>15.5</w:t>
            </w:r>
          </w:p>
        </w:tc>
        <w:tc>
          <w:tcPr>
            <w:tcW w:type="dxa" w:w="1757"/>
            <w:shd w:val="clear" w:color="auto" w:fill="EBF3FB"/>
          </w:tcPr>
          <w:p>
            <w:pPr>
              <w:jc w:val="center"/>
            </w:pPr>
            <w:r/>
            <w:r>
              <w:rPr>
                <w:rFonts w:ascii="Times New Roman" w:hAnsi="Times New Roman"/>
                <w:b w:val="0"/>
                <w:sz w:val="18"/>
              </w:rPr>
              <w:t>15.4</w:t>
            </w:r>
          </w:p>
        </w:tc>
        <w:tc>
          <w:tcPr>
            <w:tcW w:type="dxa" w:w="1757"/>
            <w:shd w:val="clear" w:color="auto" w:fill="EBF3FB"/>
          </w:tcPr>
          <w:p>
            <w:pPr>
              <w:jc w:val="center"/>
            </w:pPr>
            <w:r/>
            <w:r>
              <w:rPr>
                <w:rFonts w:ascii="Times New Roman" w:hAnsi="Times New Roman"/>
                <w:b w:val="0"/>
                <w:sz w:val="18"/>
              </w:rPr>
              <w:t>41.7</w:t>
            </w:r>
          </w:p>
        </w:tc>
      </w:tr>
      <w:tr>
        <w:tc>
          <w:tcPr>
            <w:tcW w:type="dxa" w:w="1757"/>
            <w:shd w:val="clear" w:color="auto" w:fill="D9E1F2"/>
          </w:tcPr>
          <w:p>
            <w:r/>
            <w:r>
              <w:rPr>
                <w:rFonts w:ascii="Times New Roman" w:hAnsi="Times New Roman"/>
                <w:b w:val="0"/>
                <w:sz w:val="18"/>
              </w:rPr>
              <w:t>Easy IPC Grid (|G|=7.5)</w:t>
            </w:r>
          </w:p>
        </w:tc>
        <w:tc>
          <w:tcPr>
            <w:tcW w:type="dxa" w:w="1757"/>
            <w:shd w:val="clear" w:color="auto" w:fill="D9E1F2"/>
          </w:tcPr>
          <w:p>
            <w:pPr>
              <w:jc w:val="center"/>
            </w:pPr>
            <w:r/>
            <w:r>
              <w:rPr>
                <w:rFonts w:ascii="Times New Roman" w:hAnsi="Times New Roman"/>
                <w:b w:val="0"/>
                <w:sz w:val="18"/>
              </w:rPr>
              <w:t>10%</w:t>
            </w:r>
          </w:p>
        </w:tc>
        <w:tc>
          <w:tcPr>
            <w:tcW w:type="dxa" w:w="1757"/>
            <w:shd w:val="clear" w:color="auto" w:fill="D9E1F2"/>
          </w:tcPr>
          <w:p>
            <w:pPr>
              <w:jc w:val="center"/>
            </w:pPr>
            <w:r/>
            <w:r>
              <w:rPr>
                <w:rFonts w:ascii="Times New Roman" w:hAnsi="Times New Roman"/>
                <w:b w:val="0"/>
                <w:sz w:val="18"/>
              </w:rPr>
              <w:t>3.7</w:t>
            </w:r>
          </w:p>
        </w:tc>
        <w:tc>
          <w:tcPr>
            <w:tcW w:type="dxa" w:w="1757"/>
            <w:shd w:val="clear" w:color="auto" w:fill="D9E1F2"/>
          </w:tcPr>
          <w:p>
            <w:pPr>
              <w:jc w:val="center"/>
            </w:pPr>
            <w:r/>
            <w:r>
              <w:rPr>
                <w:rFonts w:ascii="Times New Roman" w:hAnsi="Times New Roman"/>
                <w:b w:val="0"/>
                <w:sz w:val="18"/>
              </w:rPr>
              <w:t>4.0</w:t>
            </w:r>
          </w:p>
        </w:tc>
        <w:tc>
          <w:tcPr>
            <w:tcW w:type="dxa" w:w="1757"/>
            <w:shd w:val="clear" w:color="auto" w:fill="D9E1F2"/>
          </w:tcPr>
          <w:p>
            <w:pPr>
              <w:jc w:val="center"/>
            </w:pPr>
            <w:r/>
            <w:r>
              <w:rPr>
                <w:rFonts w:ascii="Times New Roman" w:hAnsi="Times New Roman"/>
                <w:b w:val="0"/>
                <w:sz w:val="18"/>
              </w:rPr>
              <w:t>20.5</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30%</w:t>
            </w:r>
          </w:p>
        </w:tc>
        <w:tc>
          <w:tcPr>
            <w:tcW w:type="dxa" w:w="1757"/>
            <w:shd w:val="clear" w:color="auto" w:fill="D9E1F2"/>
          </w:tcPr>
          <w:p>
            <w:pPr>
              <w:jc w:val="center"/>
            </w:pPr>
            <w:r/>
            <w:r>
              <w:rPr>
                <w:rFonts w:ascii="Times New Roman" w:hAnsi="Times New Roman"/>
                <w:b w:val="0"/>
                <w:sz w:val="18"/>
              </w:rPr>
              <w:t>3.1</w:t>
            </w:r>
          </w:p>
        </w:tc>
        <w:tc>
          <w:tcPr>
            <w:tcW w:type="dxa" w:w="1757"/>
            <w:shd w:val="clear" w:color="auto" w:fill="D9E1F2"/>
          </w:tcPr>
          <w:p>
            <w:pPr>
              <w:jc w:val="center"/>
            </w:pPr>
            <w:r/>
            <w:r>
              <w:rPr>
                <w:rFonts w:ascii="Times New Roman" w:hAnsi="Times New Roman"/>
                <w:b w:val="0"/>
                <w:sz w:val="18"/>
              </w:rPr>
              <w:t>3.5</w:t>
            </w:r>
          </w:p>
        </w:tc>
        <w:tc>
          <w:tcPr>
            <w:tcW w:type="dxa" w:w="1757"/>
            <w:shd w:val="clear" w:color="auto" w:fill="D9E1F2"/>
          </w:tcPr>
          <w:p>
            <w:pPr>
              <w:jc w:val="center"/>
            </w:pPr>
            <w:r/>
            <w:r>
              <w:rPr>
                <w:rFonts w:ascii="Times New Roman" w:hAnsi="Times New Roman"/>
                <w:b w:val="0"/>
                <w:sz w:val="18"/>
              </w:rPr>
              <w:t>22.4</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50%</w:t>
            </w:r>
          </w:p>
        </w:tc>
        <w:tc>
          <w:tcPr>
            <w:tcW w:type="dxa" w:w="1757"/>
            <w:shd w:val="clear" w:color="auto" w:fill="D9E1F2"/>
          </w:tcPr>
          <w:p>
            <w:pPr>
              <w:jc w:val="center"/>
            </w:pPr>
            <w:r/>
            <w:r>
              <w:rPr>
                <w:rFonts w:ascii="Times New Roman" w:hAnsi="Times New Roman"/>
                <w:b w:val="0"/>
                <w:sz w:val="18"/>
              </w:rPr>
              <w:t>2.8</w:t>
            </w:r>
          </w:p>
        </w:tc>
        <w:tc>
          <w:tcPr>
            <w:tcW w:type="dxa" w:w="1757"/>
            <w:shd w:val="clear" w:color="auto" w:fill="D9E1F2"/>
          </w:tcPr>
          <w:p>
            <w:pPr>
              <w:jc w:val="center"/>
            </w:pPr>
            <w:r/>
            <w:r>
              <w:rPr>
                <w:rFonts w:ascii="Times New Roman" w:hAnsi="Times New Roman"/>
                <w:b w:val="0"/>
                <w:sz w:val="18"/>
              </w:rPr>
              <w:t>3.7</w:t>
            </w:r>
          </w:p>
        </w:tc>
        <w:tc>
          <w:tcPr>
            <w:tcW w:type="dxa" w:w="1757"/>
            <w:shd w:val="clear" w:color="auto" w:fill="D9E1F2"/>
          </w:tcPr>
          <w:p>
            <w:pPr>
              <w:jc w:val="center"/>
            </w:pPr>
            <w:r/>
            <w:r>
              <w:rPr>
                <w:rFonts w:ascii="Times New Roman" w:hAnsi="Times New Roman"/>
                <w:b w:val="0"/>
                <w:sz w:val="18"/>
              </w:rPr>
              <w:t>25.8</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70%</w:t>
            </w:r>
          </w:p>
        </w:tc>
        <w:tc>
          <w:tcPr>
            <w:tcW w:type="dxa" w:w="1757"/>
            <w:shd w:val="clear" w:color="auto" w:fill="D9E1F2"/>
          </w:tcPr>
          <w:p>
            <w:pPr>
              <w:jc w:val="center"/>
            </w:pPr>
            <w:r/>
            <w:r>
              <w:rPr>
                <w:rFonts w:ascii="Times New Roman" w:hAnsi="Times New Roman"/>
                <w:b w:val="0"/>
                <w:sz w:val="18"/>
              </w:rPr>
              <w:t>2.6</w:t>
            </w:r>
          </w:p>
        </w:tc>
        <w:tc>
          <w:tcPr>
            <w:tcW w:type="dxa" w:w="1757"/>
            <w:shd w:val="clear" w:color="auto" w:fill="D9E1F2"/>
          </w:tcPr>
          <w:p>
            <w:pPr>
              <w:jc w:val="center"/>
            </w:pPr>
            <w:r/>
            <w:r>
              <w:rPr>
                <w:rFonts w:ascii="Times New Roman" w:hAnsi="Times New Roman"/>
                <w:b w:val="0"/>
                <w:sz w:val="18"/>
              </w:rPr>
              <w:t>3.8</w:t>
            </w:r>
          </w:p>
        </w:tc>
        <w:tc>
          <w:tcPr>
            <w:tcW w:type="dxa" w:w="1757"/>
            <w:shd w:val="clear" w:color="auto" w:fill="D9E1F2"/>
          </w:tcPr>
          <w:p>
            <w:pPr>
              <w:jc w:val="center"/>
            </w:pPr>
            <w:r/>
            <w:r>
              <w:rPr>
                <w:rFonts w:ascii="Times New Roman" w:hAnsi="Times New Roman"/>
                <w:b w:val="0"/>
                <w:sz w:val="18"/>
              </w:rPr>
              <w:t>34.5</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100%</w:t>
            </w:r>
          </w:p>
        </w:tc>
        <w:tc>
          <w:tcPr>
            <w:tcW w:type="dxa" w:w="1757"/>
            <w:shd w:val="clear" w:color="auto" w:fill="D9E1F2"/>
          </w:tcPr>
          <w:p>
            <w:pPr>
              <w:jc w:val="center"/>
            </w:pPr>
            <w:r/>
            <w:r>
              <w:rPr>
                <w:rFonts w:ascii="Times New Roman" w:hAnsi="Times New Roman"/>
                <w:b w:val="0"/>
                <w:sz w:val="18"/>
              </w:rPr>
              <w:t>2.7</w:t>
            </w:r>
          </w:p>
        </w:tc>
        <w:tc>
          <w:tcPr>
            <w:tcW w:type="dxa" w:w="1757"/>
            <w:shd w:val="clear" w:color="auto" w:fill="D9E1F2"/>
          </w:tcPr>
          <w:p>
            <w:pPr>
              <w:jc w:val="center"/>
            </w:pPr>
            <w:r/>
            <w:r>
              <w:rPr>
                <w:rFonts w:ascii="Times New Roman" w:hAnsi="Times New Roman"/>
                <w:b w:val="0"/>
                <w:sz w:val="18"/>
              </w:rPr>
              <w:t>3.7</w:t>
            </w:r>
          </w:p>
        </w:tc>
        <w:tc>
          <w:tcPr>
            <w:tcW w:type="dxa" w:w="1757"/>
            <w:shd w:val="clear" w:color="auto" w:fill="D9E1F2"/>
          </w:tcPr>
          <w:p>
            <w:pPr>
              <w:jc w:val="center"/>
            </w:pPr>
            <w:r/>
            <w:r>
              <w:rPr>
                <w:rFonts w:ascii="Times New Roman" w:hAnsi="Times New Roman"/>
                <w:b w:val="0"/>
                <w:sz w:val="18"/>
              </w:rPr>
              <w:t>28.5</w:t>
            </w:r>
          </w:p>
        </w:tc>
      </w:tr>
      <w:tr>
        <w:tc>
          <w:tcPr>
            <w:tcW w:type="dxa" w:w="1757"/>
            <w:shd w:val="clear" w:color="auto" w:fill="EBF3FB"/>
          </w:tcPr>
          <w:p>
            <w:r/>
            <w:r>
              <w:rPr>
                <w:rFonts w:ascii="Times New Roman" w:hAnsi="Times New Roman"/>
                <w:b w:val="0"/>
                <w:sz w:val="18"/>
              </w:rPr>
              <w:t>Intrusion Detection (|G|=15)</w:t>
            </w:r>
          </w:p>
        </w:tc>
        <w:tc>
          <w:tcPr>
            <w:tcW w:type="dxa" w:w="1757"/>
            <w:shd w:val="clear" w:color="auto" w:fill="EBF3FB"/>
          </w:tcPr>
          <w:p>
            <w:pPr>
              <w:jc w:val="center"/>
            </w:pPr>
            <w:r/>
            <w:r>
              <w:rPr>
                <w:rFonts w:ascii="Times New Roman" w:hAnsi="Times New Roman"/>
                <w:b w:val="0"/>
                <w:sz w:val="18"/>
              </w:rPr>
              <w:t>10%</w:t>
            </w:r>
          </w:p>
        </w:tc>
        <w:tc>
          <w:tcPr>
            <w:tcW w:type="dxa" w:w="1757"/>
            <w:shd w:val="clear" w:color="auto" w:fill="EBF3FB"/>
          </w:tcPr>
          <w:p>
            <w:pPr>
              <w:jc w:val="center"/>
            </w:pPr>
            <w:r/>
            <w:r>
              <w:rPr>
                <w:rFonts w:ascii="Times New Roman" w:hAnsi="Times New Roman"/>
                <w:b w:val="0"/>
                <w:sz w:val="18"/>
              </w:rPr>
              <w:t>5.5</w:t>
            </w:r>
          </w:p>
        </w:tc>
        <w:tc>
          <w:tcPr>
            <w:tcW w:type="dxa" w:w="1757"/>
            <w:shd w:val="clear" w:color="auto" w:fill="EBF3FB"/>
          </w:tcPr>
          <w:p>
            <w:pPr>
              <w:jc w:val="center"/>
            </w:pPr>
            <w:r/>
            <w:r>
              <w:rPr>
                <w:rFonts w:ascii="Times New Roman" w:hAnsi="Times New Roman"/>
                <w:b w:val="0"/>
                <w:sz w:val="18"/>
              </w:rPr>
              <w:t>14.5</w:t>
            </w:r>
          </w:p>
        </w:tc>
        <w:tc>
          <w:tcPr>
            <w:tcW w:type="dxa" w:w="1757"/>
            <w:shd w:val="clear" w:color="auto" w:fill="EBF3FB"/>
          </w:tcPr>
          <w:p>
            <w:pPr>
              <w:jc w:val="center"/>
            </w:pPr>
            <w:r/>
            <w:r>
              <w:rPr>
                <w:rFonts w:ascii="Times New Roman" w:hAnsi="Times New Roman"/>
                <w:b w:val="0"/>
                <w:sz w:val="18"/>
              </w:rPr>
              <w:t>25.3</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30%</w:t>
            </w:r>
          </w:p>
        </w:tc>
        <w:tc>
          <w:tcPr>
            <w:tcW w:type="dxa" w:w="1757"/>
            <w:shd w:val="clear" w:color="auto" w:fill="EBF3FB"/>
          </w:tcPr>
          <w:p>
            <w:pPr>
              <w:jc w:val="center"/>
            </w:pPr>
            <w:r/>
            <w:r>
              <w:rPr>
                <w:rFonts w:ascii="Times New Roman" w:hAnsi="Times New Roman"/>
                <w:b w:val="0"/>
                <w:sz w:val="18"/>
              </w:rPr>
              <w:t>5.6</w:t>
            </w:r>
          </w:p>
        </w:tc>
        <w:tc>
          <w:tcPr>
            <w:tcW w:type="dxa" w:w="1757"/>
            <w:shd w:val="clear" w:color="auto" w:fill="EBF3FB"/>
          </w:tcPr>
          <w:p>
            <w:pPr>
              <w:jc w:val="center"/>
            </w:pPr>
            <w:r/>
            <w:r>
              <w:rPr>
                <w:rFonts w:ascii="Times New Roman" w:hAnsi="Times New Roman"/>
                <w:b w:val="0"/>
                <w:sz w:val="18"/>
              </w:rPr>
              <w:t>12.3</w:t>
            </w:r>
          </w:p>
        </w:tc>
        <w:tc>
          <w:tcPr>
            <w:tcW w:type="dxa" w:w="1757"/>
            <w:shd w:val="clear" w:color="auto" w:fill="EBF3FB"/>
          </w:tcPr>
          <w:p>
            <w:pPr>
              <w:jc w:val="center"/>
            </w:pPr>
            <w:r/>
            <w:r>
              <w:rPr>
                <w:rFonts w:ascii="Times New Roman" w:hAnsi="Times New Roman"/>
                <w:b w:val="0"/>
                <w:sz w:val="18"/>
              </w:rPr>
              <w:t>27.6</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50%</w:t>
            </w:r>
          </w:p>
        </w:tc>
        <w:tc>
          <w:tcPr>
            <w:tcW w:type="dxa" w:w="1757"/>
            <w:shd w:val="clear" w:color="auto" w:fill="EBF3FB"/>
          </w:tcPr>
          <w:p>
            <w:pPr>
              <w:jc w:val="center"/>
            </w:pPr>
            <w:r/>
            <w:r>
              <w:rPr>
                <w:rFonts w:ascii="Times New Roman" w:hAnsi="Times New Roman"/>
                <w:b w:val="0"/>
                <w:sz w:val="18"/>
              </w:rPr>
              <w:t>5.3</w:t>
            </w:r>
          </w:p>
        </w:tc>
        <w:tc>
          <w:tcPr>
            <w:tcW w:type="dxa" w:w="1757"/>
            <w:shd w:val="clear" w:color="auto" w:fill="EBF3FB"/>
          </w:tcPr>
          <w:p>
            <w:pPr>
              <w:jc w:val="center"/>
            </w:pPr>
            <w:r/>
            <w:r>
              <w:rPr>
                <w:rFonts w:ascii="Times New Roman" w:hAnsi="Times New Roman"/>
                <w:b w:val="0"/>
                <w:sz w:val="18"/>
              </w:rPr>
              <w:t>12.4</w:t>
            </w:r>
          </w:p>
        </w:tc>
        <w:tc>
          <w:tcPr>
            <w:tcW w:type="dxa" w:w="1757"/>
            <w:shd w:val="clear" w:color="auto" w:fill="EBF3FB"/>
          </w:tcPr>
          <w:p>
            <w:pPr>
              <w:jc w:val="center"/>
            </w:pPr>
            <w:r/>
            <w:r>
              <w:rPr>
                <w:rFonts w:ascii="Times New Roman" w:hAnsi="Times New Roman"/>
                <w:b w:val="0"/>
                <w:sz w:val="18"/>
              </w:rPr>
              <w:t>22.1</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70%</w:t>
            </w:r>
          </w:p>
        </w:tc>
        <w:tc>
          <w:tcPr>
            <w:tcW w:type="dxa" w:w="1757"/>
            <w:shd w:val="clear" w:color="auto" w:fill="EBF3FB"/>
          </w:tcPr>
          <w:p>
            <w:pPr>
              <w:jc w:val="center"/>
            </w:pPr>
            <w:r/>
            <w:r>
              <w:rPr>
                <w:rFonts w:ascii="Times New Roman" w:hAnsi="Times New Roman"/>
                <w:b w:val="0"/>
                <w:sz w:val="18"/>
              </w:rPr>
              <w:t>5.7</w:t>
            </w:r>
          </w:p>
        </w:tc>
        <w:tc>
          <w:tcPr>
            <w:tcW w:type="dxa" w:w="1757"/>
            <w:shd w:val="clear" w:color="auto" w:fill="EBF3FB"/>
          </w:tcPr>
          <w:p>
            <w:pPr>
              <w:jc w:val="center"/>
            </w:pPr>
            <w:r/>
            <w:r>
              <w:rPr>
                <w:rFonts w:ascii="Times New Roman" w:hAnsi="Times New Roman"/>
                <w:b w:val="0"/>
                <w:sz w:val="18"/>
              </w:rPr>
              <w:t>9.0</w:t>
            </w:r>
          </w:p>
        </w:tc>
        <w:tc>
          <w:tcPr>
            <w:tcW w:type="dxa" w:w="1757"/>
            <w:shd w:val="clear" w:color="auto" w:fill="EBF3FB"/>
          </w:tcPr>
          <w:p>
            <w:pPr>
              <w:jc w:val="center"/>
            </w:pPr>
            <w:r/>
            <w:r>
              <w:rPr>
                <w:rFonts w:ascii="Times New Roman" w:hAnsi="Times New Roman"/>
                <w:b w:val="0"/>
                <w:sz w:val="18"/>
              </w:rPr>
              <w:t>40.8</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100%</w:t>
            </w:r>
          </w:p>
        </w:tc>
        <w:tc>
          <w:tcPr>
            <w:tcW w:type="dxa" w:w="1757"/>
            <w:shd w:val="clear" w:color="auto" w:fill="EBF3FB"/>
          </w:tcPr>
          <w:p>
            <w:pPr>
              <w:jc w:val="center"/>
            </w:pPr>
            <w:r/>
            <w:r>
              <w:rPr>
                <w:rFonts w:ascii="Times New Roman" w:hAnsi="Times New Roman"/>
                <w:b w:val="0"/>
                <w:sz w:val="18"/>
              </w:rPr>
              <w:t>5.4</w:t>
            </w:r>
          </w:p>
        </w:tc>
        <w:tc>
          <w:tcPr>
            <w:tcW w:type="dxa" w:w="1757"/>
            <w:shd w:val="clear" w:color="auto" w:fill="EBF3FB"/>
          </w:tcPr>
          <w:p>
            <w:pPr>
              <w:jc w:val="center"/>
            </w:pPr>
            <w:r/>
            <w:r>
              <w:rPr>
                <w:rFonts w:ascii="Times New Roman" w:hAnsi="Times New Roman"/>
                <w:b w:val="0"/>
                <w:sz w:val="18"/>
              </w:rPr>
              <w:t>10.5</w:t>
            </w:r>
          </w:p>
        </w:tc>
        <w:tc>
          <w:tcPr>
            <w:tcW w:type="dxa" w:w="1757"/>
            <w:shd w:val="clear" w:color="auto" w:fill="EBF3FB"/>
          </w:tcPr>
          <w:p>
            <w:pPr>
              <w:jc w:val="center"/>
            </w:pPr>
            <w:r/>
            <w:r>
              <w:rPr>
                <w:rFonts w:ascii="Times New Roman" w:hAnsi="Times New Roman"/>
                <w:b w:val="0"/>
                <w:sz w:val="18"/>
              </w:rPr>
              <w:t>27.3</w:t>
            </w:r>
          </w:p>
        </w:tc>
      </w:tr>
      <w:tr>
        <w:tc>
          <w:tcPr>
            <w:tcW w:type="dxa" w:w="1757"/>
            <w:shd w:val="clear" w:color="auto" w:fill="D9E1F2"/>
          </w:tcPr>
          <w:p>
            <w:r/>
            <w:r>
              <w:rPr>
                <w:rFonts w:ascii="Times New Roman" w:hAnsi="Times New Roman"/>
                <w:b w:val="0"/>
                <w:sz w:val="18"/>
              </w:rPr>
              <w:t>Logistics (|G|=10)</w:t>
            </w:r>
          </w:p>
        </w:tc>
        <w:tc>
          <w:tcPr>
            <w:tcW w:type="dxa" w:w="1757"/>
            <w:shd w:val="clear" w:color="auto" w:fill="D9E1F2"/>
          </w:tcPr>
          <w:p>
            <w:pPr>
              <w:jc w:val="center"/>
            </w:pPr>
            <w:r/>
            <w:r>
              <w:rPr>
                <w:rFonts w:ascii="Times New Roman" w:hAnsi="Times New Roman"/>
                <w:b w:val="0"/>
                <w:sz w:val="18"/>
              </w:rPr>
              <w:t>10%</w:t>
            </w:r>
          </w:p>
        </w:tc>
        <w:tc>
          <w:tcPr>
            <w:tcW w:type="dxa" w:w="1757"/>
            <w:shd w:val="clear" w:color="auto" w:fill="D9E1F2"/>
          </w:tcPr>
          <w:p>
            <w:pPr>
              <w:jc w:val="center"/>
            </w:pPr>
            <w:r/>
            <w:r>
              <w:rPr>
                <w:rFonts w:ascii="Times New Roman" w:hAnsi="Times New Roman"/>
                <w:b w:val="0"/>
                <w:sz w:val="18"/>
              </w:rPr>
              <w:t>6.0</w:t>
            </w:r>
          </w:p>
        </w:tc>
        <w:tc>
          <w:tcPr>
            <w:tcW w:type="dxa" w:w="1757"/>
            <w:shd w:val="clear" w:color="auto" w:fill="D9E1F2"/>
          </w:tcPr>
          <w:p>
            <w:pPr>
              <w:jc w:val="center"/>
            </w:pPr>
            <w:r/>
            <w:r>
              <w:rPr>
                <w:rFonts w:ascii="Times New Roman" w:hAnsi="Times New Roman"/>
                <w:b w:val="0"/>
                <w:sz w:val="18"/>
              </w:rPr>
              <w:t>9.6</w:t>
            </w:r>
          </w:p>
        </w:tc>
        <w:tc>
          <w:tcPr>
            <w:tcW w:type="dxa" w:w="1757"/>
            <w:shd w:val="clear" w:color="auto" w:fill="D9E1F2"/>
          </w:tcPr>
          <w:p>
            <w:pPr>
              <w:jc w:val="center"/>
            </w:pPr>
            <w:r/>
            <w:r>
              <w:rPr>
                <w:rFonts w:ascii="Times New Roman" w:hAnsi="Times New Roman"/>
                <w:b w:val="0"/>
                <w:sz w:val="18"/>
              </w:rPr>
              <w:t>45.0</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30%</w:t>
            </w:r>
          </w:p>
        </w:tc>
        <w:tc>
          <w:tcPr>
            <w:tcW w:type="dxa" w:w="1757"/>
            <w:shd w:val="clear" w:color="auto" w:fill="D9E1F2"/>
          </w:tcPr>
          <w:p>
            <w:pPr>
              <w:jc w:val="center"/>
            </w:pPr>
            <w:r/>
            <w:r>
              <w:rPr>
                <w:rFonts w:ascii="Times New Roman" w:hAnsi="Times New Roman"/>
                <w:b w:val="0"/>
                <w:sz w:val="18"/>
              </w:rPr>
              <w:t>5.4</w:t>
            </w:r>
          </w:p>
        </w:tc>
        <w:tc>
          <w:tcPr>
            <w:tcW w:type="dxa" w:w="1757"/>
            <w:shd w:val="clear" w:color="auto" w:fill="D9E1F2"/>
          </w:tcPr>
          <w:p>
            <w:pPr>
              <w:jc w:val="center"/>
            </w:pPr>
            <w:r/>
            <w:r>
              <w:rPr>
                <w:rFonts w:ascii="Times New Roman" w:hAnsi="Times New Roman"/>
                <w:b w:val="0"/>
                <w:sz w:val="18"/>
              </w:rPr>
              <w:t>11.3</w:t>
            </w:r>
          </w:p>
        </w:tc>
        <w:tc>
          <w:tcPr>
            <w:tcW w:type="dxa" w:w="1757"/>
            <w:shd w:val="clear" w:color="auto" w:fill="D9E1F2"/>
          </w:tcPr>
          <w:p>
            <w:pPr>
              <w:jc w:val="center"/>
            </w:pPr>
            <w:r/>
            <w:r>
              <w:rPr>
                <w:rFonts w:ascii="Times New Roman" w:hAnsi="Times New Roman"/>
                <w:b w:val="0"/>
                <w:sz w:val="18"/>
              </w:rPr>
              <w:t>26.7</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50%</w:t>
            </w:r>
          </w:p>
        </w:tc>
        <w:tc>
          <w:tcPr>
            <w:tcW w:type="dxa" w:w="1757"/>
            <w:shd w:val="clear" w:color="auto" w:fill="D9E1F2"/>
          </w:tcPr>
          <w:p>
            <w:pPr>
              <w:jc w:val="center"/>
            </w:pPr>
            <w:r/>
            <w:r>
              <w:rPr>
                <w:rFonts w:ascii="Times New Roman" w:hAnsi="Times New Roman"/>
                <w:b w:val="0"/>
                <w:sz w:val="18"/>
              </w:rPr>
              <w:t>5.5</w:t>
            </w:r>
          </w:p>
        </w:tc>
        <w:tc>
          <w:tcPr>
            <w:tcW w:type="dxa" w:w="1757"/>
            <w:shd w:val="clear" w:color="auto" w:fill="D9E1F2"/>
          </w:tcPr>
          <w:p>
            <w:pPr>
              <w:jc w:val="center"/>
            </w:pPr>
            <w:r/>
            <w:r>
              <w:rPr>
                <w:rFonts w:ascii="Times New Roman" w:hAnsi="Times New Roman"/>
                <w:b w:val="0"/>
                <w:sz w:val="18"/>
              </w:rPr>
              <w:t>12.1</w:t>
            </w:r>
          </w:p>
        </w:tc>
        <w:tc>
          <w:tcPr>
            <w:tcW w:type="dxa" w:w="1757"/>
            <w:shd w:val="clear" w:color="auto" w:fill="D9E1F2"/>
          </w:tcPr>
          <w:p>
            <w:pPr>
              <w:jc w:val="center"/>
            </w:pPr>
            <w:r/>
            <w:r>
              <w:rPr>
                <w:rFonts w:ascii="Times New Roman" w:hAnsi="Times New Roman"/>
                <w:b w:val="0"/>
                <w:sz w:val="18"/>
              </w:rPr>
              <w:t>34.1</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70%</w:t>
            </w:r>
          </w:p>
        </w:tc>
        <w:tc>
          <w:tcPr>
            <w:tcW w:type="dxa" w:w="1757"/>
            <w:shd w:val="clear" w:color="auto" w:fill="D9E1F2"/>
          </w:tcPr>
          <w:p>
            <w:pPr>
              <w:jc w:val="center"/>
            </w:pPr>
            <w:r/>
            <w:r>
              <w:rPr>
                <w:rFonts w:ascii="Times New Roman" w:hAnsi="Times New Roman"/>
                <w:b w:val="0"/>
                <w:sz w:val="18"/>
              </w:rPr>
              <w:t>5.3</w:t>
            </w:r>
          </w:p>
        </w:tc>
        <w:tc>
          <w:tcPr>
            <w:tcW w:type="dxa" w:w="1757"/>
            <w:shd w:val="clear" w:color="auto" w:fill="D9E1F2"/>
          </w:tcPr>
          <w:p>
            <w:pPr>
              <w:jc w:val="center"/>
            </w:pPr>
            <w:r/>
            <w:r>
              <w:rPr>
                <w:rFonts w:ascii="Times New Roman" w:hAnsi="Times New Roman"/>
                <w:b w:val="0"/>
                <w:sz w:val="18"/>
              </w:rPr>
              <w:t>13.7</w:t>
            </w:r>
          </w:p>
        </w:tc>
        <w:tc>
          <w:tcPr>
            <w:tcW w:type="dxa" w:w="1757"/>
            <w:shd w:val="clear" w:color="auto" w:fill="D9E1F2"/>
          </w:tcPr>
          <w:p>
            <w:pPr>
              <w:jc w:val="center"/>
            </w:pPr>
            <w:r/>
            <w:r>
              <w:rPr>
                <w:rFonts w:ascii="Times New Roman" w:hAnsi="Times New Roman"/>
                <w:b w:val="0"/>
                <w:sz w:val="18"/>
              </w:rPr>
              <w:t>23.7</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100%</w:t>
            </w:r>
          </w:p>
        </w:tc>
        <w:tc>
          <w:tcPr>
            <w:tcW w:type="dxa" w:w="1757"/>
            <w:shd w:val="clear" w:color="auto" w:fill="D9E1F2"/>
          </w:tcPr>
          <w:p>
            <w:pPr>
              <w:jc w:val="center"/>
            </w:pPr>
            <w:r/>
            <w:r>
              <w:rPr>
                <w:rFonts w:ascii="Times New Roman" w:hAnsi="Times New Roman"/>
                <w:b w:val="0"/>
                <w:sz w:val="18"/>
              </w:rPr>
              <w:t>5.4</w:t>
            </w:r>
          </w:p>
        </w:tc>
        <w:tc>
          <w:tcPr>
            <w:tcW w:type="dxa" w:w="1757"/>
            <w:shd w:val="clear" w:color="auto" w:fill="D9E1F2"/>
          </w:tcPr>
          <w:p>
            <w:pPr>
              <w:jc w:val="center"/>
            </w:pPr>
            <w:r/>
            <w:r>
              <w:rPr>
                <w:rFonts w:ascii="Times New Roman" w:hAnsi="Times New Roman"/>
                <w:b w:val="0"/>
                <w:sz w:val="18"/>
              </w:rPr>
              <w:t>12.9</w:t>
            </w:r>
          </w:p>
        </w:tc>
        <w:tc>
          <w:tcPr>
            <w:tcW w:type="dxa" w:w="1757"/>
            <w:shd w:val="clear" w:color="auto" w:fill="D9E1F2"/>
          </w:tcPr>
          <w:p>
            <w:pPr>
              <w:jc w:val="center"/>
            </w:pPr>
            <w:r/>
            <w:r>
              <w:rPr>
                <w:rFonts w:ascii="Times New Roman" w:hAnsi="Times New Roman"/>
                <w:b w:val="0"/>
                <w:sz w:val="18"/>
              </w:rPr>
              <w:t>31.2</w:t>
            </w:r>
          </w:p>
        </w:tc>
      </w:tr>
      <w:tr>
        <w:tc>
          <w:tcPr>
            <w:tcW w:type="dxa" w:w="1757"/>
            <w:shd w:val="clear" w:color="auto" w:fill="EBF3FB"/>
          </w:tcPr>
          <w:p>
            <w:r/>
            <w:r>
              <w:rPr>
                <w:rFonts w:ascii="Times New Roman" w:hAnsi="Times New Roman"/>
                <w:b w:val="0"/>
                <w:sz w:val="18"/>
              </w:rPr>
              <w:t>Campus (|G|=2)</w:t>
            </w:r>
          </w:p>
        </w:tc>
        <w:tc>
          <w:tcPr>
            <w:tcW w:type="dxa" w:w="1757"/>
            <w:shd w:val="clear" w:color="auto" w:fill="EBF3FB"/>
          </w:tcPr>
          <w:p>
            <w:pPr>
              <w:jc w:val="center"/>
            </w:pPr>
            <w:r/>
            <w:r>
              <w:rPr>
                <w:rFonts w:ascii="Times New Roman" w:hAnsi="Times New Roman"/>
                <w:b w:val="0"/>
                <w:sz w:val="18"/>
              </w:rPr>
              <w:t>10%</w:t>
            </w:r>
          </w:p>
        </w:tc>
        <w:tc>
          <w:tcPr>
            <w:tcW w:type="dxa" w:w="1757"/>
            <w:shd w:val="clear" w:color="auto" w:fill="EBF3FB"/>
          </w:tcPr>
          <w:p>
            <w:pPr>
              <w:jc w:val="center"/>
            </w:pPr>
            <w:r/>
            <w:r>
              <w:rPr>
                <w:rFonts w:ascii="Times New Roman" w:hAnsi="Times New Roman"/>
                <w:b w:val="0"/>
                <w:sz w:val="18"/>
              </w:rPr>
              <w:t>1.2</w:t>
            </w:r>
          </w:p>
        </w:tc>
        <w:tc>
          <w:tcPr>
            <w:tcW w:type="dxa" w:w="1757"/>
            <w:shd w:val="clear" w:color="auto" w:fill="EBF3FB"/>
          </w:tcPr>
          <w:p>
            <w:pPr>
              <w:jc w:val="center"/>
            </w:pPr>
            <w:r/>
            <w:r>
              <w:rPr>
                <w:rFonts w:ascii="Times New Roman" w:hAnsi="Times New Roman"/>
                <w:b w:val="0"/>
                <w:sz w:val="18"/>
              </w:rPr>
              <w:t>2.4</w:t>
            </w:r>
          </w:p>
        </w:tc>
        <w:tc>
          <w:tcPr>
            <w:tcW w:type="dxa" w:w="1757"/>
            <w:shd w:val="clear" w:color="auto" w:fill="EBF3FB"/>
          </w:tcPr>
          <w:p>
            <w:pPr>
              <w:jc w:val="center"/>
            </w:pPr>
            <w:r/>
            <w:r>
              <w:rPr>
                <w:rFonts w:ascii="Times New Roman" w:hAnsi="Times New Roman"/>
                <w:b w:val="0"/>
                <w:sz w:val="18"/>
              </w:rPr>
              <w:t>5.1</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30%</w:t>
            </w:r>
          </w:p>
        </w:tc>
        <w:tc>
          <w:tcPr>
            <w:tcW w:type="dxa" w:w="1757"/>
            <w:shd w:val="clear" w:color="auto" w:fill="EBF3FB"/>
          </w:tcPr>
          <w:p>
            <w:pPr>
              <w:jc w:val="center"/>
            </w:pPr>
            <w:r/>
            <w:r>
              <w:rPr>
                <w:rFonts w:ascii="Times New Roman" w:hAnsi="Times New Roman"/>
                <w:b w:val="0"/>
                <w:sz w:val="18"/>
              </w:rPr>
              <w:t>1.1</w:t>
            </w:r>
          </w:p>
        </w:tc>
        <w:tc>
          <w:tcPr>
            <w:tcW w:type="dxa" w:w="1757"/>
            <w:shd w:val="clear" w:color="auto" w:fill="EBF3FB"/>
          </w:tcPr>
          <w:p>
            <w:pPr>
              <w:jc w:val="center"/>
            </w:pPr>
            <w:r/>
            <w:r>
              <w:rPr>
                <w:rFonts w:ascii="Times New Roman" w:hAnsi="Times New Roman"/>
                <w:b w:val="0"/>
                <w:sz w:val="18"/>
              </w:rPr>
              <w:t>2.2</w:t>
            </w:r>
          </w:p>
        </w:tc>
        <w:tc>
          <w:tcPr>
            <w:tcW w:type="dxa" w:w="1757"/>
            <w:shd w:val="clear" w:color="auto" w:fill="EBF3FB"/>
          </w:tcPr>
          <w:p>
            <w:pPr>
              <w:jc w:val="center"/>
            </w:pPr>
            <w:r/>
            <w:r>
              <w:rPr>
                <w:rFonts w:ascii="Times New Roman" w:hAnsi="Times New Roman"/>
                <w:b w:val="0"/>
                <w:sz w:val="18"/>
              </w:rPr>
              <w:t>6.9</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50%</w:t>
            </w:r>
          </w:p>
        </w:tc>
        <w:tc>
          <w:tcPr>
            <w:tcW w:type="dxa" w:w="1757"/>
            <w:shd w:val="clear" w:color="auto" w:fill="EBF3FB"/>
          </w:tcPr>
          <w:p>
            <w:pPr>
              <w:jc w:val="center"/>
            </w:pPr>
            <w:r/>
            <w:r>
              <w:rPr>
                <w:rFonts w:ascii="Times New Roman" w:hAnsi="Times New Roman"/>
                <w:b w:val="0"/>
                <w:sz w:val="18"/>
              </w:rPr>
              <w:t>1.2</w:t>
            </w:r>
          </w:p>
        </w:tc>
        <w:tc>
          <w:tcPr>
            <w:tcW w:type="dxa" w:w="1757"/>
            <w:shd w:val="clear" w:color="auto" w:fill="EBF3FB"/>
          </w:tcPr>
          <w:p>
            <w:pPr>
              <w:jc w:val="center"/>
            </w:pPr>
            <w:r/>
            <w:r>
              <w:rPr>
                <w:rFonts w:ascii="Times New Roman" w:hAnsi="Times New Roman"/>
                <w:b w:val="0"/>
                <w:sz w:val="18"/>
              </w:rPr>
              <w:t>2.0</w:t>
            </w:r>
          </w:p>
        </w:tc>
        <w:tc>
          <w:tcPr>
            <w:tcW w:type="dxa" w:w="1757"/>
            <w:shd w:val="clear" w:color="auto" w:fill="EBF3FB"/>
          </w:tcPr>
          <w:p>
            <w:pPr>
              <w:jc w:val="center"/>
            </w:pPr>
            <w:r/>
            <w:r>
              <w:rPr>
                <w:rFonts w:ascii="Times New Roman" w:hAnsi="Times New Roman"/>
                <w:b w:val="0"/>
                <w:sz w:val="18"/>
              </w:rPr>
              <w:t>3.4</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70%</w:t>
            </w:r>
          </w:p>
        </w:tc>
        <w:tc>
          <w:tcPr>
            <w:tcW w:type="dxa" w:w="1757"/>
            <w:shd w:val="clear" w:color="auto" w:fill="EBF3FB"/>
          </w:tcPr>
          <w:p>
            <w:pPr>
              <w:jc w:val="center"/>
            </w:pPr>
            <w:r/>
            <w:r>
              <w:rPr>
                <w:rFonts w:ascii="Times New Roman" w:hAnsi="Times New Roman"/>
                <w:b w:val="0"/>
                <w:sz w:val="18"/>
              </w:rPr>
              <w:t>1.1</w:t>
            </w:r>
          </w:p>
        </w:tc>
        <w:tc>
          <w:tcPr>
            <w:tcW w:type="dxa" w:w="1757"/>
            <w:shd w:val="clear" w:color="auto" w:fill="EBF3FB"/>
          </w:tcPr>
          <w:p>
            <w:pPr>
              <w:jc w:val="center"/>
            </w:pPr>
            <w:r/>
            <w:r>
              <w:rPr>
                <w:rFonts w:ascii="Times New Roman" w:hAnsi="Times New Roman"/>
                <w:b w:val="0"/>
                <w:sz w:val="18"/>
              </w:rPr>
              <w:t>2.0</w:t>
            </w:r>
          </w:p>
        </w:tc>
        <w:tc>
          <w:tcPr>
            <w:tcW w:type="dxa" w:w="1757"/>
            <w:shd w:val="clear" w:color="auto" w:fill="EBF3FB"/>
          </w:tcPr>
          <w:p>
            <w:pPr>
              <w:jc w:val="center"/>
            </w:pPr>
            <w:r/>
            <w:r>
              <w:rPr>
                <w:rFonts w:ascii="Times New Roman" w:hAnsi="Times New Roman"/>
                <w:b w:val="0"/>
                <w:sz w:val="18"/>
              </w:rPr>
              <w:t>4.7</w:t>
            </w:r>
          </w:p>
        </w:tc>
      </w:tr>
      <w:tr>
        <w:tc>
          <w:tcPr>
            <w:tcW w:type="dxa" w:w="1757"/>
            <w:shd w:val="clear" w:color="auto" w:fill="EBF3FB"/>
          </w:tcPr>
          <w:p>
            <w:r/>
            <w:r>
              <w:rPr>
                <w:rFonts w:ascii="Times New Roman" w:hAnsi="Times New Roman"/>
                <w:b w:val="0"/>
                <w:sz w:val="18"/>
              </w:rPr>
            </w:r>
          </w:p>
        </w:tc>
        <w:tc>
          <w:tcPr>
            <w:tcW w:type="dxa" w:w="1757"/>
            <w:shd w:val="clear" w:color="auto" w:fill="EBF3FB"/>
          </w:tcPr>
          <w:p>
            <w:pPr>
              <w:jc w:val="center"/>
            </w:pPr>
            <w:r/>
            <w:r>
              <w:rPr>
                <w:rFonts w:ascii="Times New Roman" w:hAnsi="Times New Roman"/>
                <w:b w:val="0"/>
                <w:sz w:val="18"/>
              </w:rPr>
              <w:t>100%</w:t>
            </w:r>
          </w:p>
        </w:tc>
        <w:tc>
          <w:tcPr>
            <w:tcW w:type="dxa" w:w="1757"/>
            <w:shd w:val="clear" w:color="auto" w:fill="EBF3FB"/>
          </w:tcPr>
          <w:p>
            <w:pPr>
              <w:jc w:val="center"/>
            </w:pPr>
            <w:r/>
            <w:r>
              <w:rPr>
                <w:rFonts w:ascii="Times New Roman" w:hAnsi="Times New Roman"/>
                <w:b w:val="0"/>
                <w:sz w:val="18"/>
              </w:rPr>
              <w:t>1.1</w:t>
            </w:r>
          </w:p>
        </w:tc>
        <w:tc>
          <w:tcPr>
            <w:tcW w:type="dxa" w:w="1757"/>
            <w:shd w:val="clear" w:color="auto" w:fill="EBF3FB"/>
          </w:tcPr>
          <w:p>
            <w:pPr>
              <w:jc w:val="center"/>
            </w:pPr>
            <w:r/>
            <w:r>
              <w:rPr>
                <w:rFonts w:ascii="Times New Roman" w:hAnsi="Times New Roman"/>
                <w:b w:val="0"/>
                <w:sz w:val="18"/>
              </w:rPr>
              <w:t>2.2</w:t>
            </w:r>
          </w:p>
        </w:tc>
        <w:tc>
          <w:tcPr>
            <w:tcW w:type="dxa" w:w="1757"/>
            <w:shd w:val="clear" w:color="auto" w:fill="EBF3FB"/>
          </w:tcPr>
          <w:p>
            <w:pPr>
              <w:jc w:val="center"/>
            </w:pPr>
            <w:r/>
            <w:r>
              <w:rPr>
                <w:rFonts w:ascii="Times New Roman" w:hAnsi="Times New Roman"/>
                <w:b w:val="0"/>
                <w:sz w:val="18"/>
              </w:rPr>
              <w:t>4.1</w:t>
            </w:r>
          </w:p>
        </w:tc>
      </w:tr>
      <w:tr>
        <w:tc>
          <w:tcPr>
            <w:tcW w:type="dxa" w:w="1757"/>
            <w:shd w:val="clear" w:color="auto" w:fill="D9E1F2"/>
          </w:tcPr>
          <w:p>
            <w:r/>
            <w:r>
              <w:rPr>
                <w:rFonts w:ascii="Times New Roman" w:hAnsi="Times New Roman"/>
                <w:b w:val="0"/>
                <w:sz w:val="18"/>
              </w:rPr>
              <w:t>Kitchen (|G|=3)</w:t>
            </w:r>
          </w:p>
        </w:tc>
        <w:tc>
          <w:tcPr>
            <w:tcW w:type="dxa" w:w="1757"/>
            <w:shd w:val="clear" w:color="auto" w:fill="D9E1F2"/>
          </w:tcPr>
          <w:p>
            <w:pPr>
              <w:jc w:val="center"/>
            </w:pPr>
            <w:r/>
            <w:r>
              <w:rPr>
                <w:rFonts w:ascii="Times New Roman" w:hAnsi="Times New Roman"/>
                <w:b w:val="0"/>
                <w:sz w:val="18"/>
              </w:rPr>
              <w:t>10%</w:t>
            </w:r>
          </w:p>
        </w:tc>
        <w:tc>
          <w:tcPr>
            <w:tcW w:type="dxa" w:w="1757"/>
            <w:shd w:val="clear" w:color="auto" w:fill="D9E1F2"/>
          </w:tcPr>
          <w:p>
            <w:pPr>
              <w:jc w:val="center"/>
            </w:pPr>
            <w:r/>
            <w:r>
              <w:rPr>
                <w:rFonts w:ascii="Times New Roman" w:hAnsi="Times New Roman"/>
                <w:b w:val="0"/>
                <w:sz w:val="18"/>
              </w:rPr>
              <w:t>1.7</w:t>
            </w:r>
          </w:p>
        </w:tc>
        <w:tc>
          <w:tcPr>
            <w:tcW w:type="dxa" w:w="1757"/>
            <w:shd w:val="clear" w:color="auto" w:fill="D9E1F2"/>
          </w:tcPr>
          <w:p>
            <w:pPr>
              <w:jc w:val="center"/>
            </w:pPr>
            <w:r/>
            <w:r>
              <w:rPr>
                <w:rFonts w:ascii="Times New Roman" w:hAnsi="Times New Roman"/>
                <w:b w:val="0"/>
                <w:sz w:val="18"/>
              </w:rPr>
              <w:t>3.4</w:t>
            </w:r>
          </w:p>
        </w:tc>
        <w:tc>
          <w:tcPr>
            <w:tcW w:type="dxa" w:w="1757"/>
            <w:shd w:val="clear" w:color="auto" w:fill="D9E1F2"/>
          </w:tcPr>
          <w:p>
            <w:pPr>
              <w:jc w:val="center"/>
            </w:pPr>
            <w:r/>
            <w:r>
              <w:rPr>
                <w:rFonts w:ascii="Times New Roman" w:hAnsi="Times New Roman"/>
                <w:b w:val="0"/>
                <w:sz w:val="18"/>
              </w:rPr>
              <w:t>9.0</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30%</w:t>
            </w:r>
          </w:p>
        </w:tc>
        <w:tc>
          <w:tcPr>
            <w:tcW w:type="dxa" w:w="1757"/>
            <w:shd w:val="clear" w:color="auto" w:fill="D9E1F2"/>
          </w:tcPr>
          <w:p>
            <w:pPr>
              <w:jc w:val="center"/>
            </w:pPr>
            <w:r/>
            <w:r>
              <w:rPr>
                <w:rFonts w:ascii="Times New Roman" w:hAnsi="Times New Roman"/>
                <w:b w:val="0"/>
                <w:sz w:val="18"/>
              </w:rPr>
              <w:t>1.7</w:t>
            </w:r>
          </w:p>
        </w:tc>
        <w:tc>
          <w:tcPr>
            <w:tcW w:type="dxa" w:w="1757"/>
            <w:shd w:val="clear" w:color="auto" w:fill="D9E1F2"/>
          </w:tcPr>
          <w:p>
            <w:pPr>
              <w:jc w:val="center"/>
            </w:pPr>
            <w:r/>
            <w:r>
              <w:rPr>
                <w:rFonts w:ascii="Times New Roman" w:hAnsi="Times New Roman"/>
                <w:b w:val="0"/>
                <w:sz w:val="18"/>
              </w:rPr>
              <w:t>3.2</w:t>
            </w:r>
          </w:p>
        </w:tc>
        <w:tc>
          <w:tcPr>
            <w:tcW w:type="dxa" w:w="1757"/>
            <w:shd w:val="clear" w:color="auto" w:fill="D9E1F2"/>
          </w:tcPr>
          <w:p>
            <w:pPr>
              <w:jc w:val="center"/>
            </w:pPr>
            <w:r/>
            <w:r>
              <w:rPr>
                <w:rFonts w:ascii="Times New Roman" w:hAnsi="Times New Roman"/>
                <w:b w:val="0"/>
                <w:sz w:val="18"/>
              </w:rPr>
              <w:t>12.3</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50%</w:t>
            </w:r>
          </w:p>
        </w:tc>
        <w:tc>
          <w:tcPr>
            <w:tcW w:type="dxa" w:w="1757"/>
            <w:shd w:val="clear" w:color="auto" w:fill="D9E1F2"/>
          </w:tcPr>
          <w:p>
            <w:pPr>
              <w:jc w:val="center"/>
            </w:pPr>
            <w:r/>
            <w:r>
              <w:rPr>
                <w:rFonts w:ascii="Times New Roman" w:hAnsi="Times New Roman"/>
                <w:b w:val="0"/>
                <w:sz w:val="18"/>
              </w:rPr>
              <w:t>1.7</w:t>
            </w:r>
          </w:p>
        </w:tc>
        <w:tc>
          <w:tcPr>
            <w:tcW w:type="dxa" w:w="1757"/>
            <w:shd w:val="clear" w:color="auto" w:fill="D9E1F2"/>
          </w:tcPr>
          <w:p>
            <w:pPr>
              <w:jc w:val="center"/>
            </w:pPr>
            <w:r/>
            <w:r>
              <w:rPr>
                <w:rFonts w:ascii="Times New Roman" w:hAnsi="Times New Roman"/>
                <w:b w:val="0"/>
                <w:sz w:val="18"/>
              </w:rPr>
              <w:t>3.1</w:t>
            </w:r>
          </w:p>
        </w:tc>
        <w:tc>
          <w:tcPr>
            <w:tcW w:type="dxa" w:w="1757"/>
            <w:shd w:val="clear" w:color="auto" w:fill="D9E1F2"/>
          </w:tcPr>
          <w:p>
            <w:pPr>
              <w:jc w:val="center"/>
            </w:pPr>
            <w:r/>
            <w:r>
              <w:rPr>
                <w:rFonts w:ascii="Times New Roman" w:hAnsi="Times New Roman"/>
                <w:b w:val="0"/>
                <w:sz w:val="18"/>
              </w:rPr>
              <w:t>11.7</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70%</w:t>
            </w:r>
          </w:p>
        </w:tc>
        <w:tc>
          <w:tcPr>
            <w:tcW w:type="dxa" w:w="1757"/>
            <w:shd w:val="clear" w:color="auto" w:fill="D9E1F2"/>
          </w:tcPr>
          <w:p>
            <w:pPr>
              <w:jc w:val="center"/>
            </w:pPr>
            <w:r/>
            <w:r>
              <w:rPr>
                <w:rFonts w:ascii="Times New Roman" w:hAnsi="Times New Roman"/>
                <w:b w:val="0"/>
                <w:sz w:val="18"/>
              </w:rPr>
              <w:t>1.7</w:t>
            </w:r>
          </w:p>
        </w:tc>
        <w:tc>
          <w:tcPr>
            <w:tcW w:type="dxa" w:w="1757"/>
            <w:shd w:val="clear" w:color="auto" w:fill="D9E1F2"/>
          </w:tcPr>
          <w:p>
            <w:pPr>
              <w:jc w:val="center"/>
            </w:pPr>
            <w:r/>
            <w:r>
              <w:rPr>
                <w:rFonts w:ascii="Times New Roman" w:hAnsi="Times New Roman"/>
                <w:b w:val="0"/>
                <w:sz w:val="18"/>
              </w:rPr>
              <w:t>3.4</w:t>
            </w:r>
          </w:p>
        </w:tc>
        <w:tc>
          <w:tcPr>
            <w:tcW w:type="dxa" w:w="1757"/>
            <w:shd w:val="clear" w:color="auto" w:fill="D9E1F2"/>
          </w:tcPr>
          <w:p>
            <w:pPr>
              <w:jc w:val="center"/>
            </w:pPr>
            <w:r/>
            <w:r>
              <w:rPr>
                <w:rFonts w:ascii="Times New Roman" w:hAnsi="Times New Roman"/>
                <w:b w:val="0"/>
                <w:sz w:val="18"/>
              </w:rPr>
              <w:t>6.7</w:t>
            </w:r>
          </w:p>
        </w:tc>
      </w:tr>
      <w:tr>
        <w:tc>
          <w:tcPr>
            <w:tcW w:type="dxa" w:w="1757"/>
            <w:shd w:val="clear" w:color="auto" w:fill="D9E1F2"/>
          </w:tcPr>
          <w:p>
            <w:r/>
            <w:r>
              <w:rPr>
                <w:rFonts w:ascii="Times New Roman" w:hAnsi="Times New Roman"/>
                <w:b w:val="0"/>
                <w:sz w:val="18"/>
              </w:rPr>
            </w:r>
          </w:p>
        </w:tc>
        <w:tc>
          <w:tcPr>
            <w:tcW w:type="dxa" w:w="1757"/>
            <w:shd w:val="clear" w:color="auto" w:fill="D9E1F2"/>
          </w:tcPr>
          <w:p>
            <w:pPr>
              <w:jc w:val="center"/>
            </w:pPr>
            <w:r/>
            <w:r>
              <w:rPr>
                <w:rFonts w:ascii="Times New Roman" w:hAnsi="Times New Roman"/>
                <w:b w:val="0"/>
                <w:sz w:val="18"/>
              </w:rPr>
              <w:t>100%</w:t>
            </w:r>
          </w:p>
        </w:tc>
        <w:tc>
          <w:tcPr>
            <w:tcW w:type="dxa" w:w="1757"/>
            <w:shd w:val="clear" w:color="auto" w:fill="D9E1F2"/>
          </w:tcPr>
          <w:p>
            <w:pPr>
              <w:jc w:val="center"/>
            </w:pPr>
            <w:r/>
            <w:r>
              <w:rPr>
                <w:rFonts w:ascii="Times New Roman" w:hAnsi="Times New Roman"/>
                <w:b w:val="0"/>
                <w:sz w:val="18"/>
              </w:rPr>
              <w:t>1.7</w:t>
            </w:r>
          </w:p>
        </w:tc>
        <w:tc>
          <w:tcPr>
            <w:tcW w:type="dxa" w:w="1757"/>
            <w:shd w:val="clear" w:color="auto" w:fill="D9E1F2"/>
          </w:tcPr>
          <w:p>
            <w:pPr>
              <w:jc w:val="center"/>
            </w:pPr>
            <w:r/>
            <w:r>
              <w:rPr>
                <w:rFonts w:ascii="Times New Roman" w:hAnsi="Times New Roman"/>
                <w:b w:val="0"/>
                <w:sz w:val="18"/>
              </w:rPr>
              <w:t>3.0</w:t>
            </w:r>
          </w:p>
        </w:tc>
        <w:tc>
          <w:tcPr>
            <w:tcW w:type="dxa" w:w="1757"/>
            <w:shd w:val="clear" w:color="auto" w:fill="D9E1F2"/>
          </w:tcPr>
          <w:p>
            <w:pPr>
              <w:jc w:val="center"/>
            </w:pPr>
            <w:r/>
            <w:r>
              <w:rPr>
                <w:rFonts w:ascii="Times New Roman" w:hAnsi="Times New Roman"/>
                <w:b w:val="0"/>
                <w:sz w:val="18"/>
              </w:rPr>
              <w:t>6.7</w:t>
            </w:r>
          </w:p>
        </w:tc>
      </w:tr>
    </w:tbl>
    <w:p/>
    <w:p>
      <w:pPr>
        <w:pStyle w:val="Heading2"/>
        <w:jc w:val="left"/>
      </w:pPr>
      <w:r>
        <w:rPr>
          <w:rFonts w:ascii="Times New Roman" w:hAnsi="Times New Roman"/>
        </w:rPr>
        <w:t>5.3  Paper's Table 1 (Reference)</w:t>
      </w:r>
    </w:p>
    <w:p>
      <w:pPr>
        <w:spacing w:after="120"/>
        <w:jc w:val="both"/>
      </w:pPr>
      <w:r>
        <w:rPr>
          <w:rFonts w:ascii="Times New Roman" w:hAnsi="Times New Roman"/>
          <w:b w:val="0"/>
          <w:i w:val="0"/>
          <w:sz w:val="22"/>
        </w:rPr>
        <w:t>Table 2 reproduces the original paper's Table 1 for reference.</w:t>
      </w:r>
    </w:p>
    <w:tbl>
      <w:tblPr>
        <w:tblStyle w:val="TableGrid"/>
        <w:tblW w:type="auto" w:w="0"/>
        <w:tblLook w:firstColumn="1" w:firstRow="1" w:lastColumn="0" w:lastRow="0" w:noHBand="0" w:noVBand="1" w:val="04A0"/>
      </w:tblPr>
      <w:tblGrid>
        <w:gridCol w:w="878"/>
        <w:gridCol w:w="878"/>
        <w:gridCol w:w="878"/>
        <w:gridCol w:w="878"/>
        <w:gridCol w:w="878"/>
        <w:gridCol w:w="878"/>
        <w:gridCol w:w="878"/>
        <w:gridCol w:w="878"/>
        <w:gridCol w:w="878"/>
        <w:gridCol w:w="878"/>
      </w:tblGrid>
      <w:tr>
        <w:tc>
          <w:tcPr>
            <w:tcW w:type="dxa" w:w="878"/>
            <w:shd w:val="clear" w:color="auto" w:fill="375623"/>
          </w:tcPr>
          <w:p>
            <w:pPr>
              <w:jc w:val="center"/>
            </w:pPr>
            <w:r>
              <w:rPr>
                <w:color w:val="FFFFFF"/>
              </w:rPr>
            </w:r>
            <w:r>
              <w:rPr>
                <w:rFonts w:ascii="Times New Roman" w:hAnsi="Times New Roman"/>
                <w:b/>
                <w:sz w:val="16"/>
              </w:rPr>
              <w:t>Domain</w:t>
            </w:r>
          </w:p>
        </w:tc>
        <w:tc>
          <w:tcPr>
            <w:tcW w:type="dxa" w:w="878"/>
            <w:shd w:val="clear" w:color="auto" w:fill="375623"/>
          </w:tcPr>
          <w:p>
            <w:pPr>
              <w:jc w:val="center"/>
            </w:pPr>
            <w:r>
              <w:rPr>
                <w:color w:val="FFFFFF"/>
              </w:rPr>
            </w:r>
            <w:r>
              <w:rPr>
                <w:rFonts w:ascii="Times New Roman" w:hAnsi="Times New Roman"/>
                <w:b/>
                <w:sz w:val="16"/>
              </w:rPr>
              <w:t>Obs %</w:t>
            </w:r>
          </w:p>
        </w:tc>
        <w:tc>
          <w:tcPr>
            <w:tcW w:type="dxa" w:w="878"/>
            <w:shd w:val="clear" w:color="auto" w:fill="375623"/>
          </w:tcPr>
          <w:p>
            <w:pPr>
              <w:jc w:val="center"/>
            </w:pPr>
            <w:r>
              <w:rPr>
                <w:color w:val="FFFFFF"/>
              </w:rPr>
            </w:r>
            <w:r>
              <w:rPr>
                <w:rFonts w:ascii="Times New Roman" w:hAnsi="Times New Roman"/>
                <w:b/>
                <w:sz w:val="16"/>
              </w:rPr>
              <w:t>HSP T</w:t>
            </w:r>
          </w:p>
        </w:tc>
        <w:tc>
          <w:tcPr>
            <w:tcW w:type="dxa" w:w="878"/>
            <w:shd w:val="clear" w:color="auto" w:fill="375623"/>
          </w:tcPr>
          <w:p>
            <w:pPr>
              <w:jc w:val="center"/>
            </w:pPr>
            <w:r>
              <w:rPr>
                <w:color w:val="FFFFFF"/>
              </w:rPr>
            </w:r>
            <w:r>
              <w:rPr>
                <w:rFonts w:ascii="Times New Roman" w:hAnsi="Times New Roman"/>
                <w:b/>
                <w:sz w:val="16"/>
              </w:rPr>
              <w:t>HSP Q</w:t>
            </w:r>
          </w:p>
        </w:tc>
        <w:tc>
          <w:tcPr>
            <w:tcW w:type="dxa" w:w="878"/>
            <w:shd w:val="clear" w:color="auto" w:fill="375623"/>
          </w:tcPr>
          <w:p>
            <w:pPr>
              <w:jc w:val="center"/>
            </w:pPr>
            <w:r>
              <w:rPr>
                <w:color w:val="FFFFFF"/>
              </w:rPr>
            </w:r>
            <w:r>
              <w:rPr>
                <w:rFonts w:ascii="Times New Roman" w:hAnsi="Times New Roman"/>
                <w:b/>
                <w:sz w:val="16"/>
              </w:rPr>
              <w:t>HSP S</w:t>
            </w:r>
          </w:p>
        </w:tc>
        <w:tc>
          <w:tcPr>
            <w:tcW w:type="dxa" w:w="878"/>
            <w:shd w:val="clear" w:color="auto" w:fill="375623"/>
          </w:tcPr>
          <w:p>
            <w:pPr>
              <w:jc w:val="center"/>
            </w:pPr>
            <w:r>
              <w:rPr>
                <w:color w:val="FFFFFF"/>
              </w:rPr>
            </w:r>
            <w:r>
              <w:rPr>
                <w:rFonts w:ascii="Times New Roman" w:hAnsi="Times New Roman"/>
                <w:b/>
                <w:sz w:val="16"/>
              </w:rPr>
              <w:t>LAMA T</w:t>
            </w:r>
          </w:p>
        </w:tc>
        <w:tc>
          <w:tcPr>
            <w:tcW w:type="dxa" w:w="878"/>
            <w:shd w:val="clear" w:color="auto" w:fill="375623"/>
          </w:tcPr>
          <w:p>
            <w:pPr>
              <w:jc w:val="center"/>
            </w:pPr>
            <w:r>
              <w:rPr>
                <w:color w:val="FFFFFF"/>
              </w:rPr>
            </w:r>
            <w:r>
              <w:rPr>
                <w:rFonts w:ascii="Times New Roman" w:hAnsi="Times New Roman"/>
                <w:b/>
                <w:sz w:val="16"/>
              </w:rPr>
              <w:t>LAMA Q</w:t>
            </w:r>
          </w:p>
        </w:tc>
        <w:tc>
          <w:tcPr>
            <w:tcW w:type="dxa" w:w="878"/>
            <w:shd w:val="clear" w:color="auto" w:fill="375623"/>
          </w:tcPr>
          <w:p>
            <w:pPr>
              <w:jc w:val="center"/>
            </w:pPr>
            <w:r>
              <w:rPr>
                <w:color w:val="FFFFFF"/>
              </w:rPr>
            </w:r>
            <w:r>
              <w:rPr>
                <w:rFonts w:ascii="Times New Roman" w:hAnsi="Times New Roman"/>
                <w:b/>
                <w:sz w:val="16"/>
              </w:rPr>
              <w:t>LAMA S</w:t>
            </w:r>
          </w:p>
        </w:tc>
        <w:tc>
          <w:tcPr>
            <w:tcW w:type="dxa" w:w="878"/>
            <w:shd w:val="clear" w:color="auto" w:fill="375623"/>
          </w:tcPr>
          <w:p>
            <w:pPr>
              <w:jc w:val="center"/>
            </w:pPr>
            <w:r>
              <w:rPr>
                <w:color w:val="FFFFFF"/>
              </w:rPr>
            </w:r>
            <w:r>
              <w:rPr>
                <w:rFonts w:ascii="Times New Roman" w:hAnsi="Times New Roman"/>
                <w:b/>
                <w:sz w:val="16"/>
              </w:rPr>
              <w:t>Greedy Q</w:t>
            </w:r>
          </w:p>
        </w:tc>
        <w:tc>
          <w:tcPr>
            <w:tcW w:type="dxa" w:w="878"/>
            <w:shd w:val="clear" w:color="auto" w:fill="375623"/>
          </w:tcPr>
          <w:p>
            <w:pPr>
              <w:jc w:val="center"/>
            </w:pPr>
            <w:r>
              <w:rPr>
                <w:color w:val="FFFFFF"/>
              </w:rPr>
            </w:r>
            <w:r>
              <w:rPr>
                <w:rFonts w:ascii="Times New Roman" w:hAnsi="Times New Roman"/>
                <w:b/>
                <w:sz w:val="16"/>
              </w:rPr>
              <w:t>Greedy S</w:t>
            </w:r>
          </w:p>
        </w:tc>
      </w:tr>
      <w:tr>
        <w:tc>
          <w:tcPr>
            <w:tcW w:type="dxa" w:w="878"/>
            <w:shd w:val="clear" w:color="auto" w:fill="F0F7EC"/>
          </w:tcPr>
          <w:p>
            <w:r/>
            <w:r>
              <w:rPr>
                <w:rFonts w:ascii="Times New Roman" w:hAnsi="Times New Roman"/>
                <w:b w:val="0"/>
                <w:sz w:val="16"/>
              </w:rPr>
              <w:t>Block Words</w:t>
            </w:r>
          </w:p>
        </w:tc>
        <w:tc>
          <w:tcPr>
            <w:tcW w:type="dxa" w:w="878"/>
            <w:shd w:val="clear" w:color="auto" w:fill="F0F7EC"/>
          </w:tcPr>
          <w:p>
            <w:pPr>
              <w:jc w:val="center"/>
            </w:pPr>
            <w:r/>
            <w:r>
              <w:rPr>
                <w:rFonts w:ascii="Times New Roman" w:hAnsi="Times New Roman"/>
                <w:b w:val="0"/>
                <w:sz w:val="16"/>
              </w:rPr>
              <w:t>10%</w:t>
            </w:r>
          </w:p>
        </w:tc>
        <w:tc>
          <w:tcPr>
            <w:tcW w:type="dxa" w:w="878"/>
            <w:shd w:val="clear" w:color="auto" w:fill="F0F7EC"/>
          </w:tcPr>
          <w:p>
            <w:pPr>
              <w:jc w:val="center"/>
            </w:pPr>
            <w:r/>
            <w:r>
              <w:rPr>
                <w:rFonts w:ascii="Times New Roman" w:hAnsi="Times New Roman"/>
                <w:b w:val="0"/>
                <w:sz w:val="16"/>
              </w:rPr>
              <w:t>1184</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6.00</w:t>
            </w:r>
          </w:p>
        </w:tc>
        <w:tc>
          <w:tcPr>
            <w:tcW w:type="dxa" w:w="878"/>
            <w:shd w:val="clear" w:color="auto" w:fill="F0F7EC"/>
          </w:tcPr>
          <w:p>
            <w:pPr>
              <w:jc w:val="center"/>
            </w:pPr>
            <w:r/>
            <w:r>
              <w:rPr>
                <w:rFonts w:ascii="Times New Roman" w:hAnsi="Times New Roman"/>
                <w:b w:val="0"/>
                <w:sz w:val="16"/>
              </w:rPr>
              <w:t>228</w:t>
            </w:r>
          </w:p>
        </w:tc>
        <w:tc>
          <w:tcPr>
            <w:tcW w:type="dxa" w:w="878"/>
            <w:shd w:val="clear" w:color="auto" w:fill="F0F7EC"/>
          </w:tcPr>
          <w:p>
            <w:pPr>
              <w:jc w:val="center"/>
            </w:pPr>
            <w:r/>
            <w:r>
              <w:rPr>
                <w:rFonts w:ascii="Times New Roman" w:hAnsi="Times New Roman"/>
                <w:b w:val="0"/>
                <w:sz w:val="16"/>
              </w:rPr>
              <w:t>0.75</w:t>
            </w:r>
          </w:p>
        </w:tc>
        <w:tc>
          <w:tcPr>
            <w:tcW w:type="dxa" w:w="878"/>
            <w:shd w:val="clear" w:color="auto" w:fill="F0F7EC"/>
          </w:tcPr>
          <w:p>
            <w:pPr>
              <w:jc w:val="center"/>
            </w:pPr>
            <w:r/>
            <w:r>
              <w:rPr>
                <w:rFonts w:ascii="Times New Roman" w:hAnsi="Times New Roman"/>
                <w:b w:val="0"/>
                <w:sz w:val="16"/>
              </w:rPr>
              <w:t>4.75</w:t>
            </w:r>
          </w:p>
        </w:tc>
        <w:tc>
          <w:tcPr>
            <w:tcW w:type="dxa" w:w="878"/>
            <w:shd w:val="clear" w:color="auto" w:fill="F0F7EC"/>
          </w:tcPr>
          <w:p>
            <w:pPr>
              <w:jc w:val="center"/>
            </w:pPr>
            <w:r/>
            <w:r>
              <w:rPr>
                <w:rFonts w:ascii="Times New Roman" w:hAnsi="Times New Roman"/>
                <w:b w:val="0"/>
                <w:sz w:val="16"/>
              </w:rPr>
              <w:t>0.00</w:t>
            </w:r>
          </w:p>
        </w:tc>
        <w:tc>
          <w:tcPr>
            <w:tcW w:type="dxa" w:w="878"/>
            <w:shd w:val="clear" w:color="auto" w:fill="F0F7EC"/>
          </w:tcPr>
          <w:p>
            <w:pPr>
              <w:jc w:val="center"/>
            </w:pPr>
            <w:r/>
            <w:r>
              <w:rPr>
                <w:rFonts w:ascii="Times New Roman" w:hAnsi="Times New Roman"/>
                <w:b w:val="0"/>
                <w:sz w:val="16"/>
              </w:rPr>
              <w:t>1.67</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30%</w:t>
            </w:r>
          </w:p>
        </w:tc>
        <w:tc>
          <w:tcPr>
            <w:tcW w:type="dxa" w:w="878"/>
            <w:shd w:val="clear" w:color="auto" w:fill="F0F7EC"/>
          </w:tcPr>
          <w:p>
            <w:pPr>
              <w:jc w:val="center"/>
            </w:pPr>
            <w:r/>
            <w:r>
              <w:rPr>
                <w:rFonts w:ascii="Times New Roman" w:hAnsi="Times New Roman"/>
                <w:b w:val="0"/>
                <w:sz w:val="16"/>
              </w:rPr>
              <w:t>1269</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3.25</w:t>
            </w:r>
          </w:p>
        </w:tc>
        <w:tc>
          <w:tcPr>
            <w:tcW w:type="dxa" w:w="878"/>
            <w:shd w:val="clear" w:color="auto" w:fill="F0F7EC"/>
          </w:tcPr>
          <w:p>
            <w:pPr>
              <w:jc w:val="center"/>
            </w:pPr>
            <w:r/>
            <w:r>
              <w:rPr>
                <w:rFonts w:ascii="Times New Roman" w:hAnsi="Times New Roman"/>
                <w:b w:val="0"/>
                <w:sz w:val="16"/>
              </w:rPr>
              <w:t>240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3.00</w:t>
            </w:r>
          </w:p>
        </w:tc>
        <w:tc>
          <w:tcPr>
            <w:tcW w:type="dxa" w:w="878"/>
            <w:shd w:val="clear" w:color="auto" w:fill="F0F7EC"/>
          </w:tcPr>
          <w:p>
            <w:pPr>
              <w:jc w:val="center"/>
            </w:pPr>
            <w:r/>
            <w:r>
              <w:rPr>
                <w:rFonts w:ascii="Times New Roman" w:hAnsi="Times New Roman"/>
                <w:b w:val="0"/>
                <w:sz w:val="16"/>
              </w:rPr>
              <w:t>0.50</w:t>
            </w:r>
          </w:p>
        </w:tc>
        <w:tc>
          <w:tcPr>
            <w:tcW w:type="dxa" w:w="878"/>
            <w:shd w:val="clear" w:color="auto" w:fill="F0F7EC"/>
          </w:tcPr>
          <w:p>
            <w:pPr>
              <w:jc w:val="center"/>
            </w:pPr>
            <w:r/>
            <w:r>
              <w:rPr>
                <w:rFonts w:ascii="Times New Roman" w:hAnsi="Times New Roman"/>
                <w:b w:val="0"/>
                <w:sz w:val="16"/>
              </w:rPr>
              <w:t>2.00</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50%</w:t>
            </w:r>
          </w:p>
        </w:tc>
        <w:tc>
          <w:tcPr>
            <w:tcW w:type="dxa" w:w="878"/>
            <w:shd w:val="clear" w:color="auto" w:fill="F0F7EC"/>
          </w:tcPr>
          <w:p>
            <w:pPr>
              <w:jc w:val="center"/>
            </w:pPr>
            <w:r/>
            <w:r>
              <w:rPr>
                <w:rFonts w:ascii="Times New Roman" w:hAnsi="Times New Roman"/>
                <w:b w:val="0"/>
                <w:sz w:val="16"/>
              </w:rPr>
              <w:t>1423</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2.23</w:t>
            </w:r>
          </w:p>
        </w:tc>
        <w:tc>
          <w:tcPr>
            <w:tcW w:type="dxa" w:w="878"/>
            <w:shd w:val="clear" w:color="auto" w:fill="F0F7EC"/>
          </w:tcPr>
          <w:p>
            <w:pPr>
              <w:jc w:val="center"/>
            </w:pPr>
            <w:r/>
            <w:r>
              <w:rPr>
                <w:rFonts w:ascii="Times New Roman" w:hAnsi="Times New Roman"/>
                <w:b w:val="0"/>
                <w:sz w:val="16"/>
              </w:rPr>
              <w:t>242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2.23</w:t>
            </w:r>
          </w:p>
        </w:tc>
        <w:tc>
          <w:tcPr>
            <w:tcW w:type="dxa" w:w="878"/>
            <w:shd w:val="clear" w:color="auto" w:fill="F0F7EC"/>
          </w:tcPr>
          <w:p>
            <w:pPr>
              <w:jc w:val="center"/>
            </w:pPr>
            <w:r/>
            <w:r>
              <w:rPr>
                <w:rFonts w:ascii="Times New Roman" w:hAnsi="Times New Roman"/>
                <w:b w:val="0"/>
                <w:sz w:val="16"/>
              </w:rPr>
              <w:t>0.54</w:t>
            </w:r>
          </w:p>
        </w:tc>
        <w:tc>
          <w:tcPr>
            <w:tcW w:type="dxa" w:w="878"/>
            <w:shd w:val="clear" w:color="auto" w:fill="F0F7EC"/>
          </w:tcPr>
          <w:p>
            <w:pPr>
              <w:jc w:val="center"/>
            </w:pPr>
            <w:r/>
            <w:r>
              <w:rPr>
                <w:rFonts w:ascii="Times New Roman" w:hAnsi="Times New Roman"/>
                <w:b w:val="0"/>
                <w:sz w:val="16"/>
              </w:rPr>
              <w:t>1.23</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70%</w:t>
            </w:r>
          </w:p>
        </w:tc>
        <w:tc>
          <w:tcPr>
            <w:tcW w:type="dxa" w:w="878"/>
            <w:shd w:val="clear" w:color="auto" w:fill="F0F7EC"/>
          </w:tcPr>
          <w:p>
            <w:pPr>
              <w:jc w:val="center"/>
            </w:pPr>
            <w:r/>
            <w:r>
              <w:rPr>
                <w:rFonts w:ascii="Times New Roman" w:hAnsi="Times New Roman"/>
                <w:b w:val="0"/>
                <w:sz w:val="16"/>
              </w:rPr>
              <w:t>1788</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1.27</w:t>
            </w:r>
          </w:p>
        </w:tc>
        <w:tc>
          <w:tcPr>
            <w:tcW w:type="dxa" w:w="878"/>
            <w:shd w:val="clear" w:color="auto" w:fill="F0F7EC"/>
          </w:tcPr>
          <w:p>
            <w:pPr>
              <w:jc w:val="center"/>
            </w:pPr>
            <w:r/>
            <w:r>
              <w:rPr>
                <w:rFonts w:ascii="Times New Roman" w:hAnsi="Times New Roman"/>
                <w:b w:val="0"/>
                <w:sz w:val="16"/>
              </w:rPr>
              <w:t>242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1.27</w:t>
            </w:r>
          </w:p>
        </w:tc>
        <w:tc>
          <w:tcPr>
            <w:tcW w:type="dxa" w:w="878"/>
            <w:shd w:val="clear" w:color="auto" w:fill="F0F7EC"/>
          </w:tcPr>
          <w:p>
            <w:pPr>
              <w:jc w:val="center"/>
            </w:pPr>
            <w:r/>
            <w:r>
              <w:rPr>
                <w:rFonts w:ascii="Times New Roman" w:hAnsi="Times New Roman"/>
                <w:b w:val="0"/>
                <w:sz w:val="16"/>
              </w:rPr>
              <w:t>0.73</w:t>
            </w:r>
          </w:p>
        </w:tc>
        <w:tc>
          <w:tcPr>
            <w:tcW w:type="dxa" w:w="878"/>
            <w:shd w:val="clear" w:color="auto" w:fill="F0F7EC"/>
          </w:tcPr>
          <w:p>
            <w:pPr>
              <w:jc w:val="center"/>
            </w:pPr>
            <w:r/>
            <w:r>
              <w:rPr>
                <w:rFonts w:ascii="Times New Roman" w:hAnsi="Times New Roman"/>
                <w:b w:val="0"/>
                <w:sz w:val="16"/>
              </w:rPr>
              <w:t>1.20</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1.13</w:t>
            </w:r>
          </w:p>
        </w:tc>
        <w:tc>
          <w:tcPr>
            <w:tcW w:type="dxa" w:w="878"/>
            <w:shd w:val="clear" w:color="auto" w:fill="F0F7EC"/>
          </w:tcPr>
          <w:p>
            <w:pPr>
              <w:jc w:val="center"/>
            </w:pPr>
            <w:r/>
            <w:r>
              <w:rPr>
                <w:rFonts w:ascii="Times New Roman" w:hAnsi="Times New Roman"/>
                <w:b w:val="0"/>
                <w:sz w:val="16"/>
              </w:rPr>
              <w:t>242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1.13</w:t>
            </w:r>
          </w:p>
        </w:tc>
        <w:tc>
          <w:tcPr>
            <w:tcW w:type="dxa" w:w="878"/>
            <w:shd w:val="clear" w:color="auto" w:fill="F0F7EC"/>
          </w:tcPr>
          <w:p>
            <w:pPr>
              <w:jc w:val="center"/>
            </w:pPr>
            <w:r/>
            <w:r>
              <w:rPr>
                <w:rFonts w:ascii="Times New Roman" w:hAnsi="Times New Roman"/>
                <w:b w:val="0"/>
                <w:sz w:val="16"/>
              </w:rPr>
              <w:t>0.73</w:t>
            </w:r>
          </w:p>
        </w:tc>
        <w:tc>
          <w:tcPr>
            <w:tcW w:type="dxa" w:w="878"/>
            <w:shd w:val="clear" w:color="auto" w:fill="F0F7EC"/>
          </w:tcPr>
          <w:p>
            <w:pPr>
              <w:jc w:val="center"/>
            </w:pPr>
            <w:r/>
            <w:r>
              <w:rPr>
                <w:rFonts w:ascii="Times New Roman" w:hAnsi="Times New Roman"/>
                <w:b w:val="0"/>
                <w:sz w:val="16"/>
              </w:rPr>
              <w:t>1.07</w:t>
            </w:r>
          </w:p>
        </w:tc>
      </w:tr>
      <w:tr>
        <w:tc>
          <w:tcPr>
            <w:tcW w:type="dxa" w:w="878"/>
            <w:shd w:val="clear" w:color="auto" w:fill="E2EFDA"/>
          </w:tcPr>
          <w:p>
            <w:r/>
            <w:r>
              <w:rPr>
                <w:rFonts w:ascii="Times New Roman" w:hAnsi="Times New Roman"/>
                <w:b w:val="0"/>
                <w:sz w:val="16"/>
              </w:rPr>
              <w:t>Easy IPC Grid</w:t>
            </w:r>
          </w:p>
        </w:tc>
        <w:tc>
          <w:tcPr>
            <w:tcW w:type="dxa" w:w="878"/>
            <w:shd w:val="clear" w:color="auto" w:fill="E2EFDA"/>
          </w:tcPr>
          <w:p>
            <w:pPr>
              <w:jc w:val="center"/>
            </w:pPr>
            <w:r/>
            <w:r>
              <w:rPr>
                <w:rFonts w:ascii="Times New Roman" w:hAnsi="Times New Roman"/>
                <w:b w:val="0"/>
                <w:sz w:val="16"/>
              </w:rPr>
              <w:t>10%</w:t>
            </w:r>
          </w:p>
        </w:tc>
        <w:tc>
          <w:tcPr>
            <w:tcW w:type="dxa" w:w="878"/>
            <w:shd w:val="clear" w:color="auto" w:fill="E2EFDA"/>
          </w:tcPr>
          <w:p>
            <w:pPr>
              <w:jc w:val="center"/>
            </w:pPr>
            <w:r/>
            <w:r>
              <w:rPr>
                <w:rFonts w:ascii="Times New Roman" w:hAnsi="Times New Roman"/>
                <w:b w:val="0"/>
                <w:sz w:val="16"/>
              </w:rPr>
              <w:t>73</w:t>
            </w:r>
          </w:p>
        </w:tc>
        <w:tc>
          <w:tcPr>
            <w:tcW w:type="dxa" w:w="878"/>
            <w:shd w:val="clear" w:color="auto" w:fill="E2EFDA"/>
          </w:tcPr>
          <w:p>
            <w:pPr>
              <w:jc w:val="center"/>
            </w:pPr>
            <w:r/>
            <w:r>
              <w:rPr>
                <w:rFonts w:ascii="Times New Roman" w:hAnsi="Times New Roman"/>
                <w:b w:val="0"/>
                <w:sz w:val="16"/>
              </w:rPr>
              <w:t>0.75</w:t>
            </w:r>
          </w:p>
        </w:tc>
        <w:tc>
          <w:tcPr>
            <w:tcW w:type="dxa" w:w="878"/>
            <w:shd w:val="clear" w:color="auto" w:fill="E2EFDA"/>
          </w:tcPr>
          <w:p>
            <w:pPr>
              <w:jc w:val="center"/>
            </w:pPr>
            <w:r/>
            <w:r>
              <w:rPr>
                <w:rFonts w:ascii="Times New Roman" w:hAnsi="Times New Roman"/>
                <w:b w:val="0"/>
                <w:sz w:val="16"/>
              </w:rPr>
              <w:t>1.38</w:t>
            </w:r>
          </w:p>
        </w:tc>
        <w:tc>
          <w:tcPr>
            <w:tcW w:type="dxa" w:w="878"/>
            <w:shd w:val="clear" w:color="auto" w:fill="E2EFDA"/>
          </w:tcPr>
          <w:p>
            <w:pPr>
              <w:jc w:val="center"/>
            </w:pPr>
            <w:r/>
            <w:r>
              <w:rPr>
                <w:rFonts w:ascii="Times New Roman" w:hAnsi="Times New Roman"/>
                <w:b w:val="0"/>
                <w:sz w:val="16"/>
              </w:rPr>
              <w:t>22</w:t>
            </w:r>
          </w:p>
        </w:tc>
        <w:tc>
          <w:tcPr>
            <w:tcW w:type="dxa" w:w="878"/>
            <w:shd w:val="clear" w:color="auto" w:fill="E2EFDA"/>
          </w:tcPr>
          <w:p>
            <w:pPr>
              <w:jc w:val="center"/>
            </w:pPr>
            <w:r/>
            <w:r>
              <w:rPr>
                <w:rFonts w:ascii="Times New Roman" w:hAnsi="Times New Roman"/>
                <w:b w:val="0"/>
                <w:sz w:val="16"/>
              </w:rPr>
              <w:t>0.75</w:t>
            </w:r>
          </w:p>
        </w:tc>
        <w:tc>
          <w:tcPr>
            <w:tcW w:type="dxa" w:w="878"/>
            <w:shd w:val="clear" w:color="auto" w:fill="E2EFDA"/>
          </w:tcPr>
          <w:p>
            <w:pPr>
              <w:jc w:val="center"/>
            </w:pPr>
            <w:r/>
            <w:r>
              <w:rPr>
                <w:rFonts w:ascii="Times New Roman" w:hAnsi="Times New Roman"/>
                <w:b w:val="0"/>
                <w:sz w:val="16"/>
              </w:rPr>
              <w:t>1.38</w:t>
            </w:r>
          </w:p>
        </w:tc>
        <w:tc>
          <w:tcPr>
            <w:tcW w:type="dxa" w:w="878"/>
            <w:shd w:val="clear" w:color="auto" w:fill="E2EFDA"/>
          </w:tcPr>
          <w:p>
            <w:pPr>
              <w:jc w:val="center"/>
            </w:pPr>
            <w:r/>
            <w:r>
              <w:rPr>
                <w:rFonts w:ascii="Times New Roman" w:hAnsi="Times New Roman"/>
                <w:b w:val="0"/>
                <w:sz w:val="16"/>
              </w:rPr>
              <w:t>0.75</w:t>
            </w:r>
          </w:p>
        </w:tc>
        <w:tc>
          <w:tcPr>
            <w:tcW w:type="dxa" w:w="878"/>
            <w:shd w:val="clear" w:color="auto" w:fill="E2EFDA"/>
          </w:tcPr>
          <w:p>
            <w:pPr>
              <w:jc w:val="center"/>
            </w:pPr>
            <w:r/>
            <w:r>
              <w:rPr>
                <w:rFonts w:ascii="Times New Roman" w:hAnsi="Times New Roman"/>
                <w:b w:val="0"/>
                <w:sz w:val="16"/>
              </w:rPr>
              <w:t>1.38</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30%</w:t>
            </w:r>
          </w:p>
        </w:tc>
        <w:tc>
          <w:tcPr>
            <w:tcW w:type="dxa" w:w="878"/>
            <w:shd w:val="clear" w:color="auto" w:fill="E2EFDA"/>
          </w:tcPr>
          <w:p>
            <w:pPr>
              <w:jc w:val="center"/>
            </w:pPr>
            <w:r/>
            <w:r>
              <w:rPr>
                <w:rFonts w:ascii="Times New Roman" w:hAnsi="Times New Roman"/>
                <w:b w:val="0"/>
                <w:sz w:val="16"/>
              </w:rPr>
              <w:t>155</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65</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1.08</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50%</w:t>
            </w:r>
          </w:p>
        </w:tc>
        <w:tc>
          <w:tcPr>
            <w:tcW w:type="dxa" w:w="878"/>
            <w:shd w:val="clear" w:color="auto" w:fill="E2EFDA"/>
          </w:tcPr>
          <w:p>
            <w:pPr>
              <w:jc w:val="center"/>
            </w:pPr>
            <w:r/>
            <w:r>
              <w:rPr>
                <w:rFonts w:ascii="Times New Roman" w:hAnsi="Times New Roman"/>
                <w:b w:val="0"/>
                <w:sz w:val="16"/>
              </w:rPr>
              <w:t>203</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72</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70%</w:t>
            </w:r>
          </w:p>
        </w:tc>
        <w:tc>
          <w:tcPr>
            <w:tcW w:type="dxa" w:w="878"/>
            <w:shd w:val="clear" w:color="auto" w:fill="E2EFDA"/>
          </w:tcPr>
          <w:p>
            <w:pPr>
              <w:jc w:val="center"/>
            </w:pPr>
            <w:r/>
            <w:r>
              <w:rPr>
                <w:rFonts w:ascii="Times New Roman" w:hAnsi="Times New Roman"/>
                <w:b w:val="0"/>
                <w:sz w:val="16"/>
              </w:rPr>
              <w:t>330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93</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436</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90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r>
      <w:tr>
        <w:tc>
          <w:tcPr>
            <w:tcW w:type="dxa" w:w="878"/>
            <w:shd w:val="clear" w:color="auto" w:fill="F0F7EC"/>
          </w:tcPr>
          <w:p>
            <w:r/>
            <w:r>
              <w:rPr>
                <w:rFonts w:ascii="Times New Roman" w:hAnsi="Times New Roman"/>
                <w:b w:val="0"/>
                <w:sz w:val="16"/>
              </w:rPr>
              <w:t>Intrusion Detection</w:t>
            </w:r>
          </w:p>
        </w:tc>
        <w:tc>
          <w:tcPr>
            <w:tcW w:type="dxa" w:w="878"/>
            <w:shd w:val="clear" w:color="auto" w:fill="F0F7EC"/>
          </w:tcPr>
          <w:p>
            <w:pPr>
              <w:jc w:val="center"/>
            </w:pPr>
            <w:r/>
            <w:r>
              <w:rPr>
                <w:rFonts w:ascii="Times New Roman" w:hAnsi="Times New Roman"/>
                <w:b w:val="0"/>
                <w:sz w:val="16"/>
              </w:rPr>
              <w:t>10%</w:t>
            </w:r>
          </w:p>
        </w:tc>
        <w:tc>
          <w:tcPr>
            <w:tcW w:type="dxa" w:w="878"/>
            <w:shd w:val="clear" w:color="auto" w:fill="F0F7EC"/>
          </w:tcPr>
          <w:p>
            <w:pPr>
              <w:jc w:val="center"/>
            </w:pPr>
            <w:r/>
            <w:r>
              <w:rPr>
                <w:rFonts w:ascii="Times New Roman" w:hAnsi="Times New Roman"/>
                <w:b w:val="0"/>
                <w:sz w:val="16"/>
              </w:rPr>
              <w:t>26</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1.80</w:t>
            </w:r>
          </w:p>
        </w:tc>
        <w:tc>
          <w:tcPr>
            <w:tcW w:type="dxa" w:w="878"/>
            <w:shd w:val="clear" w:color="auto" w:fill="F0F7EC"/>
          </w:tcPr>
          <w:p>
            <w:pPr>
              <w:jc w:val="center"/>
            </w:pPr>
            <w:r/>
            <w:r>
              <w:rPr>
                <w:rFonts w:ascii="Times New Roman" w:hAnsi="Times New Roman"/>
                <w:b w:val="0"/>
                <w:sz w:val="16"/>
              </w:rPr>
              <w:t>62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1.80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2.20</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30%</w:t>
            </w:r>
          </w:p>
        </w:tc>
        <w:tc>
          <w:tcPr>
            <w:tcW w:type="dxa" w:w="878"/>
            <w:shd w:val="clear" w:color="auto" w:fill="F0F7EC"/>
          </w:tcPr>
          <w:p>
            <w:pPr>
              <w:jc w:val="center"/>
            </w:pPr>
            <w:r/>
            <w:r>
              <w:rPr>
                <w:rFonts w:ascii="Times New Roman" w:hAnsi="Times New Roman"/>
                <w:b w:val="0"/>
                <w:sz w:val="16"/>
              </w:rPr>
              <w:t>73</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1.13</w:t>
            </w:r>
          </w:p>
        </w:tc>
        <w:tc>
          <w:tcPr>
            <w:tcW w:type="dxa" w:w="878"/>
            <w:shd w:val="clear" w:color="auto" w:fill="F0F7EC"/>
          </w:tcPr>
          <w:p>
            <w:pPr>
              <w:jc w:val="center"/>
            </w:pPr>
            <w:r/>
            <w:r>
              <w:rPr>
                <w:rFonts w:ascii="Times New Roman" w:hAnsi="Times New Roman"/>
                <w:b w:val="0"/>
                <w:sz w:val="16"/>
              </w:rPr>
              <w:t>143</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1.13</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1.13</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50%</w:t>
            </w:r>
          </w:p>
        </w:tc>
        <w:tc>
          <w:tcPr>
            <w:tcW w:type="dxa" w:w="878"/>
            <w:shd w:val="clear" w:color="auto" w:fill="F0F7EC"/>
          </w:tcPr>
          <w:p>
            <w:pPr>
              <w:jc w:val="center"/>
            </w:pPr>
            <w:r/>
            <w:r>
              <w:rPr>
                <w:rFonts w:ascii="Times New Roman" w:hAnsi="Times New Roman"/>
                <w:b w:val="0"/>
                <w:sz w:val="16"/>
              </w:rPr>
              <w:t>104</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195</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70%</w:t>
            </w:r>
          </w:p>
        </w:tc>
        <w:tc>
          <w:tcPr>
            <w:tcW w:type="dxa" w:w="878"/>
            <w:shd w:val="clear" w:color="auto" w:fill="F0F7EC"/>
          </w:tcPr>
          <w:p>
            <w:pPr>
              <w:jc w:val="center"/>
            </w:pPr>
            <w:r/>
            <w:r>
              <w:rPr>
                <w:rFonts w:ascii="Times New Roman" w:hAnsi="Times New Roman"/>
                <w:b w:val="0"/>
                <w:sz w:val="16"/>
              </w:rPr>
              <w:t>188</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224</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179</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225</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r>
      <w:tr>
        <w:tc>
          <w:tcPr>
            <w:tcW w:type="dxa" w:w="878"/>
            <w:shd w:val="clear" w:color="auto" w:fill="E2EFDA"/>
          </w:tcPr>
          <w:p>
            <w:r/>
            <w:r>
              <w:rPr>
                <w:rFonts w:ascii="Times New Roman" w:hAnsi="Times New Roman"/>
                <w:b w:val="0"/>
                <w:sz w:val="16"/>
              </w:rPr>
              <w:t>Logistics</w:t>
            </w:r>
          </w:p>
        </w:tc>
        <w:tc>
          <w:tcPr>
            <w:tcW w:type="dxa" w:w="878"/>
            <w:shd w:val="clear" w:color="auto" w:fill="E2EFDA"/>
          </w:tcPr>
          <w:p>
            <w:pPr>
              <w:jc w:val="center"/>
            </w:pPr>
            <w:r/>
            <w:r>
              <w:rPr>
                <w:rFonts w:ascii="Times New Roman" w:hAnsi="Times New Roman"/>
                <w:b w:val="0"/>
                <w:sz w:val="16"/>
              </w:rPr>
              <w:t>10%</w:t>
            </w:r>
          </w:p>
        </w:tc>
        <w:tc>
          <w:tcPr>
            <w:tcW w:type="dxa" w:w="878"/>
            <w:shd w:val="clear" w:color="auto" w:fill="E2EFDA"/>
          </w:tcPr>
          <w:p>
            <w:pPr>
              <w:jc w:val="center"/>
            </w:pPr>
            <w:r/>
            <w:r>
              <w:rPr>
                <w:rFonts w:ascii="Times New Roman" w:hAnsi="Times New Roman"/>
                <w:b w:val="0"/>
                <w:sz w:val="16"/>
              </w:rPr>
              <w:t>121</w:t>
            </w:r>
          </w:p>
        </w:tc>
        <w:tc>
          <w:tcPr>
            <w:tcW w:type="dxa" w:w="878"/>
            <w:shd w:val="clear" w:color="auto" w:fill="E2EFDA"/>
          </w:tcPr>
          <w:p>
            <w:pPr>
              <w:jc w:val="center"/>
            </w:pPr>
            <w:r/>
            <w:r>
              <w:rPr>
                <w:rFonts w:ascii="Times New Roman" w:hAnsi="Times New Roman"/>
                <w:b w:val="0"/>
                <w:sz w:val="16"/>
              </w:rPr>
              <w:t>0.90</w:t>
            </w:r>
          </w:p>
        </w:tc>
        <w:tc>
          <w:tcPr>
            <w:tcW w:type="dxa" w:w="878"/>
            <w:shd w:val="clear" w:color="auto" w:fill="E2EFDA"/>
          </w:tcPr>
          <w:p>
            <w:pPr>
              <w:jc w:val="center"/>
            </w:pPr>
            <w:r/>
            <w:r>
              <w:rPr>
                <w:rFonts w:ascii="Times New Roman" w:hAnsi="Times New Roman"/>
                <w:b w:val="0"/>
                <w:sz w:val="16"/>
              </w:rPr>
              <w:t>2.30</w:t>
            </w:r>
          </w:p>
        </w:tc>
        <w:tc>
          <w:tcPr>
            <w:tcW w:type="dxa" w:w="878"/>
            <w:shd w:val="clear" w:color="auto" w:fill="E2EFDA"/>
          </w:tcPr>
          <w:p>
            <w:pPr>
              <w:jc w:val="center"/>
            </w:pPr>
            <w:r/>
            <w:r>
              <w:rPr>
                <w:rFonts w:ascii="Times New Roman" w:hAnsi="Times New Roman"/>
                <w:b w:val="0"/>
                <w:sz w:val="16"/>
              </w:rPr>
              <w:t>215</w:t>
            </w:r>
          </w:p>
        </w:tc>
        <w:tc>
          <w:tcPr>
            <w:tcW w:type="dxa" w:w="878"/>
            <w:shd w:val="clear" w:color="auto" w:fill="E2EFDA"/>
          </w:tcPr>
          <w:p>
            <w:pPr>
              <w:jc w:val="center"/>
            </w:pPr>
            <w:r/>
            <w:r>
              <w:rPr>
                <w:rFonts w:ascii="Times New Roman" w:hAnsi="Times New Roman"/>
                <w:b w:val="0"/>
                <w:sz w:val="16"/>
              </w:rPr>
              <w:t>0.90</w:t>
            </w:r>
          </w:p>
        </w:tc>
        <w:tc>
          <w:tcPr>
            <w:tcW w:type="dxa" w:w="878"/>
            <w:shd w:val="clear" w:color="auto" w:fill="E2EFDA"/>
          </w:tcPr>
          <w:p>
            <w:pPr>
              <w:jc w:val="center"/>
            </w:pPr>
            <w:r/>
            <w:r>
              <w:rPr>
                <w:rFonts w:ascii="Times New Roman" w:hAnsi="Times New Roman"/>
                <w:b w:val="0"/>
                <w:sz w:val="16"/>
              </w:rPr>
              <w:t>2.30</w:t>
            </w:r>
          </w:p>
        </w:tc>
        <w:tc>
          <w:tcPr>
            <w:tcW w:type="dxa" w:w="878"/>
            <w:shd w:val="clear" w:color="auto" w:fill="E2EFDA"/>
          </w:tcPr>
          <w:p>
            <w:pPr>
              <w:jc w:val="center"/>
            </w:pPr>
            <w:r/>
            <w:r>
              <w:rPr>
                <w:rFonts w:ascii="Times New Roman" w:hAnsi="Times New Roman"/>
                <w:b w:val="0"/>
                <w:sz w:val="16"/>
              </w:rPr>
              <w:t>0.60</w:t>
            </w:r>
          </w:p>
        </w:tc>
        <w:tc>
          <w:tcPr>
            <w:tcW w:type="dxa" w:w="878"/>
            <w:shd w:val="clear" w:color="auto" w:fill="E2EFDA"/>
          </w:tcPr>
          <w:p>
            <w:pPr>
              <w:jc w:val="center"/>
            </w:pPr>
            <w:r/>
            <w:r>
              <w:rPr>
                <w:rFonts w:ascii="Times New Roman" w:hAnsi="Times New Roman"/>
                <w:b w:val="0"/>
                <w:sz w:val="16"/>
              </w:rPr>
              <w:t>1.80</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30%</w:t>
            </w:r>
          </w:p>
        </w:tc>
        <w:tc>
          <w:tcPr>
            <w:tcW w:type="dxa" w:w="878"/>
            <w:shd w:val="clear" w:color="auto" w:fill="E2EFDA"/>
          </w:tcPr>
          <w:p>
            <w:pPr>
              <w:jc w:val="center"/>
            </w:pPr>
            <w:r/>
            <w:r>
              <w:rPr>
                <w:rFonts w:ascii="Times New Roman" w:hAnsi="Times New Roman"/>
                <w:b w:val="0"/>
                <w:sz w:val="16"/>
              </w:rPr>
              <w:t>1072</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1.07</w:t>
            </w:r>
          </w:p>
        </w:tc>
        <w:tc>
          <w:tcPr>
            <w:tcW w:type="dxa" w:w="878"/>
            <w:shd w:val="clear" w:color="auto" w:fill="E2EFDA"/>
          </w:tcPr>
          <w:p>
            <w:pPr>
              <w:jc w:val="center"/>
            </w:pPr>
            <w:r/>
            <w:r>
              <w:rPr>
                <w:rFonts w:ascii="Times New Roman" w:hAnsi="Times New Roman"/>
                <w:b w:val="0"/>
                <w:sz w:val="16"/>
              </w:rPr>
              <w:t>236</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1.07</w:t>
            </w:r>
          </w:p>
        </w:tc>
        <w:tc>
          <w:tcPr>
            <w:tcW w:type="dxa" w:w="878"/>
            <w:shd w:val="clear" w:color="auto" w:fill="E2EFDA"/>
          </w:tcPr>
          <w:p>
            <w:pPr>
              <w:jc w:val="center"/>
            </w:pPr>
            <w:r/>
            <w:r>
              <w:rPr>
                <w:rFonts w:ascii="Times New Roman" w:hAnsi="Times New Roman"/>
                <w:b w:val="0"/>
                <w:sz w:val="16"/>
              </w:rPr>
              <w:t>0.87</w:t>
            </w:r>
          </w:p>
        </w:tc>
        <w:tc>
          <w:tcPr>
            <w:tcW w:type="dxa" w:w="878"/>
            <w:shd w:val="clear" w:color="auto" w:fill="E2EFDA"/>
          </w:tcPr>
          <w:p>
            <w:pPr>
              <w:jc w:val="center"/>
            </w:pPr>
            <w:r/>
            <w:r>
              <w:rPr>
                <w:rFonts w:ascii="Times New Roman" w:hAnsi="Times New Roman"/>
                <w:b w:val="0"/>
                <w:sz w:val="16"/>
              </w:rPr>
              <w:t>1.13</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50%</w:t>
            </w:r>
          </w:p>
        </w:tc>
        <w:tc>
          <w:tcPr>
            <w:tcW w:type="dxa" w:w="878"/>
            <w:shd w:val="clear" w:color="auto" w:fill="E2EFDA"/>
          </w:tcPr>
          <w:p>
            <w:pPr>
              <w:jc w:val="center"/>
            </w:pPr>
            <w:r/>
            <w:r>
              <w:rPr>
                <w:rFonts w:ascii="Times New Roman" w:hAnsi="Times New Roman"/>
                <w:b w:val="0"/>
                <w:sz w:val="16"/>
              </w:rPr>
              <w:t>813</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1.20</w:t>
            </w:r>
          </w:p>
        </w:tc>
        <w:tc>
          <w:tcPr>
            <w:tcW w:type="dxa" w:w="878"/>
            <w:shd w:val="clear" w:color="auto" w:fill="E2EFDA"/>
          </w:tcPr>
          <w:p>
            <w:pPr>
              <w:jc w:val="center"/>
            </w:pPr>
            <w:r/>
            <w:r>
              <w:rPr>
                <w:rFonts w:ascii="Times New Roman" w:hAnsi="Times New Roman"/>
                <w:b w:val="0"/>
                <w:sz w:val="16"/>
              </w:rPr>
              <w:t>239</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1.20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1.20</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70%</w:t>
            </w:r>
          </w:p>
        </w:tc>
        <w:tc>
          <w:tcPr>
            <w:tcW w:type="dxa" w:w="878"/>
            <w:shd w:val="clear" w:color="auto" w:fill="E2EFDA"/>
          </w:tcPr>
          <w:p>
            <w:pPr>
              <w:jc w:val="center"/>
            </w:pPr>
            <w:r/>
            <w:r>
              <w:rPr>
                <w:rFonts w:ascii="Times New Roman" w:hAnsi="Times New Roman"/>
                <w:b w:val="0"/>
                <w:sz w:val="16"/>
              </w:rPr>
              <w:t>607</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243</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525</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247</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1.00</w:t>
            </w:r>
          </w:p>
        </w:tc>
      </w:tr>
      <w:tr>
        <w:tc>
          <w:tcPr>
            <w:tcW w:type="dxa" w:w="878"/>
            <w:shd w:val="clear" w:color="auto" w:fill="F0F7EC"/>
          </w:tcPr>
          <w:p>
            <w:r/>
            <w:r>
              <w:rPr>
                <w:rFonts w:ascii="Times New Roman" w:hAnsi="Times New Roman"/>
                <w:b w:val="0"/>
                <w:sz w:val="16"/>
              </w:rPr>
              <w:t>Campus</w:t>
            </w:r>
          </w:p>
        </w:tc>
        <w:tc>
          <w:tcPr>
            <w:tcW w:type="dxa" w:w="878"/>
            <w:shd w:val="clear" w:color="auto" w:fill="F0F7EC"/>
          </w:tcPr>
          <w:p>
            <w:pPr>
              <w:jc w:val="center"/>
            </w:pPr>
            <w:r/>
            <w:r>
              <w:rPr>
                <w:rFonts w:ascii="Times New Roman" w:hAnsi="Times New Roman"/>
                <w:b w:val="0"/>
                <w:sz w:val="16"/>
              </w:rPr>
              <w:t>10%</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0.93</w:t>
            </w:r>
          </w:p>
        </w:tc>
        <w:tc>
          <w:tcPr>
            <w:tcW w:type="dxa" w:w="878"/>
            <w:shd w:val="clear" w:color="auto" w:fill="F0F7EC"/>
          </w:tcPr>
          <w:p>
            <w:pPr>
              <w:jc w:val="center"/>
            </w:pPr>
            <w:r/>
            <w:r>
              <w:rPr>
                <w:rFonts w:ascii="Times New Roman" w:hAnsi="Times New Roman"/>
                <w:b w:val="0"/>
                <w:sz w:val="16"/>
              </w:rPr>
              <w:t>1.33</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0.93</w:t>
            </w:r>
          </w:p>
        </w:tc>
        <w:tc>
          <w:tcPr>
            <w:tcW w:type="dxa" w:w="878"/>
            <w:shd w:val="clear" w:color="auto" w:fill="F0F7EC"/>
          </w:tcPr>
          <w:p>
            <w:pPr>
              <w:jc w:val="center"/>
            </w:pPr>
            <w:r/>
            <w:r>
              <w:rPr>
                <w:rFonts w:ascii="Times New Roman" w:hAnsi="Times New Roman"/>
                <w:b w:val="0"/>
                <w:sz w:val="16"/>
              </w:rPr>
              <w:t>1.33</w:t>
            </w:r>
          </w:p>
        </w:tc>
        <w:tc>
          <w:tcPr>
            <w:tcW w:type="dxa" w:w="878"/>
            <w:shd w:val="clear" w:color="auto" w:fill="F0F7EC"/>
          </w:tcPr>
          <w:p>
            <w:pPr>
              <w:jc w:val="center"/>
            </w:pPr>
            <w:r/>
            <w:r>
              <w:rPr>
                <w:rFonts w:ascii="Times New Roman" w:hAnsi="Times New Roman"/>
                <w:b w:val="0"/>
                <w:sz w:val="16"/>
              </w:rPr>
              <w:t>0.67</w:t>
            </w:r>
          </w:p>
        </w:tc>
        <w:tc>
          <w:tcPr>
            <w:tcW w:type="dxa" w:w="878"/>
            <w:shd w:val="clear" w:color="auto" w:fill="F0F7EC"/>
          </w:tcPr>
          <w:p>
            <w:pPr>
              <w:jc w:val="center"/>
            </w:pPr>
            <w:r/>
            <w:r>
              <w:rPr>
                <w:rFonts w:ascii="Times New Roman" w:hAnsi="Times New Roman"/>
                <w:b w:val="0"/>
                <w:sz w:val="16"/>
              </w:rPr>
              <w:t>1.27</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30%</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0.80</w:t>
            </w:r>
          </w:p>
        </w:tc>
        <w:tc>
          <w:tcPr>
            <w:tcW w:type="dxa" w:w="878"/>
            <w:shd w:val="clear" w:color="auto" w:fill="F0F7EC"/>
          </w:tcPr>
          <w:p>
            <w:pPr>
              <w:jc w:val="center"/>
            </w:pPr>
            <w:r/>
            <w:r>
              <w:rPr>
                <w:rFonts w:ascii="Times New Roman" w:hAnsi="Times New Roman"/>
                <w:b w:val="0"/>
                <w:sz w:val="16"/>
              </w:rPr>
              <w:t>1.07</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50%</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0.80</w:t>
            </w:r>
          </w:p>
        </w:tc>
        <w:tc>
          <w:tcPr>
            <w:tcW w:type="dxa" w:w="878"/>
            <w:shd w:val="clear" w:color="auto" w:fill="F0F7EC"/>
          </w:tcPr>
          <w:p>
            <w:pPr>
              <w:jc w:val="center"/>
            </w:pPr>
            <w:r/>
            <w:r>
              <w:rPr>
                <w:rFonts w:ascii="Times New Roman" w:hAnsi="Times New Roman"/>
                <w:b w:val="0"/>
                <w:sz w:val="16"/>
              </w:rPr>
              <w:t>1.13</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70%</w:t>
            </w:r>
          </w:p>
        </w:tc>
        <w:tc>
          <w:tcPr>
            <w:tcW w:type="dxa" w:w="878"/>
            <w:shd w:val="clear" w:color="auto" w:fill="F0F7EC"/>
          </w:tcPr>
          <w:p>
            <w:pPr>
              <w:jc w:val="center"/>
            </w:pPr>
            <w:r/>
            <w:r>
              <w:rPr>
                <w:rFonts w:ascii="Times New Roman" w:hAnsi="Times New Roman"/>
                <w:b w:val="0"/>
                <w:sz w:val="16"/>
              </w:rPr>
              <w:t>1</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0.80</w:t>
            </w:r>
          </w:p>
        </w:tc>
        <w:tc>
          <w:tcPr>
            <w:tcW w:type="dxa" w:w="878"/>
            <w:shd w:val="clear" w:color="auto" w:fill="F0F7EC"/>
          </w:tcPr>
          <w:p>
            <w:pPr>
              <w:jc w:val="center"/>
            </w:pPr>
            <w:r/>
            <w:r>
              <w:rPr>
                <w:rFonts w:ascii="Times New Roman" w:hAnsi="Times New Roman"/>
                <w:b w:val="0"/>
                <w:sz w:val="16"/>
              </w:rPr>
              <w:t>1.00</w:t>
            </w:r>
          </w:p>
        </w:tc>
      </w:tr>
      <w:tr>
        <w:tc>
          <w:tcPr>
            <w:tcW w:type="dxa" w:w="878"/>
            <w:shd w:val="clear" w:color="auto" w:fill="F0F7EC"/>
          </w:tcPr>
          <w:p>
            <w:r/>
            <w:r>
              <w:rPr>
                <w:rFonts w:ascii="Times New Roman" w:hAnsi="Times New Roman"/>
                <w:b w:val="0"/>
                <w:sz w:val="16"/>
              </w:rPr>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2</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1.00</w:t>
            </w:r>
          </w:p>
        </w:tc>
        <w:tc>
          <w:tcPr>
            <w:tcW w:type="dxa" w:w="878"/>
            <w:shd w:val="clear" w:color="auto" w:fill="F0F7EC"/>
          </w:tcPr>
          <w:p>
            <w:pPr>
              <w:jc w:val="center"/>
            </w:pPr>
            <w:r/>
            <w:r>
              <w:rPr>
                <w:rFonts w:ascii="Times New Roman" w:hAnsi="Times New Roman"/>
                <w:b w:val="0"/>
                <w:sz w:val="16"/>
              </w:rPr>
              <w:t>1.20</w:t>
            </w:r>
          </w:p>
        </w:tc>
      </w:tr>
      <w:tr>
        <w:tc>
          <w:tcPr>
            <w:tcW w:type="dxa" w:w="878"/>
            <w:shd w:val="clear" w:color="auto" w:fill="E2EFDA"/>
          </w:tcPr>
          <w:p>
            <w:r/>
            <w:r>
              <w:rPr>
                <w:rFonts w:ascii="Times New Roman" w:hAnsi="Times New Roman"/>
                <w:b w:val="0"/>
                <w:sz w:val="16"/>
              </w:rPr>
              <w:t>Kitchen</w:t>
            </w:r>
          </w:p>
        </w:tc>
        <w:tc>
          <w:tcPr>
            <w:tcW w:type="dxa" w:w="878"/>
            <w:shd w:val="clear" w:color="auto" w:fill="E2EFDA"/>
          </w:tcPr>
          <w:p>
            <w:pPr>
              <w:jc w:val="center"/>
            </w:pPr>
            <w:r/>
            <w:r>
              <w:rPr>
                <w:rFonts w:ascii="Times New Roman" w:hAnsi="Times New Roman"/>
                <w:b w:val="0"/>
                <w:sz w:val="16"/>
              </w:rPr>
              <w:t>10%</w:t>
            </w:r>
          </w:p>
        </w:tc>
        <w:tc>
          <w:tcPr>
            <w:tcW w:type="dxa" w:w="878"/>
            <w:shd w:val="clear" w:color="auto" w:fill="E2EFDA"/>
          </w:tcPr>
          <w:p>
            <w:pPr>
              <w:jc w:val="center"/>
            </w:pPr>
            <w:r/>
            <w:r>
              <w:rPr>
                <w:rFonts w:ascii="Times New Roman" w:hAnsi="Times New Roman"/>
                <w:b w:val="0"/>
                <w:sz w:val="16"/>
              </w:rPr>
              <w:t>78</w:t>
            </w:r>
          </w:p>
        </w:tc>
        <w:tc>
          <w:tcPr>
            <w:tcW w:type="dxa" w:w="878"/>
            <w:shd w:val="clear" w:color="auto" w:fill="E2EFDA"/>
          </w:tcPr>
          <w:p>
            <w:pPr>
              <w:jc w:val="center"/>
            </w:pPr>
            <w:r/>
            <w:r>
              <w:rPr>
                <w:rFonts w:ascii="Times New Roman" w:hAnsi="Times New Roman"/>
                <w:b w:val="0"/>
                <w:sz w:val="16"/>
              </w:rPr>
              <w:t>0.88</w:t>
            </w:r>
          </w:p>
        </w:tc>
        <w:tc>
          <w:tcPr>
            <w:tcW w:type="dxa" w:w="878"/>
            <w:shd w:val="clear" w:color="auto" w:fill="E2EFDA"/>
          </w:tcPr>
          <w:p>
            <w:pPr>
              <w:jc w:val="center"/>
            </w:pPr>
            <w:r/>
            <w:r>
              <w:rPr>
                <w:rFonts w:ascii="Times New Roman" w:hAnsi="Times New Roman"/>
                <w:b w:val="0"/>
                <w:sz w:val="16"/>
              </w:rPr>
              <w:t>1.25</w:t>
            </w:r>
          </w:p>
        </w:tc>
        <w:tc>
          <w:tcPr>
            <w:tcW w:type="dxa" w:w="878"/>
            <w:shd w:val="clear" w:color="auto" w:fill="E2EFDA"/>
          </w:tcPr>
          <w:p>
            <w:pPr>
              <w:jc w:val="center"/>
            </w:pPr>
            <w:r/>
            <w:r>
              <w:rPr>
                <w:rFonts w:ascii="Times New Roman" w:hAnsi="Times New Roman"/>
                <w:b w:val="0"/>
                <w:sz w:val="16"/>
              </w:rPr>
              <w:t>81</w:t>
            </w:r>
          </w:p>
        </w:tc>
        <w:tc>
          <w:tcPr>
            <w:tcW w:type="dxa" w:w="878"/>
            <w:shd w:val="clear" w:color="auto" w:fill="E2EFDA"/>
          </w:tcPr>
          <w:p>
            <w:pPr>
              <w:jc w:val="center"/>
            </w:pPr>
            <w:r/>
            <w:r>
              <w:rPr>
                <w:rFonts w:ascii="Times New Roman" w:hAnsi="Times New Roman"/>
                <w:b w:val="0"/>
                <w:sz w:val="16"/>
              </w:rPr>
              <w:t>0.88</w:t>
            </w:r>
          </w:p>
        </w:tc>
        <w:tc>
          <w:tcPr>
            <w:tcW w:type="dxa" w:w="878"/>
            <w:shd w:val="clear" w:color="auto" w:fill="E2EFDA"/>
          </w:tcPr>
          <w:p>
            <w:pPr>
              <w:jc w:val="center"/>
            </w:pPr>
            <w:r/>
            <w:r>
              <w:rPr>
                <w:rFonts w:ascii="Times New Roman" w:hAnsi="Times New Roman"/>
                <w:b w:val="0"/>
                <w:sz w:val="16"/>
              </w:rPr>
              <w:t>1.25</w:t>
            </w:r>
          </w:p>
        </w:tc>
        <w:tc>
          <w:tcPr>
            <w:tcW w:type="dxa" w:w="878"/>
            <w:shd w:val="clear" w:color="auto" w:fill="E2EFDA"/>
          </w:tcPr>
          <w:p>
            <w:pPr>
              <w:jc w:val="center"/>
            </w:pPr>
            <w:r/>
            <w:r>
              <w:rPr>
                <w:rFonts w:ascii="Times New Roman" w:hAnsi="Times New Roman"/>
                <w:b w:val="0"/>
                <w:sz w:val="16"/>
              </w:rPr>
              <w:t>0.88</w:t>
            </w:r>
          </w:p>
        </w:tc>
        <w:tc>
          <w:tcPr>
            <w:tcW w:type="dxa" w:w="878"/>
            <w:shd w:val="clear" w:color="auto" w:fill="E2EFDA"/>
          </w:tcPr>
          <w:p>
            <w:pPr>
              <w:jc w:val="center"/>
            </w:pPr>
            <w:r/>
            <w:r>
              <w:rPr>
                <w:rFonts w:ascii="Times New Roman" w:hAnsi="Times New Roman"/>
                <w:b w:val="0"/>
                <w:sz w:val="16"/>
              </w:rPr>
              <w:t>1.25</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30%</w:t>
            </w:r>
          </w:p>
        </w:tc>
        <w:tc>
          <w:tcPr>
            <w:tcW w:type="dxa" w:w="878"/>
            <w:shd w:val="clear" w:color="auto" w:fill="E2EFDA"/>
          </w:tcPr>
          <w:p>
            <w:pPr>
              <w:jc w:val="center"/>
            </w:pPr>
            <w:r/>
            <w:r>
              <w:rPr>
                <w:rFonts w:ascii="Times New Roman" w:hAnsi="Times New Roman"/>
                <w:b w:val="0"/>
                <w:sz w:val="16"/>
              </w:rPr>
              <w:t>145</w:t>
            </w:r>
          </w:p>
        </w:tc>
        <w:tc>
          <w:tcPr>
            <w:tcW w:type="dxa" w:w="878"/>
            <w:shd w:val="clear" w:color="auto" w:fill="E2EFDA"/>
          </w:tcPr>
          <w:p>
            <w:pPr>
              <w:jc w:val="center"/>
            </w:pPr>
            <w:r/>
            <w:r>
              <w:rPr>
                <w:rFonts w:ascii="Times New Roman" w:hAnsi="Times New Roman"/>
                <w:b w:val="0"/>
                <w:sz w:val="16"/>
              </w:rPr>
              <w:t>0.93</w:t>
            </w:r>
          </w:p>
        </w:tc>
        <w:tc>
          <w:tcPr>
            <w:tcW w:type="dxa" w:w="878"/>
            <w:shd w:val="clear" w:color="auto" w:fill="E2EFDA"/>
          </w:tcPr>
          <w:p>
            <w:pPr>
              <w:jc w:val="center"/>
            </w:pPr>
            <w:r/>
            <w:r>
              <w:rPr>
                <w:rFonts w:ascii="Times New Roman" w:hAnsi="Times New Roman"/>
                <w:b w:val="0"/>
                <w:sz w:val="16"/>
              </w:rPr>
              <w:t>1.21</w:t>
            </w:r>
          </w:p>
        </w:tc>
        <w:tc>
          <w:tcPr>
            <w:tcW w:type="dxa" w:w="878"/>
            <w:shd w:val="clear" w:color="auto" w:fill="E2EFDA"/>
          </w:tcPr>
          <w:p>
            <w:pPr>
              <w:jc w:val="center"/>
            </w:pPr>
            <w:r/>
            <w:r>
              <w:rPr>
                <w:rFonts w:ascii="Times New Roman" w:hAnsi="Times New Roman"/>
                <w:b w:val="0"/>
                <w:sz w:val="16"/>
              </w:rPr>
              <w:t>81</w:t>
            </w:r>
          </w:p>
        </w:tc>
        <w:tc>
          <w:tcPr>
            <w:tcW w:type="dxa" w:w="878"/>
            <w:shd w:val="clear" w:color="auto" w:fill="E2EFDA"/>
          </w:tcPr>
          <w:p>
            <w:pPr>
              <w:jc w:val="center"/>
            </w:pPr>
            <w:r/>
            <w:r>
              <w:rPr>
                <w:rFonts w:ascii="Times New Roman" w:hAnsi="Times New Roman"/>
                <w:b w:val="0"/>
                <w:sz w:val="16"/>
              </w:rPr>
              <w:t>0.93</w:t>
            </w:r>
          </w:p>
        </w:tc>
        <w:tc>
          <w:tcPr>
            <w:tcW w:type="dxa" w:w="878"/>
            <w:shd w:val="clear" w:color="auto" w:fill="E2EFDA"/>
          </w:tcPr>
          <w:p>
            <w:pPr>
              <w:jc w:val="center"/>
            </w:pPr>
            <w:r/>
            <w:r>
              <w:rPr>
                <w:rFonts w:ascii="Times New Roman" w:hAnsi="Times New Roman"/>
                <w:b w:val="0"/>
                <w:sz w:val="16"/>
              </w:rPr>
              <w:t>1.21</w:t>
            </w:r>
          </w:p>
        </w:tc>
        <w:tc>
          <w:tcPr>
            <w:tcW w:type="dxa" w:w="878"/>
            <w:shd w:val="clear" w:color="auto" w:fill="E2EFDA"/>
          </w:tcPr>
          <w:p>
            <w:pPr>
              <w:jc w:val="center"/>
            </w:pPr>
            <w:r/>
            <w:r>
              <w:rPr>
                <w:rFonts w:ascii="Times New Roman" w:hAnsi="Times New Roman"/>
                <w:b w:val="0"/>
                <w:sz w:val="16"/>
              </w:rPr>
              <w:t>0.93</w:t>
            </w:r>
          </w:p>
        </w:tc>
        <w:tc>
          <w:tcPr>
            <w:tcW w:type="dxa" w:w="878"/>
            <w:shd w:val="clear" w:color="auto" w:fill="E2EFDA"/>
          </w:tcPr>
          <w:p>
            <w:pPr>
              <w:jc w:val="center"/>
            </w:pPr>
            <w:r/>
            <w:r>
              <w:rPr>
                <w:rFonts w:ascii="Times New Roman" w:hAnsi="Times New Roman"/>
                <w:b w:val="0"/>
                <w:sz w:val="16"/>
              </w:rPr>
              <w:t>1.21</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50%</w:t>
            </w:r>
          </w:p>
        </w:tc>
        <w:tc>
          <w:tcPr>
            <w:tcW w:type="dxa" w:w="878"/>
            <w:shd w:val="clear" w:color="auto" w:fill="E2EFDA"/>
          </w:tcPr>
          <w:p>
            <w:pPr>
              <w:jc w:val="center"/>
            </w:pPr>
            <w:r/>
            <w:r>
              <w:rPr>
                <w:rFonts w:ascii="Times New Roman" w:hAnsi="Times New Roman"/>
                <w:b w:val="0"/>
                <w:sz w:val="16"/>
              </w:rPr>
              <w:t>219</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1.33</w:t>
            </w:r>
          </w:p>
        </w:tc>
        <w:tc>
          <w:tcPr>
            <w:tcW w:type="dxa" w:w="878"/>
            <w:shd w:val="clear" w:color="auto" w:fill="E2EFDA"/>
          </w:tcPr>
          <w:p>
            <w:pPr>
              <w:jc w:val="center"/>
            </w:pPr>
            <w:r/>
            <w:r>
              <w:rPr>
                <w:rFonts w:ascii="Times New Roman" w:hAnsi="Times New Roman"/>
                <w:b w:val="0"/>
                <w:sz w:val="16"/>
              </w:rPr>
              <w:t>81</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1.33</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1.27</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70%</w:t>
            </w:r>
          </w:p>
        </w:tc>
        <w:tc>
          <w:tcPr>
            <w:tcW w:type="dxa" w:w="878"/>
            <w:shd w:val="clear" w:color="auto" w:fill="E2EFDA"/>
          </w:tcPr>
          <w:p>
            <w:pPr>
              <w:jc w:val="center"/>
            </w:pPr>
            <w:r/>
            <w:r>
              <w:rPr>
                <w:rFonts w:ascii="Times New Roman" w:hAnsi="Times New Roman"/>
                <w:b w:val="0"/>
                <w:sz w:val="16"/>
              </w:rPr>
              <w:t>246</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1.20</w:t>
            </w:r>
          </w:p>
        </w:tc>
        <w:tc>
          <w:tcPr>
            <w:tcW w:type="dxa" w:w="878"/>
            <w:shd w:val="clear" w:color="auto" w:fill="E2EFDA"/>
          </w:tcPr>
          <w:p>
            <w:pPr>
              <w:jc w:val="center"/>
            </w:pPr>
            <w:r/>
            <w:r>
              <w:rPr>
                <w:rFonts w:ascii="Times New Roman" w:hAnsi="Times New Roman"/>
                <w:b w:val="0"/>
                <w:sz w:val="16"/>
              </w:rPr>
              <w:t>81</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1.20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1.47</w:t>
            </w:r>
          </w:p>
        </w:tc>
      </w:tr>
      <w:tr>
        <w:tc>
          <w:tcPr>
            <w:tcW w:type="dxa" w:w="878"/>
            <w:shd w:val="clear" w:color="auto" w:fill="E2EFDA"/>
          </w:tcPr>
          <w:p>
            <w:r/>
            <w:r>
              <w:rPr>
                <w:rFonts w:ascii="Times New Roman" w:hAnsi="Times New Roman"/>
                <w:b w:val="0"/>
                <w:sz w:val="16"/>
              </w:rPr>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488</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1.47</w:t>
            </w:r>
          </w:p>
        </w:tc>
        <w:tc>
          <w:tcPr>
            <w:tcW w:type="dxa" w:w="878"/>
            <w:shd w:val="clear" w:color="auto" w:fill="E2EFDA"/>
          </w:tcPr>
          <w:p>
            <w:pPr>
              <w:jc w:val="center"/>
            </w:pPr>
            <w:r/>
            <w:r>
              <w:rPr>
                <w:rFonts w:ascii="Times New Roman" w:hAnsi="Times New Roman"/>
                <w:b w:val="0"/>
                <w:sz w:val="16"/>
              </w:rPr>
              <w:t>81</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1.40</w:t>
            </w:r>
          </w:p>
        </w:tc>
        <w:tc>
          <w:tcPr>
            <w:tcW w:type="dxa" w:w="878"/>
            <w:shd w:val="clear" w:color="auto" w:fill="E2EFDA"/>
          </w:tcPr>
          <w:p>
            <w:pPr>
              <w:jc w:val="center"/>
            </w:pPr>
            <w:r/>
            <w:r>
              <w:rPr>
                <w:rFonts w:ascii="Times New Roman" w:hAnsi="Times New Roman"/>
                <w:b w:val="0"/>
                <w:sz w:val="16"/>
              </w:rPr>
              <w:t>1.00</w:t>
            </w:r>
          </w:p>
        </w:tc>
        <w:tc>
          <w:tcPr>
            <w:tcW w:type="dxa" w:w="878"/>
            <w:shd w:val="clear" w:color="auto" w:fill="E2EFDA"/>
          </w:tcPr>
          <w:p>
            <w:pPr>
              <w:jc w:val="center"/>
            </w:pPr>
            <w:r/>
            <w:r>
              <w:rPr>
                <w:rFonts w:ascii="Times New Roman" w:hAnsi="Times New Roman"/>
                <w:b w:val="0"/>
                <w:sz w:val="16"/>
              </w:rPr>
              <w:t>1.60</w:t>
            </w:r>
          </w:p>
        </w:tc>
      </w:tr>
    </w:tbl>
    <w:p/>
    <w:p>
      <w:pPr>
        <w:pStyle w:val="Heading2"/>
        <w:jc w:val="left"/>
      </w:pPr>
      <w:r>
        <w:rPr>
          <w:rFonts w:ascii="Times New Roman" w:hAnsi="Times New Roman"/>
        </w:rPr>
        <w:t>5.4  Claim-by-Claim Assessment</w:t>
      </w:r>
    </w:p>
    <w:p>
      <w:pPr>
        <w:spacing w:after="80"/>
      </w:pPr>
      <w:r>
        <w:rPr>
          <w:rFonts w:ascii="Times New Roman" w:hAnsi="Times New Roman"/>
          <w:b/>
          <w:i w:val="0"/>
          <w:sz w:val="22"/>
        </w:rPr>
        <w:t xml:space="preserve">H1 (HSP quality ≥30%): </w:t>
      </w:r>
      <w:r>
        <w:rPr>
          <w:rFonts w:ascii="Times New Roman" w:hAnsi="Times New Roman"/>
          <w:b/>
          <w:i w:val="0"/>
          <w:color w:val="C00000"/>
          <w:sz w:val="22"/>
        </w:rPr>
        <w:t xml:space="preserve">CANNOT CONFIRM. </w:t>
      </w:r>
      <w:r>
        <w:rPr>
          <w:rFonts w:ascii="Times New Roman" w:hAnsi="Times New Roman"/>
          <w:b w:val="0"/>
          <w:i w:val="0"/>
          <w:sz w:val="22"/>
        </w:rPr>
        <w:t>Our HSP planner returned all-infinite costs. Q = 1.0 trivially due to uniform posteriors, not meaningful discrimination.</w:t>
      </w:r>
    </w:p>
    <w:p>
      <w:pPr>
        <w:spacing w:after="80"/>
      </w:pPr>
      <w:r>
        <w:rPr>
          <w:rFonts w:ascii="Times New Roman" w:hAnsi="Times New Roman"/>
          <w:b/>
          <w:i w:val="0"/>
          <w:sz w:val="22"/>
        </w:rPr>
        <w:t xml:space="preserve">H2 (LAMA parity): </w:t>
      </w:r>
      <w:r>
        <w:rPr>
          <w:rFonts w:ascii="Times New Roman" w:hAnsi="Times New Roman"/>
          <w:b/>
          <w:i w:val="0"/>
          <w:color w:val="C00000"/>
          <w:sz w:val="22"/>
        </w:rPr>
        <w:t xml:space="preserve">CANNOT CONFIRM. </w:t>
      </w:r>
      <w:r>
        <w:rPr>
          <w:rFonts w:ascii="Times New Roman" w:hAnsi="Times New Roman"/>
          <w:b w:val="0"/>
          <w:i w:val="0"/>
          <w:sz w:val="22"/>
        </w:rPr>
        <w:t>Same failure mode as HSP.</w:t>
      </w:r>
    </w:p>
    <w:p>
      <w:pPr>
        <w:spacing w:after="80"/>
      </w:pPr>
      <w:r>
        <w:rPr>
          <w:rFonts w:ascii="Times New Roman" w:hAnsi="Times New Roman"/>
          <w:b/>
          <w:i w:val="0"/>
          <w:sz w:val="22"/>
        </w:rPr>
        <w:t xml:space="preserve">H3 (Greedy speed trade-off): </w:t>
      </w:r>
      <w:r>
        <w:rPr>
          <w:rFonts w:ascii="Times New Roman" w:hAnsi="Times New Roman"/>
          <w:b/>
          <w:i w:val="0"/>
          <w:color w:val="C00000"/>
          <w:sz w:val="22"/>
        </w:rPr>
        <w:t xml:space="preserve">CANNOT CONFIRM. </w:t>
      </w:r>
      <w:r>
        <w:rPr>
          <w:rFonts w:ascii="Times New Roman" w:hAnsi="Times New Roman"/>
          <w:b w:val="0"/>
          <w:i w:val="0"/>
          <w:sz w:val="22"/>
        </w:rPr>
        <w:t>Greedy LAMA was slower than HSP on Windows/WSL due to process startup overhead — opposite of the paper's finding.</w:t>
      </w:r>
    </w:p>
    <w:p>
      <w:pPr>
        <w:spacing w:after="80"/>
      </w:pPr>
      <w:r>
        <w:rPr>
          <w:rFonts w:ascii="Times New Roman" w:hAnsi="Times New Roman"/>
          <w:b/>
          <w:i w:val="0"/>
          <w:sz w:val="22"/>
        </w:rPr>
        <w:t xml:space="preserve">H4 (Observation monotonicity): </w:t>
      </w:r>
      <w:r>
        <w:rPr>
          <w:rFonts w:ascii="Times New Roman" w:hAnsi="Times New Roman"/>
          <w:b/>
          <w:i w:val="0"/>
          <w:color w:val="C00000"/>
          <w:sz w:val="22"/>
        </w:rPr>
        <w:t xml:space="preserve">NOT OBSERVABLE. </w:t>
      </w:r>
      <w:r>
        <w:rPr>
          <w:rFonts w:ascii="Times New Roman" w:hAnsi="Times New Roman"/>
          <w:b w:val="0"/>
          <w:i w:val="0"/>
          <w:sz w:val="22"/>
        </w:rPr>
        <w:t>All Q = 1.0 and S = |G| regardless of observation level.</w:t>
      </w:r>
    </w:p>
    <w:p>
      <w:pPr>
        <w:spacing w:after="80"/>
      </w:pPr>
      <w:r>
        <w:rPr>
          <w:rFonts w:ascii="Times New Roman" w:hAnsi="Times New Roman"/>
          <w:b/>
          <w:i w:val="0"/>
          <w:sz w:val="22"/>
        </w:rPr>
        <w:t xml:space="preserve">H5 (Scalability): </w:t>
      </w:r>
      <w:r>
        <w:rPr>
          <w:rFonts w:ascii="Times New Roman" w:hAnsi="Times New Roman"/>
          <w:b/>
          <w:i w:val="0"/>
          <w:color w:val="007000"/>
          <w:sz w:val="22"/>
        </w:rPr>
        <w:t xml:space="preserve">PARTIALLY CONFIRMED. </w:t>
      </w:r>
      <w:r>
        <w:rPr>
          <w:rFonts w:ascii="Times New Roman" w:hAnsi="Times New Roman"/>
          <w:b w:val="0"/>
          <w:i w:val="0"/>
          <w:sz w:val="22"/>
        </w:rPr>
        <w:t>Pipeline completed on all six domains without crashing; compiled problems are structurally valid.</w:t>
      </w:r>
    </w:p>
    <w:p>
      <w:pPr>
        <w:pStyle w:val="Heading1"/>
        <w:jc w:val="left"/>
      </w:pPr>
      <w:r>
        <w:rPr>
          <w:rFonts w:ascii="Times New Roman" w:hAnsi="Times New Roman"/>
        </w:rPr>
        <w:t>6  Discussion</w:t>
      </w:r>
    </w:p>
    <w:p>
      <w:pPr>
        <w:pStyle w:val="Heading2"/>
        <w:jc w:val="left"/>
      </w:pPr>
      <w:r>
        <w:rPr>
          <w:rFonts w:ascii="Times New Roman" w:hAnsi="Times New Roman"/>
        </w:rPr>
        <w:t>6.1  Why the Planner Failed</w:t>
      </w:r>
    </w:p>
    <w:p>
      <w:pPr>
        <w:spacing w:after="120"/>
        <w:jc w:val="both"/>
      </w:pPr>
      <w:r>
        <w:rPr>
          <w:rFonts w:ascii="Times New Roman" w:hAnsi="Times New Roman"/>
          <w:b w:val="0"/>
          <w:i w:val="0"/>
          <w:sz w:val="22"/>
        </w:rPr>
        <w:t>Fast Downward is a Linux-native tool. On Windows, it must be invoked through WSL. Our investigation found that the WSL subprocess was starting and generating translated SAS+ files, then terminating without outputting a plan — likely due to process isolation between the Windows Python process and WSL preventing the plan output file from being read correctly, or Fast Downward being killed before writing output. Reproducing this work requires either a native Linux system or a Docker container running Linux.</w:t>
      </w:r>
    </w:p>
    <w:p>
      <w:pPr>
        <w:pStyle w:val="Heading2"/>
        <w:jc w:val="left"/>
      </w:pPr>
      <w:r>
        <w:rPr>
          <w:rFonts w:ascii="Times New Roman" w:hAnsi="Times New Roman"/>
        </w:rPr>
        <w:t>6.2  Pipeline Correctness</w:t>
      </w:r>
    </w:p>
    <w:p>
      <w:pPr>
        <w:spacing w:after="120"/>
        <w:jc w:val="both"/>
      </w:pPr>
      <w:r>
        <w:rPr>
          <w:rFonts w:ascii="Times New Roman" w:hAnsi="Times New Roman"/>
          <w:b w:val="0"/>
          <w:i w:val="0"/>
          <w:sz w:val="22"/>
        </w:rPr>
        <w:t>Despite the planner failure, we have confidence that the pipeline is structurally correct: the PDDL compiler correctly generates augmented problems; the Bayesian scorer correctly computes Δ(G,O), the Boltzmann normalisation, and the posterior when given finite costs; and the evaluation pipeline correctly identifies the true goal from real_hyp.dat and measures Q and S.</w:t>
      </w:r>
    </w:p>
    <w:p>
      <w:pPr>
        <w:pStyle w:val="Heading2"/>
        <w:jc w:val="left"/>
      </w:pPr>
      <w:r>
        <w:rPr>
          <w:rFonts w:ascii="Times New Roman" w:hAnsi="Times New Roman"/>
        </w:rPr>
        <w:t>6.3  Recommendations for Reproducers</w:t>
      </w:r>
    </w:p>
    <w:p>
      <w:pPr>
        <w:pStyle w:val="ListNumber"/>
      </w:pPr>
      <w:r>
        <w:rPr>
          <w:rFonts w:ascii="Times New Roman" w:hAnsi="Times New Roman"/>
          <w:b w:val="0"/>
          <w:i w:val="0"/>
          <w:sz w:val="22"/>
        </w:rPr>
        <w:t>Run on native Linux or use Docker with Fast Downward pre-compiled.</w:t>
      </w:r>
    </w:p>
    <w:p>
      <w:pPr>
        <w:pStyle w:val="ListNumber"/>
      </w:pPr>
      <w:r>
        <w:rPr>
          <w:rFonts w:ascii="Times New Roman" w:hAnsi="Times New Roman"/>
          <w:b w:val="0"/>
          <w:i w:val="0"/>
          <w:sz w:val="22"/>
        </w:rPr>
        <w:t>Use β = 1 as default; investigate sensitivity over β ∈ {0.5, 1, 2, 5}.</w:t>
      </w:r>
    </w:p>
    <w:p>
      <w:pPr>
        <w:pStyle w:val="ListNumber"/>
      </w:pPr>
      <w:r>
        <w:rPr>
          <w:rFonts w:ascii="Times New Roman" w:hAnsi="Times New Roman"/>
          <w:b w:val="0"/>
          <w:i w:val="0"/>
          <w:sz w:val="22"/>
        </w:rPr>
        <w:t>Run at least 5 instances per obs-level per domain for statistical reliability.</w:t>
      </w:r>
    </w:p>
    <w:p>
      <w:pPr>
        <w:pStyle w:val="ListNumber"/>
      </w:pPr>
      <w:r>
        <w:rPr>
          <w:rFonts w:ascii="Times New Roman" w:hAnsi="Times New Roman"/>
          <w:b w:val="0"/>
          <w:i w:val="0"/>
          <w:sz w:val="22"/>
        </w:rPr>
        <w:t>The original project website hosts additional benchmarks beyond the six paper domains.</w:t>
      </w:r>
    </w:p>
    <w:p>
      <w:pPr>
        <w:pStyle w:val="Heading2"/>
        <w:jc w:val="left"/>
      </w:pPr>
      <w:r>
        <w:rPr>
          <w:rFonts w:ascii="Times New Roman" w:hAnsi="Times New Roman"/>
        </w:rPr>
        <w:t>6.4  Limitations</w:t>
      </w:r>
    </w:p>
    <w:p>
      <w:pPr>
        <w:pStyle w:val="ListBullet"/>
      </w:pPr>
      <w:r>
        <w:rPr>
          <w:rFonts w:ascii="Times New Roman" w:hAnsi="Times New Roman"/>
          <w:b/>
          <w:i w:val="0"/>
          <w:sz w:val="22"/>
        </w:rPr>
        <w:t xml:space="preserve">Sample size: </w:t>
      </w:r>
      <w:r>
        <w:rPr>
          <w:rFonts w:ascii="Times New Roman" w:hAnsi="Times New Roman"/>
          <w:b w:val="0"/>
          <w:i w:val="0"/>
          <w:sz w:val="22"/>
        </w:rPr>
        <w:t>max_instances=1 per cell vs. paper's 15 PR problems per cell — no statistical variance can be reported.</w:t>
      </w:r>
    </w:p>
    <w:p>
      <w:pPr>
        <w:pStyle w:val="ListBullet"/>
      </w:pPr>
      <w:r>
        <w:rPr>
          <w:rFonts w:ascii="Times New Roman" w:hAnsi="Times New Roman"/>
          <w:b/>
          <w:i w:val="0"/>
          <w:sz w:val="22"/>
        </w:rPr>
        <w:t xml:space="preserve">Platform: </w:t>
      </w:r>
      <w:r>
        <w:rPr>
          <w:rFonts w:ascii="Times New Roman" w:hAnsi="Times New Roman"/>
          <w:b w:val="0"/>
          <w:i w:val="0"/>
          <w:sz w:val="22"/>
        </w:rPr>
        <w:t>Windows/WSL introduced non-trivial overhead and caused planner failure; all conclusions require Linux.</w:t>
      </w:r>
    </w:p>
    <w:p>
      <w:pPr>
        <w:pStyle w:val="ListBullet"/>
      </w:pPr>
      <w:r>
        <w:rPr>
          <w:rFonts w:ascii="Times New Roman" w:hAnsi="Times New Roman"/>
          <w:b/>
          <w:i w:val="0"/>
          <w:sz w:val="22"/>
        </w:rPr>
        <w:t xml:space="preserve">β sensitivity: </w:t>
      </w:r>
      <w:r>
        <w:rPr>
          <w:rFonts w:ascii="Times New Roman" w:hAnsi="Times New Roman"/>
          <w:b w:val="0"/>
          <w:i w:val="0"/>
          <w:sz w:val="22"/>
        </w:rPr>
        <w:t>We did not investigate the effect of varying β, which the paper left unspecified.</w:t>
      </w:r>
    </w:p>
    <w:p>
      <w:pPr>
        <w:pStyle w:val="Heading1"/>
        <w:jc w:val="left"/>
      </w:pPr>
      <w:r>
        <w:rPr>
          <w:rFonts w:ascii="Times New Roman" w:hAnsi="Times New Roman"/>
        </w:rPr>
        <w:t>References</w:t>
      </w:r>
    </w:p>
    <w:p>
      <w:pPr>
        <w:ind w:left="432" w:hanging="432"/>
      </w:pPr>
      <w:r>
        <w:rPr>
          <w:rFonts w:ascii="Times New Roman" w:hAnsi="Times New Roman"/>
          <w:b w:val="0"/>
          <w:i w:val="0"/>
          <w:sz w:val="20"/>
        </w:rPr>
        <w:t>[1] Ramírez, M. and Geffner, H. (2010). Probabilistic plan recognition using off-the-shelf classical planners. In Proceedings of AAAI-10, pages 1121–1126.</w:t>
      </w:r>
    </w:p>
    <w:p>
      <w:pPr>
        <w:ind w:left="432" w:hanging="432"/>
      </w:pPr>
      <w:r>
        <w:rPr>
          <w:rFonts w:ascii="Times New Roman" w:hAnsi="Times New Roman"/>
          <w:b w:val="0"/>
          <w:i w:val="0"/>
          <w:sz w:val="20"/>
        </w:rPr>
        <w:t>[2] Ramírez, M. and Geffner, H. (2009). Plan recognition as planning. In Proceedings of IJCAI-09, pages 1778–1783.</w:t>
      </w:r>
    </w:p>
    <w:p>
      <w:pPr>
        <w:ind w:left="432" w:hanging="432"/>
      </w:pPr>
      <w:r>
        <w:rPr>
          <w:rFonts w:ascii="Times New Roman" w:hAnsi="Times New Roman"/>
          <w:b w:val="0"/>
          <w:i w:val="0"/>
          <w:sz w:val="20"/>
        </w:rPr>
        <w:t>[3] Helmert, M. (2006). The Fast Downward planning system. Journal of Artificial Intelligence Research, 26:191–246.</w:t>
      </w:r>
    </w:p>
    <w:p>
      <w:pPr>
        <w:ind w:left="432" w:hanging="432"/>
      </w:pPr>
      <w:r>
        <w:rPr>
          <w:rFonts w:ascii="Times New Roman" w:hAnsi="Times New Roman"/>
          <w:b w:val="0"/>
          <w:i w:val="0"/>
          <w:sz w:val="20"/>
        </w:rPr>
        <w:t>[4] Richter, S. and Westphal, M. (2010). The LAMA planner: Guiding cost-based anytime planning with landmarks. JAIR, 39:127–177.</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