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723" w:rsidRPr="00695723" w:rsidRDefault="00CF055E" w:rsidP="006916E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95723">
        <w:rPr>
          <w:rFonts w:asciiTheme="majorHAnsi" w:hAnsiTheme="majorHAnsi" w:cstheme="majorHAnsi"/>
          <w:b/>
          <w:bCs/>
          <w:sz w:val="28"/>
          <w:szCs w:val="28"/>
        </w:rPr>
        <w:t>ARQUITETURA ORIENTADA A EVENTOS E MENSAGERIA</w:t>
      </w:r>
    </w:p>
    <w:p w:rsidR="00695723" w:rsidRDefault="00695723" w:rsidP="006916EA"/>
    <w:p w:rsidR="00695723" w:rsidRPr="00695723" w:rsidRDefault="00695723" w:rsidP="00695723">
      <w:pPr>
        <w:spacing w:line="360" w:lineRule="auto"/>
      </w:pPr>
      <w:r w:rsidRPr="00695723">
        <w:t xml:space="preserve">A obra </w:t>
      </w:r>
      <w:r w:rsidRPr="00695723">
        <w:rPr>
          <w:i/>
          <w:iCs/>
        </w:rPr>
        <w:t>Arquitetura Orientada a Eventos: Soluções escaláveis e em tempo real com EDA</w:t>
      </w:r>
      <w:r w:rsidRPr="00695723">
        <w:t xml:space="preserve"> apresenta os fundamentos da Arquitetura Orientada a Eventos (</w:t>
      </w:r>
      <w:r w:rsidRPr="00695723">
        <w:rPr>
          <w:i/>
          <w:iCs/>
        </w:rPr>
        <w:t>Event-</w:t>
      </w:r>
      <w:proofErr w:type="spellStart"/>
      <w:r w:rsidRPr="00695723">
        <w:rPr>
          <w:i/>
          <w:iCs/>
        </w:rPr>
        <w:t>Driven</w:t>
      </w:r>
      <w:proofErr w:type="spellEnd"/>
      <w:r w:rsidRPr="00695723">
        <w:rPr>
          <w:i/>
          <w:iCs/>
        </w:rPr>
        <w:t xml:space="preserve"> </w:t>
      </w:r>
      <w:proofErr w:type="spellStart"/>
      <w:r w:rsidRPr="00695723">
        <w:rPr>
          <w:i/>
          <w:iCs/>
        </w:rPr>
        <w:t>Architecture</w:t>
      </w:r>
      <w:proofErr w:type="spellEnd"/>
      <w:r w:rsidRPr="00695723">
        <w:t xml:space="preserve"> – EDA) como um modelo arquitetural baseado na produção, detecção e processamento de eventos. Diferentemente de arquiteturas tradicionais baseadas em comunicação síncrona, a EDA promove o desacoplamento entre componentes, favorecendo escalabilidade, flexibilidade e capacidade de resposta em tempo real.</w:t>
      </w:r>
    </w:p>
    <w:p w:rsidR="00695723" w:rsidRPr="00695723" w:rsidRDefault="00695723" w:rsidP="00695723">
      <w:pPr>
        <w:spacing w:line="360" w:lineRule="auto"/>
      </w:pPr>
      <w:r w:rsidRPr="00695723">
        <w:t xml:space="preserve">No contexto de sistemas distribuídos modernos, especialmente aqueles compostos por aplicações móveis, serviços </w:t>
      </w:r>
      <w:proofErr w:type="spellStart"/>
      <w:r w:rsidRPr="00695723">
        <w:rPr>
          <w:i/>
          <w:iCs/>
        </w:rPr>
        <w:t>backend</w:t>
      </w:r>
      <w:proofErr w:type="spellEnd"/>
      <w:r w:rsidRPr="00695723">
        <w:t xml:space="preserve"> e bancos de dados, os conceitos apresentados oferecem base teórica para a construção e evolução de arquiteturas mais eficientes. No trabalho desenvolvido, a obra é utilizada como embasamento conceitual inicial, com foco nos fundamentos da EDA e no papel dos brokers de eventos.</w:t>
      </w:r>
    </w:p>
    <w:p w:rsidR="006916EA" w:rsidRPr="006916EA" w:rsidRDefault="006916EA" w:rsidP="006916EA"/>
    <w:p w:rsidR="006916EA" w:rsidRPr="006916EA" w:rsidRDefault="006916EA" w:rsidP="006916EA">
      <w:pPr>
        <w:rPr>
          <w:b/>
          <w:bCs/>
        </w:rPr>
      </w:pPr>
      <w:r w:rsidRPr="006916EA">
        <w:rPr>
          <w:b/>
          <w:bCs/>
        </w:rPr>
        <w:t>2. Desenvolvimento</w:t>
      </w:r>
    </w:p>
    <w:p w:rsidR="00695723" w:rsidRPr="00695723" w:rsidRDefault="00695723" w:rsidP="00695723">
      <w:pPr>
        <w:spacing w:line="360" w:lineRule="auto"/>
      </w:pPr>
      <w:r w:rsidRPr="00695723">
        <w:t>A Parte I da obra aborda os fundamentos da arquitetura orientada a eventos, explicando os princípios que justificam sua adoção em sistemas distribuídos. A EDA é apresentada como uma abordagem na qual eventos representam ocorrências relevantes no sistema, permitindo que diferentes componentes reajam de forma independente. Esse modelo arquitetural favorece o desacoplamento entre produtores e consumidores de informação, contribuindo para maior modularidade e facilidade de manutenção.</w:t>
      </w:r>
    </w:p>
    <w:p w:rsidR="00695723" w:rsidRPr="00695723" w:rsidRDefault="00695723" w:rsidP="00695723">
      <w:pPr>
        <w:spacing w:line="360" w:lineRule="auto"/>
      </w:pPr>
      <w:r w:rsidRPr="00695723">
        <w:t>A obra também destaca a comunicação assíncrona como elemento central da EDA, possibilitando que o processamento de eventos ocorra sem bloqueio direto entre os componentes. Essa característica é especialmente relevante em sistemas que exigem boa experiência do usuário, pois permite que operações adicionais sejam executadas em segundo plano, sem impactar diretamente o tempo de resposta das aplicações clientes.</w:t>
      </w:r>
    </w:p>
    <w:p w:rsidR="00695723" w:rsidRPr="00695723" w:rsidRDefault="00695723" w:rsidP="00695723">
      <w:pPr>
        <w:spacing w:line="360" w:lineRule="auto"/>
      </w:pPr>
      <w:r w:rsidRPr="00695723">
        <w:t>Na Parte II, o livro introduz o conceito de</w:t>
      </w:r>
      <w:r w:rsidRPr="00695723">
        <w:rPr>
          <w:i/>
          <w:iCs/>
        </w:rPr>
        <w:t xml:space="preserve"> broker</w:t>
      </w:r>
      <w:r w:rsidRPr="00695723">
        <w:t xml:space="preserve"> de eventos, componente responsável por viabilizar a comunicação orientada a eventos por meio do modelo </w:t>
      </w:r>
      <w:proofErr w:type="spellStart"/>
      <w:r w:rsidRPr="00695723">
        <w:rPr>
          <w:i/>
          <w:iCs/>
        </w:rPr>
        <w:t>publish-</w:t>
      </w:r>
      <w:r w:rsidRPr="00695723">
        <w:rPr>
          <w:i/>
          <w:iCs/>
        </w:rPr>
        <w:lastRenderedPageBreak/>
        <w:t>subscribe</w:t>
      </w:r>
      <w:proofErr w:type="spellEnd"/>
      <w:r w:rsidRPr="00695723">
        <w:t>. Os</w:t>
      </w:r>
      <w:r w:rsidRPr="00695723">
        <w:rPr>
          <w:i/>
          <w:iCs/>
        </w:rPr>
        <w:t xml:space="preserve"> brokers</w:t>
      </w:r>
      <w:r w:rsidRPr="00695723">
        <w:t xml:space="preserve"> atuam como intermediários entre produtores e consumidores, garantindo a distribuição adequada dos eventos de forma confiável e escalável. São discutidas as características gerais desses componentes, bem como sua importância para a construção de arquiteturas distribuídas resilientes e gerenciáveis.</w:t>
      </w:r>
    </w:p>
    <w:p w:rsidR="00695723" w:rsidRPr="00695723" w:rsidRDefault="00695723" w:rsidP="00695723">
      <w:pPr>
        <w:spacing w:line="360" w:lineRule="auto"/>
      </w:pPr>
      <w:r w:rsidRPr="00695723">
        <w:t xml:space="preserve">No contexto do trabalho proposto, os conceitos relacionados a </w:t>
      </w:r>
      <w:r w:rsidRPr="00695723">
        <w:rPr>
          <w:i/>
          <w:iCs/>
        </w:rPr>
        <w:t>brokers</w:t>
      </w:r>
      <w:r w:rsidRPr="00695723">
        <w:t xml:space="preserve"> de eventos são utilizados como base teórica para uma possível evolução arquitetural do</w:t>
      </w:r>
      <w:r w:rsidRPr="00695723">
        <w:rPr>
          <w:i/>
          <w:iCs/>
        </w:rPr>
        <w:t xml:space="preserve"> </w:t>
      </w:r>
      <w:proofErr w:type="spellStart"/>
      <w:r w:rsidRPr="00695723">
        <w:rPr>
          <w:i/>
          <w:iCs/>
        </w:rPr>
        <w:t>backend</w:t>
      </w:r>
      <w:proofErr w:type="spellEnd"/>
      <w:r w:rsidRPr="00695723">
        <w:t xml:space="preserve">. Embora a solução inicial possa adotar comunicação síncrona baseada em </w:t>
      </w:r>
      <w:r w:rsidRPr="00695723">
        <w:rPr>
          <w:i/>
          <w:iCs/>
        </w:rPr>
        <w:t>APIs REST</w:t>
      </w:r>
      <w:r w:rsidRPr="00695723">
        <w:t>, a EDA é apresentada como alternativa viável para futuras extensões, como notificações, atualizações em tempo real e integração com múltiplos serviços de forma desacoplada.</w:t>
      </w:r>
    </w:p>
    <w:p w:rsidR="006916EA" w:rsidRPr="006916EA" w:rsidRDefault="006916EA" w:rsidP="006916EA"/>
    <w:p w:rsidR="006916EA" w:rsidRPr="006916EA" w:rsidRDefault="006916EA" w:rsidP="006916EA">
      <w:pPr>
        <w:rPr>
          <w:b/>
          <w:bCs/>
        </w:rPr>
      </w:pPr>
      <w:r w:rsidRPr="006916EA">
        <w:rPr>
          <w:b/>
          <w:bCs/>
        </w:rPr>
        <w:t>3. Conclusão</w:t>
      </w:r>
    </w:p>
    <w:p w:rsidR="00695723" w:rsidRPr="00695723" w:rsidRDefault="00695723" w:rsidP="00695723">
      <w:pPr>
        <w:spacing w:line="360" w:lineRule="auto"/>
      </w:pPr>
      <w:r w:rsidRPr="00695723">
        <w:t xml:space="preserve">A obra </w:t>
      </w:r>
      <w:r w:rsidRPr="00695723">
        <w:rPr>
          <w:i/>
          <w:iCs/>
        </w:rPr>
        <w:t>Arquitetura Orientada a Eventos: Soluções escaláveis e em tempo real com EDA</w:t>
      </w:r>
      <w:r w:rsidRPr="00695723">
        <w:t xml:space="preserve"> fornece fundamentos teóricos relevantes para a compreensão de arquiteturas distribuídas modernas. Os conceitos apresentados nas Partes I e II sustentam a adoção de modelos orientados a eventos, destacando benefícios como desacoplamento, escalabilidade e comunicação assíncrona.</w:t>
      </w:r>
    </w:p>
    <w:p w:rsidR="006916EA" w:rsidRDefault="00695723" w:rsidP="00695723">
      <w:pPr>
        <w:spacing w:line="360" w:lineRule="auto"/>
      </w:pPr>
      <w:r w:rsidRPr="00695723">
        <w:t xml:space="preserve">No âmbito do trabalho desenvolvido, esses conceitos oferecem embasamento teórico para a análise e possível evolução da arquitetura do </w:t>
      </w:r>
      <w:proofErr w:type="spellStart"/>
      <w:r w:rsidRPr="00695723">
        <w:rPr>
          <w:i/>
          <w:iCs/>
        </w:rPr>
        <w:t>backend</w:t>
      </w:r>
      <w:proofErr w:type="spellEnd"/>
      <w:r w:rsidRPr="00695723">
        <w:t>, permitindo a incorporação futura de mecanismos orientados a eventos. Dessa forma, a obra contribui para a fundamentação conceitual do sistema proposto, alinhando-o a práticas arquiteturais modernas utilizadas em aplicações móveis integradas a serviços distribuídos.</w:t>
      </w:r>
    </w:p>
    <w:sectPr w:rsidR="00691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74070"/>
    <w:multiLevelType w:val="multilevel"/>
    <w:tmpl w:val="AE2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8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EA"/>
    <w:rsid w:val="004B4744"/>
    <w:rsid w:val="006916EA"/>
    <w:rsid w:val="00695723"/>
    <w:rsid w:val="00CF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0AC2"/>
  <w15:chartTrackingRefBased/>
  <w15:docId w15:val="{E74A2139-EB70-4C77-963E-37B27740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6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6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6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6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6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6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6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2</cp:revision>
  <dcterms:created xsi:type="dcterms:W3CDTF">2026-02-17T23:47:00Z</dcterms:created>
  <dcterms:modified xsi:type="dcterms:W3CDTF">2026-02-17T23:47:00Z</dcterms:modified>
</cp:coreProperties>
</file>