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685853" w:rsidRDefault="008762B3" w:rsidP="00685853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685853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685853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685853" w:rsidRPr="00685853">
        <w:rPr>
          <w:rFonts w:ascii="Times New Roman" w:eastAsia="Times New Roman" w:hAnsi="Times New Roman" w:cs="Times New Roman"/>
          <w:sz w:val="24"/>
          <w:szCs w:val="24"/>
        </w:rPr>
        <w:t>Módulo Autenticação/Realizar autenticação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Realizar autenticação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Autenticação de usuário por meio de conta Google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685853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um usuário acesse a aplicação utilizando sua conta Google, possibilitando a criação ou recuperação automática de seu perfil na plataforma.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possuir uma conta Google válida.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é autenticado na aplicação e sua sessão é iniciada.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CE4B3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685853" w:rsidRPr="006858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685853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seleciona a opção de login na aplicação.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CE4B3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685853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sistema redireciona o usuário para o serviço de autenticação do Google.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3.O sistema redireciona o usuário para o serviço de autenticação do Google.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8C504D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r w:rsidRPr="008C5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serviço de autenticação do Google valida as credenciais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85853" w:rsidRPr="0068585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85853" w:rsidRPr="00685853" w:rsidRDefault="00685853" w:rsidP="00685853">
                  <w:pPr>
                    <w:pStyle w:val="Normal2"/>
                    <w:spacing w:line="36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1"/>
            </w:tblGrid>
            <w:tr w:rsidR="00685853" w:rsidRPr="00685853">
              <w:trPr>
                <w:tblCellSpacing w:w="15" w:type="dxa"/>
              </w:trPr>
              <w:tc>
                <w:tcPr>
                  <w:tcW w:w="6661" w:type="dxa"/>
                  <w:vAlign w:val="center"/>
                  <w:hideMark/>
                </w:tcPr>
                <w:p w:rsidR="00685853" w:rsidRPr="00685853" w:rsidRDefault="00685853" w:rsidP="00685853">
                  <w:pPr>
                    <w:pStyle w:val="Normal2"/>
                    <w:spacing w:line="36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68585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5. </w:t>
                  </w:r>
                  <w:r w:rsidR="008C504D" w:rsidRPr="008C50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 Google retorna os dados básicos do usuário (nome e e-mail)</w:t>
                  </w:r>
                </w:p>
              </w:tc>
            </w:tr>
          </w:tbl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</w:t>
            </w:r>
            <w:r w:rsidR="008C504D" w:rsidRPr="008C5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verifica se já existe cadastro para o usuário.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7. </w:t>
            </w:r>
            <w:r w:rsidR="008C504D" w:rsidRPr="008C5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Caso não exista cadastro, o sistema cria automaticamente uma nova conta.</w:t>
            </w:r>
          </w:p>
        </w:tc>
      </w:tr>
      <w:tr w:rsidR="008C504D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04D" w:rsidRPr="00685853" w:rsidRDefault="008C504D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04D" w:rsidRPr="00685853" w:rsidRDefault="008C504D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8. </w:t>
            </w:r>
            <w:r w:rsidRPr="008C5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Caso não exista cadastro, o sistema cria automaticamente uma nova conta.</w:t>
            </w:r>
          </w:p>
        </w:tc>
      </w:tr>
    </w:tbl>
    <w:p w:rsidR="002C4D28" w:rsidRDefault="002C4D28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8C504D" w:rsidRDefault="008C504D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8C504D" w:rsidRPr="00685853" w:rsidRDefault="008C504D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685853" w:rsidRDefault="00685853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85853" w:rsidRPr="00685853" w:rsidRDefault="00685853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5853">
        <w:rPr>
          <w:rFonts w:ascii="Times New Roman" w:hAnsi="Times New Roman" w:cs="Times New Roman"/>
          <w:b/>
          <w:bCs/>
          <w:sz w:val="24"/>
          <w:szCs w:val="24"/>
        </w:rPr>
        <w:t>Fluxo Alternativo: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297"/>
        <w:gridCol w:w="6728"/>
      </w:tblGrid>
      <w:tr w:rsidR="00685853" w:rsidRPr="00685853" w:rsidTr="00685853">
        <w:tc>
          <w:tcPr>
            <w:tcW w:w="2338" w:type="dxa"/>
          </w:tcPr>
          <w:p w:rsidR="00685853" w:rsidRPr="00685853" w:rsidRDefault="00685853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853">
              <w:rPr>
                <w:rFonts w:ascii="Times New Roman" w:hAnsi="Times New Roman" w:cs="Times New Roman"/>
                <w:sz w:val="24"/>
                <w:szCs w:val="24"/>
              </w:rPr>
              <w:t>Nome:</w:t>
            </w:r>
          </w:p>
        </w:tc>
        <w:tc>
          <w:tcPr>
            <w:tcW w:w="6875" w:type="dxa"/>
          </w:tcPr>
          <w:p w:rsidR="00685853" w:rsidRPr="00685853" w:rsidRDefault="008C504D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A1 </w:t>
            </w:r>
            <w:r w:rsidRPr="008C504D">
              <w:rPr>
                <w:rFonts w:ascii="Times New Roman" w:hAnsi="Times New Roman" w:cs="Times New Roman"/>
                <w:sz w:val="24"/>
                <w:szCs w:val="24"/>
              </w:rPr>
              <w:t>Falha na autenticação</w:t>
            </w:r>
          </w:p>
        </w:tc>
      </w:tr>
      <w:tr w:rsidR="00685853" w:rsidRPr="00685853" w:rsidTr="00685853">
        <w:tc>
          <w:tcPr>
            <w:tcW w:w="2338" w:type="dxa"/>
          </w:tcPr>
          <w:p w:rsidR="00685853" w:rsidRPr="00685853" w:rsidRDefault="00685853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875" w:type="dxa"/>
          </w:tcPr>
          <w:p w:rsidR="00685853" w:rsidRPr="00685853" w:rsidRDefault="00685853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685853" w:rsidRPr="00685853" w:rsidTr="00685853">
        <w:tc>
          <w:tcPr>
            <w:tcW w:w="2338" w:type="dxa"/>
          </w:tcPr>
          <w:p w:rsidR="00685853" w:rsidRPr="00685853" w:rsidRDefault="00685853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</w:tcPr>
          <w:p w:rsidR="00685853" w:rsidRPr="00685853" w:rsidRDefault="00685853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853">
              <w:rPr>
                <w:rFonts w:ascii="Times New Roman" w:hAnsi="Times New Roman" w:cs="Times New Roman"/>
                <w:sz w:val="24"/>
                <w:szCs w:val="24"/>
              </w:rPr>
              <w:t>1. O serviço de autenticação retorna falha ou cancelamento.</w:t>
            </w:r>
          </w:p>
        </w:tc>
      </w:tr>
      <w:tr w:rsidR="00685853" w:rsidRPr="00685853" w:rsidTr="00685853">
        <w:tc>
          <w:tcPr>
            <w:tcW w:w="2338" w:type="dxa"/>
          </w:tcPr>
          <w:p w:rsidR="00685853" w:rsidRPr="00685853" w:rsidRDefault="00685853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</w:tcPr>
          <w:p w:rsidR="00685853" w:rsidRPr="00685853" w:rsidRDefault="00685853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853">
              <w:rPr>
                <w:rFonts w:ascii="Times New Roman" w:hAnsi="Times New Roman" w:cs="Times New Roman"/>
                <w:sz w:val="24"/>
                <w:szCs w:val="24"/>
              </w:rPr>
              <w:t>2. O sistema informa que a autenticação não foi realizada.</w:t>
            </w:r>
          </w:p>
        </w:tc>
      </w:tr>
    </w:tbl>
    <w:p w:rsidR="00685853" w:rsidRPr="00685853" w:rsidRDefault="00685853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sectPr w:rsidR="00685853" w:rsidRPr="00685853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2C1" w:rsidRDefault="00E032C1" w:rsidP="00A42FB0">
      <w:pPr>
        <w:spacing w:line="240" w:lineRule="auto"/>
      </w:pPr>
      <w:r>
        <w:separator/>
      </w:r>
    </w:p>
  </w:endnote>
  <w:endnote w:type="continuationSeparator" w:id="0">
    <w:p w:rsidR="00E032C1" w:rsidRDefault="00E032C1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2C1" w:rsidRDefault="00E032C1" w:rsidP="00A42FB0">
      <w:pPr>
        <w:spacing w:line="240" w:lineRule="auto"/>
      </w:pPr>
      <w:r>
        <w:separator/>
      </w:r>
    </w:p>
  </w:footnote>
  <w:footnote w:type="continuationSeparator" w:id="0">
    <w:p w:rsidR="00E032C1" w:rsidRDefault="00E032C1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28"/>
    <w:rsid w:val="00001B21"/>
    <w:rsid w:val="002C4D28"/>
    <w:rsid w:val="002E36A9"/>
    <w:rsid w:val="00451BA1"/>
    <w:rsid w:val="004F2A4B"/>
    <w:rsid w:val="004F58B4"/>
    <w:rsid w:val="00587C54"/>
    <w:rsid w:val="005A0F3A"/>
    <w:rsid w:val="005F2E6A"/>
    <w:rsid w:val="00685853"/>
    <w:rsid w:val="007051ED"/>
    <w:rsid w:val="00787BE2"/>
    <w:rsid w:val="007D4BC7"/>
    <w:rsid w:val="008762B3"/>
    <w:rsid w:val="008C504D"/>
    <w:rsid w:val="00A00A86"/>
    <w:rsid w:val="00A42FB0"/>
    <w:rsid w:val="00AC4967"/>
    <w:rsid w:val="00BF6EBD"/>
    <w:rsid w:val="00CA3C37"/>
    <w:rsid w:val="00CE4B37"/>
    <w:rsid w:val="00D97532"/>
    <w:rsid w:val="00E032C1"/>
    <w:rsid w:val="00E763E4"/>
    <w:rsid w:val="00EF460C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50D27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6858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Thamiris</dc:creator>
  <cp:lastModifiedBy>Thamiris</cp:lastModifiedBy>
  <cp:revision>3</cp:revision>
  <dcterms:created xsi:type="dcterms:W3CDTF">2026-03-15T01:23:00Z</dcterms:created>
  <dcterms:modified xsi:type="dcterms:W3CDTF">2026-03-15T02:05:00Z</dcterms:modified>
</cp:coreProperties>
</file>