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รอผู้มีอำนาจอนุมัติของหน่วยงานลงนามเห็นชอบ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 BDI ดำเนินการอนุมัติ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เดิมเจ้าหน้าที่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เส้นทางชุดข้อมูลมีสามด่านตรวจเท่ากับเส้นทางหน่วยงาน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กล่องของเจ้าหน้าที่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ถ้าคุณเป็นเจ้าหน้าที่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มาจากสามด่าน: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9"/>
        <w:gridCol w:w="5486"/>
      </w:tblGrid>
      <w:tr>
        <w:trPr>
          <w:cantSplit w:val="1"/>
          <w:tblHeader w:val="1"/>
        </w:trPr>
        <w:tc>
          <w:tcPr>
            <w:tcW w:type="dxa" w:w="40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4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0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54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ผ่านการตรวจสอบ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เจ้าหน้าที่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เจ้าหน้าที่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แล้วกล่องยืนยันจะขึ้นมา อ่านข้อความแล้วกด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จบในสองคลิก เท่ากับ ด่านเดียวกันของเล่ม B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ไม่มีช่องติ๊กว่าอ่านเอกสารครบ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เพราะช่องนั้นเป็นหลักฐานของหน่วยงาน ผู้นำส่ง ไม่ใช่ของผู้อนุมัติ แบบนำส่งข้อมูลยังเปิดอ่านได้จากการ์ด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เอกสารข้อตกลง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ในหน้าเดียวกัน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คำขอต้องไม่กลับไปโผล่ในคิวของเจ้าหน้าที่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เจ้าหน้าที่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AB43A41B-B1AF-4290-8AB8-8911F971785B}" w:subsetted="0"/>
    <w:embedBold r:id="rIdFont2" w:fontKey="{15837123-C765-49B8-8F1B-75BFB504D6DB}" w:subsetted="0"/>
    <w:embedItalic r:id="rIdFont3" w:fontKey="{2B6A3472-90B5-45F3-85DF-815ADF028C46}" w:subsetted="0"/>
    <w:embedBoldItalic r:id="rIdFont4" w:fontKey="{62E8FD05-60B2-448A-A411-F7A2BB024B4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