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ตรวจเบื้องต้น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ผู้มีอำนาจลงนาม แล้วเจ้าหน้าที่ตรวจซ้ำ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รอผู้มีอำนาจของหน่วยงานลงนาม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รอเจ้าหน้าที่ BDI ตรวจซ้ำ     │  (ด่านที่ 3 — เจ้าหน้าที่คนเดิม แต่เป็นรอบที่สอง)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 BDI อนุมัติขั้นสุดท้าย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ตรวจเบื้องต้น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7333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3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แต่เส้นทางชุดข้อมูล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ยาวกว่า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และแผนภาพวาดตามจริง: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ห้อยเป็นทางแยกใต้ขั้นแรก ไม่ได้อยู่ในเส้นหลัก เพราะเป็นด่าน ที่เจ้าหน้าที่เลือกเปิด ไม่ใช่ด่านที่ทุกคำขอต้องผ่าน (กล่องขึ้นเสมอแม้จำนวนเป็น 0 เพื่อบอกว่าทางแยกนี้มีอยู่)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มีกล่องของเจ้าหน้าที่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สองกล่อง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ตรวจเบื้องต้น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ตรวจซ้ำ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ซึ่งเป็นคนละขั้นกันจริง ๆ (ตรวจซ้ำคือรอบหลังหน่วยงานลงนามแล้ว) กดคนละกล่องได้คนละชุด ถ้าคุณเป็นเจ้าหน้าที่ BDI จะเห็นทั้งสองกล่องเป็นสีเขียว เพราะทั้งคู่เป็นงานของคุณ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ใต้กล่อง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มีบรรทัดบอกว่าแก้แล้วนำส่งใหม่จะกลับไปที่ขั้นไหน — เส้นทางนี้ กลับได้สองที่ ขึ้นกับว่าหน่วยงานลงนามไปแล้วหรือยัง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426"/>
        <w:gridCol w:w="5099"/>
      </w:tblGrid>
      <w:tr>
        <w:trPr>
          <w:cantSplit w:val="1"/>
          <w:tblHeader w:val="1"/>
        </w:trPr>
        <w:tc>
          <w:tcPr>
            <w:tcW w:type="dxa" w:w="442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09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42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509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ส่งต่อให้ผู้มีอำนาจของหน่วยงาน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ส่งต่อให้ผู้มีอำนาจของหน่วยงาน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ผู้มีอำนาจลงนาม แล้วเจ้าหน้าที่ตรวจซ้ำ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จากนั้นคำขอจะกลับไปที่เจ้าหน้าที่ BDI อีกรอบเพื่อ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คราวนี้สังเกตว่า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ปุ่มเปลี่ยนไปแล้ว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และคำอธิบายเขียนว่า "ผู้มีอำนาจของหน่วยงานลงนามแล้ว ตรวจซ้ำแล้วยืนยันเพื่อส่งให้ผู้อนุมัติ BDI"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-officer-reche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หน้ารายละเอียดในรอบตรวจซ้ำของเจ้าหน้าที่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รอบนี้กับรอบแรกใช้ชื่อด่านเดียวกันในระบบ แต่ผลลัพธ์ต่างกัน — รอบแรกส่งต่อไปหาผู้ลงนาม ส่วนรอบนี้ส่งต่อไปหาผู้อนุมัติ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ถ้ารอบตรวจซ้ำยังขึ้นปุ่มว่า "ส่งต่อให้ผู้มีอำนาจของหน่วยงาน" ให้ถือว่าเป็นข้อผิดพลาดและแจ้งทีมพัฒนา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คำขอกลับไปที่เจ้าหน้าที่เพื่อตรวจซ้ำ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รอบตรวจซ้ำ ปุ่มต้องเปลี่ยนเป็น "ยืนยันผลการตรวจสอบ"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ไม่ใช่ปุ่มเดิมของรอบแรก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ปุ่มในรอบตรวจซ้ำของเจ้าหน้าที่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ต้องเขียนว่า "ยืนยันผลการตรวจสอบ"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25C1A864-4BF7-455B-80DD-34D51AB4A45A}" w:subsetted="0"/>
    <w:embedBold r:id="rIdFont2" w:fontKey="{040455CF-1A96-4A7F-A9FC-BB6A73301C49}" w:subsetted="0"/>
    <w:embedItalic r:id="rIdFont3" w:fontKey="{AFC1125D-27F3-4D70-B530-C901070A0474}" w:subsetted="0"/>
    <w:embedBoldItalic r:id="rIdFont4" w:fontKey="{D0177775-087C-447B-8FBC-42252BFC38F6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