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8"/>
          <w:szCs w:val="28"/>
        </w:rPr>
        <w:t>▸</w:t>
      </w:r>
      <w:r>
        <w:rPr>
          <w:rFonts w:ascii="Sarabun" w:hAnsi="Sarabun" w:cs="Sarabun" w:eastAsia="Sarabun"/>
          <w:color w:val="E5775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เล่มภาพรวม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A ข้อ 5–6</w:t>
      </w:r>
      <w:r>
        <w:rPr>
          <w:rFonts w:ascii="Sarabun" w:hAnsi="Sarabun" w:cs="Sarabun" w:eastAsia="Sarabun"/>
          <w:color w:val="1A1E33"/>
          <w:sz w:val="28"/>
          <w:szCs w:val="28"/>
        </w:rPr>
        <w:t>)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│ รอเจ้าหน้าที่ BDI ตรวจสอบ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│ รอผู้มีอำนาจของหน่วยงานลงนาม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│ รอ BDI อนุมัติขั้นสุดท้าย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9"/>
          <w:szCs w:val="19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เล่มนี้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ตัวอย่างในคู่มือนี้</w:t>
            </w:r>
          </w:p>
        </w:tc>
      </w:tr>
      <w:t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somchai.tester@mot.go.th</w:t>
            </w:r>
          </w:p>
        </w:tc>
      </w:tr>
      <w:t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officer@bdi.or.th</w:t>
            </w:r>
          </w:p>
        </w:tc>
      </w:tr>
      <w:t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director.tester@mot.go.th</w:t>
            </w:r>
          </w:p>
        </w:tc>
      </w:tr>
      <w:t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22"/>
                <w:szCs w:val="22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ปุ่ม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←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8"/>
          <w:szCs w:val="28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82"/>
        <w:gridCol w:w="5076"/>
        <w:gridCol w:w="3066"/>
      </w:tblGrid>
      <w:tr>
        <w:trPr>
          <w:tblHeader w:val="1"/>
        </w:trPr>
        <w:tc>
          <w:tcPr>
            <w:tcW w:type="dxa" w:w="138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ส่วน</w:t>
            </w:r>
          </w:p>
        </w:tc>
        <w:tc>
          <w:tcPr>
            <w:tcW w:type="dxa" w:w="507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06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มีอะไรเติมมาให้แล้ว</w:t>
            </w:r>
          </w:p>
        </w:tc>
      </w:tr>
      <w:tr>
        <w:tc>
          <w:tcPr>
            <w:tcW w:type="dxa" w:w="13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50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รหัสหน่วยงาน · 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06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5"/>
                <w:szCs w:val="25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หน้าที่คุณคือตรวจ และแก้ถ้าไม่ถูก</w:t>
            </w:r>
          </w:p>
        </w:tc>
      </w:tr>
      <w:tr>
        <w:tc>
          <w:tcPr>
            <w:tcW w:type="dxa" w:w="13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507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06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ต้องกรอกเองทั้งหมด</w:t>
            </w:r>
          </w:p>
        </w:tc>
      </w:tr>
      <w:tr>
        <w:tc>
          <w:tcPr>
            <w:tcW w:type="dxa" w:w="13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507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06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5"/>
                <w:szCs w:val="25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8"/>
          <w:szCs w:val="28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8"/>
          <w:szCs w:val="28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ทันทีที่เลือกตำบลเสร็จ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8"/>
          <w:szCs w:val="28"/>
        </w:rPr>
        <w:t>⚠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รับ PDF หรือ JPG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ก็ได้ ·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8"/>
          <w:szCs w:val="28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หน้ารายละเอียดหน่วยงานหลังนำส่ง สถานะรอเจ้าหน้าที่ BDI ตรวจสอบ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รอเจ้าหน้าที่ BDI ตรวจสอบ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การ์ด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8"/>
          <w:szCs w:val="28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ชื่อหน่วยงาน · ผู้สร้างพร้อมอีเมล · สถานะ · วันที่ยื่น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กรองได้ด้วยปุ่มสถานะ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ที่อยู่เหนือตาราง (ฉบับร่าง / นำส่งแล้ว / กำลังพิจารณา / รอการแก้ไข / อนุมัติแล้ว / ไม่อนุมัติ)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เปิดคำขอที่สถานะ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นำส่งแล้ว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34"/>
          <w:szCs w:val="34"/>
          <w:b w:val="1"/>
          <w:bCs w:val="1"/>
          <w:sz w:val="34"/>
          <w:szCs w:val="34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รอผู้มีอำนาจของหน่วยงานลงนาม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8"/>
          <w:szCs w:val="28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8"/>
          <w:szCs w:val="28"/>
        </w:rPr>
        <w:t>ระบบส่งอีเมลขอความเห็นชอบไปที่อีเมลนั้น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8"/>
          <w:szCs w:val="28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รอเจ้าหน้าที่ BDI ตรวจสอบ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A ข้อ 5–6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8"/>
          <w:szCs w:val="28"/>
        </w:rPr>
        <w:t>⚠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13"/>
        <w:gridCol w:w="6912"/>
      </w:tblGrid>
      <w:tr>
        <w:trPr>
          <w:tblHeader w:val="1"/>
        </w:trPr>
        <w:tc>
          <w:tcPr>
            <w:tcW w:type="dxa" w:w="261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ปุ่ม</w:t>
            </w:r>
          </w:p>
        </w:tc>
        <w:tc>
          <w:tcPr>
            <w:tcW w:type="dxa" w:w="69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5"/>
                <w:szCs w:val="25"/>
                <w:b w:val="1"/>
                <w:bCs w:val="1"/>
                <w:sz w:val="25"/>
                <w:szCs w:val="25"/>
                <w:b w:val="1"/>
                <w:bCs w:val="1"/>
              </w:rPr>
              <w:t>ผลที่ตามมา</w:t>
            </w:r>
          </w:p>
        </w:tc>
      </w:tr>
      <w:tr>
        <w:tc>
          <w:tcPr>
            <w:tcW w:type="dxa" w:w="261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เห็นชอบ</w:t>
            </w:r>
          </w:p>
        </w:tc>
        <w:tc>
          <w:tcPr>
            <w:tcW w:type="dxa" w:w="69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รอ BDI อนุมัติขั้นสุดท้าย</w:t>
            </w:r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 xml:space="preserve"> และระบบแจ้งผู้อนุมัติ BDI</w:t>
            </w:r>
          </w:p>
        </w:tc>
      </w:tr>
      <w:tr>
        <w:tc>
          <w:tcPr>
            <w:tcW w:type="dxa" w:w="261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  <w:b w:val="1"/>
                <w:bCs w:val="1"/>
              </w:rPr>
              <w:t>ต้องปรับปรุง</w:t>
            </w:r>
          </w:p>
        </w:tc>
        <w:tc>
          <w:tcPr>
            <w:tcW w:type="dxa" w:w="69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5"/>
                <w:szCs w:val="25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25"/>
          <w:szCs w:val="25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8"/>
          <w:szCs w:val="28"/>
        </w:rPr>
        <w:t>)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รอ BDI อนุมัติขั้นสุดท้าย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23"/>
          <w:szCs w:val="23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ผู้อนุมัติ BDI อนุมัติ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44"/>
          <w:szCs w:val="44"/>
          <w:b w:val="1"/>
          <w:bCs w:val="1"/>
          <w:sz w:val="44"/>
          <w:szCs w:val="44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ใส่เบอร์โทรผิดรูปแบบ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นำส่งแล้วแก้ไขไม่ได้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ต้องปรับปรุง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</w:t>
      </w:r>
      <w:r>
        <w:rPr>
          <w:rFonts w:ascii="DejaVu Sans" w:hAnsi="DejaVu Sans" w:cs="DejaVu Sans" w:eastAsia="DejaVu Sans"/>
          <w:color w:val="1A1E33"/>
          <w:sz w:val="28"/>
          <w:szCs w:val="28"/>
        </w:rPr>
        <w:t>→</w:t>
      </w:r>
      <w:r>
        <w:rPr>
          <w:rFonts w:ascii="Sarabun" w:hAnsi="Sarabun" w:cs="Sarabun" w:eastAsia="Sarabun"/>
          <w:color w:val="1A1E33"/>
          <w:sz w:val="28"/>
          <w:szCs w:val="28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8"/>
          <w:szCs w:val="28"/>
        </w:rPr>
        <w:t>☐</w:t>
      </w:r>
      <w:r>
        <w:rPr>
          <w:rFonts w:ascii="Sarabun" w:hAnsi="Sarabun" w:cs="Sarabun" w:eastAsia="Sarabun"/>
          <w:color w:val="5C637A"/>
          <w:sz w:val="28"/>
          <w:szCs w:val="28"/>
        </w:rPr>
        <w:t xml:space="preserve">  </w:t>
      </w:r>
      <w:r>
        <w:rPr>
          <w:rFonts w:ascii="Sarabun" w:hAnsi="Sarabun" w:cs="Sarabun" w:eastAsia="Sarabun"/>
          <w:color w:val="1A1E33"/>
          <w:sz w:val="28"/>
          <w:szCs w:val="28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left"/>
      </w:pPr>
      <w:r>
        <w:rPr>
          <w:rFonts w:ascii="Sarabun" w:hAnsi="Sarabun" w:cs="Sarabun" w:eastAsia="Sarabun"/>
          <w:color w:val="1A1E33"/>
          <w:sz w:val="28"/>
          <w:szCs w:val="28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8"/>
          <w:szCs w:val="28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7F709670-84B4-4D52-9DD4-A7F13AFB3329}" w:subsetted="0"/>
    <w:embedBold r:id="rIdFont2" w:fontKey="{8AA041C3-885B-4B1E-B193-35BF7897BE90}" w:subsetted="0"/>
    <w:embedItalic r:id="rIdFont3" w:fontKey="{F3BCD799-FB3D-4939-81CB-8A3AACA77118}" w:subsetted="0"/>
    <w:embedBoldItalic r:id="rIdFont4" w:fontKey="{E930C4E8-8491-429A-A9A0-B93993781607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21"/>
        <w:szCs w:val="21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21"/>
        <w:szCs w:val="21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