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443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43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Government Datahub Platform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คู่มือผู้ทดสอบระบบ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ภาพรวมและการเข้าใช้งาน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docs/12-tester-manual-overview.md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1. ระบบนี้คืออะไร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2. ก่อนเริ่มทดสอบ ต้องเตรียมอะไร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 วิธีเข้าสู่ระบบ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4. เรื่องอีเมลและรหัส OTP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5. การแจ้งเตือนในระบบ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6. สิ่งที่ควรรู้ก่อนกรอกแบบฟอร์มทุกชนิด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7. ปัญหาที่พบบ่อย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8. สิ่งที่เฟสนี้ยังไม่ได้ทำ (ไม่ใช่ข้อผิดพลาด)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คู่มือชุดนี้ทำไว้ให้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ผู้ทดสอบระบบ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ที่ยังไม่เคยเห็น Government Datahub Platform มาก่อน ไม่ต้องมีพื้นฐานทางเทคนิค อ่านแล้วทำตามทีละข้อได้เลย ภาพหน้าจอทุกภาพถ่ายมาจากระบบจริง ไม่ได้วาดขึ้นใหม่ ดังนั้นสิ่งที่คุณเห็นบนจอควรตรงกับในคู่มือ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คู่มือมีทั้งหมดสี่เล่ม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463"/>
        <w:gridCol w:w="5852"/>
        <w:gridCol w:w="2210"/>
      </w:tblGrid>
      <w:tr>
        <w:trPr>
          <w:cantSplit w:val="1"/>
          <w:tblHeader w:val="1"/>
        </w:trPr>
        <w:tc>
          <w:tcPr>
            <w:tcW w:type="dxa" w:w="146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เล่ม</w:t>
            </w:r>
          </w:p>
        </w:tc>
        <w:tc>
          <w:tcPr>
            <w:tcW w:type="dxa" w:w="585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เนื้อหา</w:t>
            </w:r>
          </w:p>
        </w:tc>
        <w:tc>
          <w:tcPr>
            <w:tcW w:type="dxa" w:w="221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ใครควรอ่าน</w:t>
            </w:r>
          </w:p>
        </w:tc>
      </w:tr>
      <w:tr>
        <w:trPr>
          <w:cantSplit w:val="1"/>
        </w:trPr>
        <w:tc>
          <w:tcPr>
            <w:tcW w:type="dxa" w:w="1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เล่มนี้</w:t>
            </w:r>
          </w:p>
        </w:tc>
        <w:tc>
          <w:tcPr>
            <w:tcW w:type="dxa" w:w="585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ภาพรวมระบบ · บัญชีทดสอบ · วิธีเข้าสู่ระบบ · การแจ้งเตือน · ปัญหาที่พบบ่อย</w:t>
            </w:r>
          </w:p>
        </w:tc>
        <w:tc>
          <w:tcPr>
            <w:tcW w:type="dxa" w:w="221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ทุกคน</w:t>
            </w:r>
          </w:p>
        </w:tc>
      </w:tr>
      <w:tr>
        <w:trPr>
          <w:cantSplit w:val="1"/>
        </w:trPr>
        <w:tc>
          <w:tcPr>
            <w:tcW w:type="dxa" w:w="1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เล่ม A</w:t>
            </w:r>
          </w:p>
        </w:tc>
        <w:tc>
          <w:tcPr>
            <w:tcW w:type="dxa" w:w="585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ผู้ดูแลระบบสร้างหน่วยงานและส่งคำเชิญ</w:t>
            </w:r>
          </w:p>
        </w:tc>
        <w:tc>
          <w:tcPr>
            <w:tcW w:type="dxa" w:w="221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ผู้ดูแลระบบ (มีคำสั่งให้พิมพ์)</w:t>
            </w:r>
          </w:p>
        </w:tc>
      </w:tr>
      <w:tr>
        <w:trPr>
          <w:cantSplit w:val="1"/>
        </w:trPr>
        <w:tc>
          <w:tcPr>
            <w:tcW w:type="dxa" w:w="1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เล่ม B</w:t>
            </w:r>
          </w:p>
        </w:tc>
        <w:tc>
          <w:tcPr>
            <w:tcW w:type="dxa" w:w="585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หน่วยงานลงทะเบียนตัวเองจนได้รับอนุมัติ</w:t>
            </w:r>
          </w:p>
        </w:tc>
        <w:tc>
          <w:tcPr>
            <w:tcW w:type="dxa" w:w="221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ผู้ทดสอบทั่วไป</w:t>
            </w:r>
          </w:p>
        </w:tc>
      </w:tr>
      <w:tr>
        <w:trPr>
          <w:cantSplit w:val="1"/>
        </w:trPr>
        <w:tc>
          <w:tcPr>
            <w:tcW w:type="dxa" w:w="1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เล่ม C</w:t>
            </w:r>
          </w:p>
        </w:tc>
        <w:tc>
          <w:tcPr>
            <w:tcW w:type="dxa" w:w="585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หน่วยงานลงทะเบียนชุดข้อมูลจนได้รับอนุมัติ</w:t>
            </w:r>
          </w:p>
        </w:tc>
        <w:tc>
          <w:tcPr>
            <w:tcW w:type="dxa" w:w="221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ผู้ทดสอบทั่วไป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เริ่มยังไงดี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อ่านเล่มนี้ให้จบก่อน แล้วข้ามไปเล่ม B ได้เลย เพราะเล่ม B กับ C ต่อกันเป็นเรื่องเดียว ส่วนเล่ม A คือสิ่งที่ผู้ดูแลระบบทำให้คุณตั้งแต่ก่อนคุณจะมีบัญชี ถ้าคุณไม่ใช่ผู้ดูแลระบบ อ่านแค่ข้อ 5–7 ของเล่ม A ก็พอ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1. ระบบนี้คืออะไร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Government Datahub Platform เป็นระบบกลางที่ให้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หน่วยงานภาครัฐ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เข้ามาลงทะเบียนหน่วยงานของตัวเอง แล้วนำ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ที่หน่วยงานดูแลอยู่มาลงทะเบียนไว้ที่ส่วนกลาง ทุกอย่างที่ส่งเข้ามาต้องผ่าน การตรวจสอบและอนุมัติเป็นขั้น ๆ ไม่มีอะไรที่กดส่งแล้วเข้าระบบทันที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land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หน้าแรกของระบบสำหรับผู้ที่ยังไม่ได้เข้าสู่ระบบ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 xml:space="preserve">หน้าแรกก่อนเข้าสู่ระบบ — กด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เข้าสู่ระบบ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 xml:space="preserve"> ที่มุมขวาบนเพื่อเริ่ม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ภาพรวมทั้งหมด แบ่งเป็นสามตอน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ตอน A   ผู้ดูแลระบบสร้าง "หน่วยงาน" ไว้ให้ล่วงหน้า แล้วส่งคำเชิญมาที่อีเมลของคุณ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↓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ตอน B   คุณเปิดใช้งานบัญชี → กรอกแบบฟอร์มลงทะเบียนหน่วยงาน → ผ่านการตรวจ 3 ด่าน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↓   หน่วยงานเปิดใช้งานแล้ว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ตอน C   คุณลงทะเบียนชุดข้อมูล → ผ่านการตรวจ 4–5 ด่าน → ได้เอกสารฉบับอนุมัติ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ในเรื่องนี้มีใครบ้าง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646"/>
        <w:gridCol w:w="5503"/>
        <w:gridCol w:w="1375"/>
      </w:tblGrid>
      <w:tr>
        <w:trPr>
          <w:cantSplit w:val="1"/>
          <w:tblHeader w:val="1"/>
        </w:trPr>
        <w:tc>
          <w:tcPr>
            <w:tcW w:type="dxa" w:w="264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บทบาท</w:t>
            </w:r>
          </w:p>
        </w:tc>
        <w:tc>
          <w:tcPr>
            <w:tcW w:type="dxa" w:w="550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ทำหน้าที่อะไร</w:t>
            </w:r>
          </w:p>
        </w:tc>
        <w:tc>
          <w:tcPr>
            <w:tcW w:type="dxa" w:w="137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อยู่ฝั่งไหน</w:t>
            </w:r>
          </w:p>
        </w:tc>
      </w:tr>
      <w:tr>
        <w:trPr>
          <w:cantSplit w:val="1"/>
        </w:trPr>
        <w:tc>
          <w:tcPr>
            <w:tcW w:type="dxa" w:w="26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ผู้ดำเนินการของหน่วยงาน</w:t>
            </w:r>
          </w:p>
        </w:tc>
        <w:tc>
          <w:tcPr>
            <w:tcW w:type="dxa" w:w="55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กรอกแบบฟอร์มลงทะเบียนหน่วยงาน และกรอกคำขอลงทะเบียนชุดข้อมูล</w:t>
            </w:r>
          </w:p>
        </w:tc>
        <w:tc>
          <w:tcPr>
            <w:tcW w:type="dxa" w:w="137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หน่วยงานของคุณ</w:t>
            </w:r>
          </w:p>
        </w:tc>
      </w:tr>
      <w:tr>
        <w:trPr>
          <w:cantSplit w:val="1"/>
        </w:trPr>
        <w:tc>
          <w:tcPr>
            <w:tcW w:type="dxa" w:w="264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ผู้มีอำนาจกระทำการแทน</w:t>
            </w:r>
          </w:p>
        </w:tc>
        <w:tc>
          <w:tcPr>
            <w:tcW w:type="dxa" w:w="550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ตรวจเอกสารแล้วกด "เห็นชอบและลงนาม" ในนามหน่วยงาน</w:t>
            </w:r>
          </w:p>
        </w:tc>
        <w:tc>
          <w:tcPr>
            <w:tcW w:type="dxa" w:w="137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หน่วยงานของคุณ</w:t>
            </w:r>
          </w:p>
        </w:tc>
      </w:tr>
      <w:tr>
        <w:trPr>
          <w:cantSplit w:val="1"/>
        </w:trPr>
        <w:tc>
          <w:tcPr>
            <w:tcW w:type="dxa" w:w="26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เจ้าหน้าที่ BDI</w:t>
            </w:r>
          </w:p>
        </w:tc>
        <w:tc>
          <w:tcPr>
            <w:tcW w:type="dxa" w:w="55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ตรวจความถูกต้อง แล้วส่งกลับให้แก้หรือส่งต่อไปด่านถัดไป</w:t>
            </w:r>
          </w:p>
        </w:tc>
        <w:tc>
          <w:tcPr>
            <w:tcW w:type="dxa" w:w="137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BDI</w:t>
            </w:r>
          </w:p>
        </w:tc>
      </w:tr>
      <w:tr>
        <w:trPr>
          <w:cantSplit w:val="1"/>
        </w:trPr>
        <w:tc>
          <w:tcPr>
            <w:tcW w:type="dxa" w:w="264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ผู้เชี่ยวชาญข้อมูล BDI</w:t>
            </w:r>
          </w:p>
        </w:tc>
        <w:tc>
          <w:tcPr>
            <w:tcW w:type="dxa" w:w="550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ตรวจเนื้อหาของชุดข้อมูล เฉพาะรายการที่ถูกมอบหมายให้</w:t>
            </w:r>
          </w:p>
        </w:tc>
        <w:tc>
          <w:tcPr>
            <w:tcW w:type="dxa" w:w="137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BDI</w:t>
            </w:r>
          </w:p>
        </w:tc>
      </w:tr>
      <w:tr>
        <w:trPr>
          <w:cantSplit w:val="1"/>
        </w:trPr>
        <w:tc>
          <w:tcPr>
            <w:tcW w:type="dxa" w:w="26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ผู้อนุมัติ BDI</w:t>
            </w:r>
          </w:p>
        </w:tc>
        <w:tc>
          <w:tcPr>
            <w:tcW w:type="dxa" w:w="55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ลงนามอนุมัติเป็นด่านสุดท้าย</w:t>
            </w:r>
          </w:p>
        </w:tc>
        <w:tc>
          <w:tcPr>
            <w:tcW w:type="dxa" w:w="137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BDI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แต่ละหน่วยงานมีผู้ดำเนินการได้ครั้งละหนึ่งคน และมีผู้มีอำนาจกระทำการแทนได้ครั้งละหนึ่งคน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ถ้าต้องการเปลี่ยนตัว ให้ผู้ดูแลระบบยกเลิกสิทธิ์ของคนเดิมก่อน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2. ก่อนเริ่มทดสอบ ต้องเตรียมอะไร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ขอสามอย่างนี้จาก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ผู้ดูแลระบบ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ก่อน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บัญชีสำหรับเข้าใช้งาน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ผู้ดูแลระบบเป็นคนสร้างให้ ระบบนี้สมัครเองไม่ได้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อีเมลจริงที่คุณเปิดอ่านได้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เพราะระบบส่งรหัส OTP ไปที่อีเมลนั้นทุกครั้งที่เข้าสู่ระบบ (ดูข้อ 4 ว่าทำไมเรื่องนี้สำคัญกว่าที่คิด)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ระบบอยู่ที่ไหน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828"/>
        <w:gridCol w:w="5696"/>
      </w:tblGrid>
      <w:tr>
        <w:trPr>
          <w:cantSplit w:val="1"/>
          <w:tblHeader w:val="1"/>
        </w:trPr>
        <w:tc>
          <w:tcPr>
            <w:tcW w:type="dxa" w:w="382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ส่วน</w:t>
            </w:r>
          </w:p>
        </w:tc>
        <w:tc>
          <w:tcPr>
            <w:tcW w:type="dxa" w:w="569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ที่อยู่</w:t>
            </w:r>
          </w:p>
        </w:tc>
      </w:tr>
      <w:tr>
        <w:trPr>
          <w:cantSplit w:val="1"/>
        </w:trPr>
        <w:tc>
          <w:tcPr>
            <w:tcW w:type="dxa" w:w="382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หน้าเว็บ — ใช้อันนี้เป็นหลัก</w:t>
            </w:r>
          </w:p>
        </w:tc>
        <w:tc>
          <w:tcPr>
            <w:tcW w:type="dxa" w:w="56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https://bdi.thammasorn.org</w:t>
            </w:r>
          </w:p>
        </w:tc>
      </w:tr>
      <w:tr>
        <w:trPr>
          <w:cantSplit w:val="1"/>
        </w:trPr>
        <w:tc>
          <w:tcPr>
            <w:tcW w:type="dxa" w:w="382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API (เฉพาะผู้ดูแลระบบ ดูเล่ม A)</w:t>
            </w:r>
          </w:p>
        </w:tc>
        <w:tc>
          <w:tcPr>
            <w:tcW w:type="dxa" w:w="56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https://bdi-api.thammasorn.org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ภาพหน้าจอในคู่มือถ่ายจากเครื่องพัฒนา หน้าตาและปุ่มทุกอย่างตรงกับที่คุณจะเห็นบน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ทุกประการ ต่างกันแค่ที่อยู่บนแถบเบราว์เซอร์เท่านั้น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บัญชีตัวอย่างที่มีอยู่แล้ว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ถ้าผู้ดูแลระบบใส่ข้อมูลตัวอย่าง (seed) ไว้ให้ จะมีบัญชีชุดนี้พร้อมใช้ทันที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ทุกบัญชีใช้รหัสผ่านเดียวกันคือ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bdi12345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553"/>
        <w:gridCol w:w="5971"/>
      </w:tblGrid>
      <w:tr>
        <w:trPr>
          <w:cantSplit w:val="1"/>
          <w:tblHeader w:val="1"/>
        </w:trPr>
        <w:tc>
          <w:tcPr>
            <w:tcW w:type="dxa" w:w="355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อีเมล</w:t>
            </w:r>
          </w:p>
        </w:tc>
        <w:tc>
          <w:tcPr>
            <w:tcW w:type="dxa" w:w="597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บทบาท</w:t>
            </w:r>
          </w:p>
        </w:tc>
      </w:tr>
      <w:tr>
        <w:trPr>
          <w:cantSplit w:val="1"/>
        </w:trPr>
        <w:tc>
          <w:tcPr>
            <w:tcW w:type="dxa" w:w="355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officer@bdi.or.th</w:t>
            </w:r>
          </w:p>
        </w:tc>
        <w:tc>
          <w:tcPr>
            <w:tcW w:type="dxa" w:w="597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เจ้าหน้าที่ BDI — เห็นและตรวจได้ทุกคำขอในระบบ</w:t>
            </w:r>
          </w:p>
        </w:tc>
      </w:tr>
      <w:tr>
        <w:trPr>
          <w:cantSplit w:val="1"/>
        </w:trPr>
        <w:tc>
          <w:tcPr>
            <w:tcW w:type="dxa" w:w="355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approver@bdi.or.th</w:t>
            </w:r>
          </w:p>
        </w:tc>
        <w:tc>
          <w:tcPr>
            <w:tcW w:type="dxa" w:w="597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ผู้อนุมัติ BDI — ลงนามด่านสุดท้าย</w:t>
            </w:r>
          </w:p>
        </w:tc>
      </w:tr>
      <w:tr>
        <w:trPr>
          <w:cantSplit w:val="1"/>
        </w:trPr>
        <w:tc>
          <w:tcPr>
            <w:tcW w:type="dxa" w:w="355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specialist@bdi.or.th</w:t>
            </w:r>
          </w:p>
        </w:tc>
        <w:tc>
          <w:tcPr>
            <w:tcW w:type="dxa" w:w="597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ผู้เชี่ยวชาญข้อมูล BDI</w:t>
            </w:r>
          </w:p>
        </w:tc>
      </w:tr>
      <w:tr>
        <w:trPr>
          <w:cantSplit w:val="1"/>
        </w:trPr>
        <w:tc>
          <w:tcPr>
            <w:tcW w:type="dxa" w:w="355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user@nso.go.th</w:t>
            </w:r>
          </w:p>
        </w:tc>
        <w:tc>
          <w:tcPr>
            <w:tcW w:type="dxa" w:w="597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ผู้ดำเนินการของสำนักงานสถิติแห่งชาติ (หน่วยงานนี้เปิดใช้งานแล้ว)</w:t>
            </w:r>
          </w:p>
        </w:tc>
      </w:tr>
      <w:tr>
        <w:trPr>
          <w:cantSplit w:val="1"/>
        </w:trPr>
        <w:tc>
          <w:tcPr>
            <w:tcW w:type="dxa" w:w="355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director@nso.go.th</w:t>
            </w:r>
          </w:p>
        </w:tc>
        <w:tc>
          <w:tcPr>
            <w:tcW w:type="dxa" w:w="597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ผู้มีอำนาจกระทำการแทนของสำนักงานสถิติแห่งชาติ</w:t>
            </w:r>
          </w:p>
        </w:tc>
      </w:tr>
      <w:tr>
        <w:trPr>
          <w:cantSplit w:val="1"/>
        </w:trPr>
        <w:tc>
          <w:tcPr>
            <w:tcW w:type="dxa" w:w="355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newbie@moi.go.th</w:t>
            </w:r>
          </w:p>
        </w:tc>
        <w:tc>
          <w:tcPr>
            <w:tcW w:type="dxa" w:w="597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คนที่เพิ่งรับคำเชิญ ยังไม่ได้เริ่มกรอกแบบฟอร์มหน่วยงาน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เคล็ดลับที่ช่วยได้มาก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ระหว่างทดสอบคุณต้องสลับบัญชีบ่อยมาก (ผู้กรอก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เจ้าหน้าที่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ผู้ลงนาม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ผู้อนุมัติ) แนะนำให้เปิด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หน้าต่างไม่ระบุตัวตน (Incognito) แยกกันคนละหน้าต่างต่อหนึ่งบทบาท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จะได้ไม่ต้องออกจากระบบแล้วเข้าใหม่ทุกครั้ง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 วิธีเข้าสู่ระบบ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สมัครเองไม่ได้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ทุกบัญชีเกิดจากคำเชิญของผู้ดูแลระบบเท่านั้น เมื่อมีบัญชีแล้ว เข้าสู่ระบบได้สองทาง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1 — อีเมล + รหัสผ่าน + รหัส OTP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6-log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หน้าเข้าสู่ระบบ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รหัสผ่าน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เข้าสู่ระบบ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ระบบจะยังไม่ให้เข้า แต่จะส่ง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 6 หลัก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ไปที่อีเมลนั้นก่อน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7-login-ot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หน้ากรอกรหัส OTP 6 หลัก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กรอกรหัส 6 หลักลงในช่อง (จะคัดลอกมาวางทั้งชุดทีเดียวก็ได้) ครบ 6 หลักเมื่อไร ระบบพาเข้าให้เอง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ไม่ต้องกดปุ่มอะไรเพิ่ม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สิ่งที่ต้องรู้เกี่ยวกับรหัส OTP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รหัสหนึ่งชุดใช้ได้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10 นาที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กรอกผิดได้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5 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ถ้าเกินกว่านั้นต้องกดขอรหัสใหม่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ปุ่มขอรหัสใหม่ต้องรอ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60 วินาที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ระหว่างนั้นหน้าจอจะนับถอยหลังให้ดู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2 — ThaiD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เข้าสู่ระบบด้วย ThaiD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แล้วยืนยันตัวตนด้วยบัตรใบเดิมที่ใช้ตอนเปิดใช้งานบัญชี ระบบจะจับคู่บัญชีให้เอง ไม่ต้องกรอกอีเมล ไม่ต้องกรอกรหัสผ่าน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ไม่ต้องใช้ OTP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บน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ปุ่ม ThaiD ยังใช้ไม่ได้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กรมการปกครองยังไม่ได้ลงทะเบียน โดเมนนี้ไว้กับบัญชีผู้ใช้บริการของโครงการ ที่ลงทะเบียนไว้ยังเป็นที่อยู่ของเครื่องพัฒนา กดแล้วจะถูกส่งกลับไปที่เครื่องของคุณเองซึ่งไม่มีอะไรรออยู่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ระหว่างนี้ให้เข้าสู่ระบบ ด้วยรหัสผ่าน + OTP เท่านั้น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เรื่องนี้อยู่ระหว่างรอกรมการปกครองดำเนินการ ไม่ใช่ข้อผิดพลาด ที่ต้องรายงาน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ออกจากระบบ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กดชื่อของคุณที่มุมขวาบน แล้วเลือก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ออกจากระบบ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4. เรื่องอีเมลและรหัส OTP</w:t>
      </w: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ส่งอีเมลจริง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ทั้ง 15 แบบที่ระบบมี (คำเชิญ · รหัส OTP · แจ้งผลการตรวจสอบ ฯลฯ) เปิดกล่องจดหมายได้ตามปกติ ถ้าไม่เห็นในกล่องหลัก ให้ดูโฟลเดอร์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Spam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Promotions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ด้วย โดยเฉพาะฉบับแรก ๆ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เพราะส่งจริง บัญชีของคุณจึงต้องผูกกับอีเมลจริง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รหัส OTP ถูกเข้ารหัสก่อนเก็บ ผู้ดูแลระบบเปิดดูย้อนหลังไม่ได้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ถ้าอีเมลของบัญชีนั้น ไม่มีคนรับจริง จะไม่มีใครช่วยคุณเข้าระบบได้เลย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ก่อนเริ่มทดสอบจึงต้องแน่ใจว่า บัญชีที่คุณจะใช้ผูกกับอีเมลที่คุณเปิดอ่านได้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บัญชีตัวอย่างในข้อ 2 ใช้อีเมลสมมติ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officer@bdi.or.th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,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user@nso.go.th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ฯลฯ) ซึ่งไม่มีกล่องจดหมายอยู่จริง ถ้าจะใช้บัญชีเหล่านี้ทดสอบบนระบบสาธารณะ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ต้องให้ผู้ดูแลระบบเปลี่ยนอีเมลของบัญชีนั้นเป็นอีเมลจริงของคุณก่อน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ไม่อย่างนั้นจะติดที่หน้า OTP วิธีที่สะดวกคือใช้ Gmail แบบเติมเครื่องหมายบวก 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ชื่อคุณ+officer@gmail.com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ซึ่งเข้ากล่องเดิมทั้งหมดแต่แยกออกจากกันได้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5. การแจ้งเตือนในระบบ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รูปกระดิ่งที่มุมขวาบนจะมีตัวเลขบอกจำนวนเรื่องที่ยังไม่ได้อ่าน กดแล้วจะเห็นรายการล่าสุด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กดที่ชื่อเรื่องเพื่อกระโดดไปที่คำขอนั้นได้ทันที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ไม่ต้องไปหาเองในตาราง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6-notification-be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กระดิ่งแจ้งเตือนพร้อมรายการที่ยังไม่อ่าน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ระบบตั้งใจออกแบบให้การแจ้งเตือน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ไม่ต้องเป็นเรียลไทม์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โดยจะดึงข้อมูลใหม่ตอนเปิดหน้า หรือตอนเปลี่ยนหน้าเท่านั้น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ถ้าเพิ่งมีคนอีกฝั่งกดอนุมัติ ให้กดรีเฟรชหน้าหนึ่งครั้ง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แล้วตัวเลขกับสถานะจะอัปเดต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6. สิ่งที่ควรรู้ก่อนกรอกแบบฟอร์มทุกชนิด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กด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ได้ตลอดเวลา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ไม่บังคับว่าต้องกรอกครบ ปิดเบราว์เซอร์แล้วกลับมา ข้อมูลยังอยู่เหมือนเดิม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คือปุ่มที่ระบบจะไล่ตรวจความครบถ้วน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ถ้ายังไม่ครบ จะมีข้อความ สีแดงขึ้นใต้ช่องที่มีปัญหา และข้อความนั้นจะบอกด้วยว่าต้องแก้อย่างไร ไม่ใช่บอกแค่ว่าผิด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พอกด "นำส่ง" แล้วจะแก้ไขไม่ได้อีก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จนกว่าผู้ตรวจสอบจะส่งกลับมาให้แก้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ช่องที่มีดอกจัน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*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คือช่องบังคับ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5.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แถบทางซ้ายของแบบฟอร์มจะบอกว่าแต่ละส่วน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กรอกครบแล้ว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หรือ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ยังไม่ครบ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ใช้ดูความคืบหน้าได้ และกดที่หัวข้อเพื่อกระโดดไปส่วนนั้นได้เลย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ช่องที่คนกรอกผิดบ่อย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546"/>
        <w:gridCol w:w="5527"/>
        <w:gridCol w:w="1450"/>
      </w:tblGrid>
      <w:tr>
        <w:trPr>
          <w:cantSplit w:val="1"/>
          <w:tblHeader w:val="1"/>
        </w:trPr>
        <w:tc>
          <w:tcPr>
            <w:tcW w:type="dxa" w:w="254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ช่อง</w:t>
            </w:r>
          </w:p>
        </w:tc>
        <w:tc>
          <w:tcPr>
            <w:tcW w:type="dxa" w:w="552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เงื่อนไข</w:t>
            </w:r>
          </w:p>
        </w:tc>
        <w:tc>
          <w:tcPr>
            <w:tcW w:type="dxa" w:w="145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ตัวอย่างที่ผ่าน</w:t>
            </w:r>
          </w:p>
        </w:tc>
      </w:tr>
      <w:tr>
        <w:trPr>
          <w:cantSplit w:val="1"/>
        </w:trPr>
        <w:tc>
          <w:tcPr>
            <w:tcW w:type="dxa" w:w="25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รหัสผ่าน</w:t>
            </w:r>
          </w:p>
        </w:tc>
        <w:tc>
          <w:tcPr>
            <w:tcW w:type="dxa" w:w="552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อย่างน้อย 8 ตัว และต้องมีทั้งตัวอักษรและตัวเลข</w:t>
            </w:r>
          </w:p>
        </w:tc>
        <w:tc>
          <w:tcPr>
            <w:tcW w:type="dxa" w:w="145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bdi12345</w:t>
            </w:r>
          </w:p>
        </w:tc>
      </w:tr>
      <w:tr>
        <w:trPr>
          <w:cantSplit w:val="1"/>
        </w:trPr>
        <w:tc>
          <w:tcPr>
            <w:tcW w:type="dxa" w:w="254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เบอร์โทรศัพท์</w:t>
            </w:r>
          </w:p>
        </w:tc>
        <w:tc>
          <w:tcPr>
            <w:tcW w:type="dxa" w:w="552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ขึ้นต้นด้วย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และมี 9–10 หลัก</w:t>
            </w:r>
          </w:p>
        </w:tc>
        <w:tc>
          <w:tcPr>
            <w:tcW w:type="dxa" w:w="145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0812345678</w:t>
            </w:r>
          </w:p>
        </w:tc>
      </w:tr>
      <w:tr>
        <w:trPr>
          <w:cantSplit w:val="1"/>
        </w:trPr>
        <w:tc>
          <w:tcPr>
            <w:tcW w:type="dxa" w:w="25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เลขบัตรประชาชน</w:t>
            </w:r>
          </w:p>
        </w:tc>
        <w:tc>
          <w:tcPr>
            <w:tcW w:type="dxa" w:w="552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13 หลัก และต้องผ่านการตรวจหลักสุดท้าย (กรอกมั่วไม่ผ่าน)</w:t>
            </w:r>
          </w:p>
        </w:tc>
        <w:tc>
          <w:tcPr>
            <w:tcW w:type="dxa" w:w="145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1101700207994</w:t>
            </w:r>
          </w:p>
        </w:tc>
      </w:tr>
      <w:tr>
        <w:trPr>
          <w:cantSplit w:val="1"/>
        </w:trPr>
        <w:tc>
          <w:tcPr>
            <w:tcW w:type="dxa" w:w="254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ไฟล์แนบของหน่วยงาน</w:t>
            </w:r>
          </w:p>
        </w:tc>
        <w:tc>
          <w:tcPr>
            <w:tcW w:type="dxa" w:w="552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PDF หรือ JPG ขนาดไม่เกิน 10 MB</w:t>
            </w:r>
          </w:p>
        </w:tc>
        <w:tc>
          <w:tcPr>
            <w:tcW w:type="dxa" w:w="145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5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พจนานุกรมข้อมูล</w:t>
            </w:r>
          </w:p>
        </w:tc>
        <w:tc>
          <w:tcPr>
            <w:tcW w:type="dxa" w:w="552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PDF, XLSX หรือ CSV ขนาดไม่เกิน 10 MB</w:t>
            </w:r>
          </w:p>
        </w:tc>
        <w:tc>
          <w:tcPr>
            <w:tcW w:type="dxa" w:w="145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54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ตัวอย่างข้อมูล</w:t>
            </w:r>
          </w:p>
        </w:tc>
        <w:tc>
          <w:tcPr>
            <w:tcW w:type="dxa" w:w="552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CSV, XLSX หรือ JSON ขนาดไม่เกิน 10 MB</w:t>
            </w:r>
          </w:p>
        </w:tc>
        <w:tc>
          <w:tcPr>
            <w:tcW w:type="dxa" w:w="145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—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7. ปัญหาที่พบบ่อย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200"/>
        <w:gridCol w:w="3408"/>
        <w:gridCol w:w="2916"/>
      </w:tblGrid>
      <w:tr>
        <w:trPr>
          <w:cantSplit w:val="1"/>
          <w:tblHeader w:val="1"/>
        </w:trPr>
        <w:tc>
          <w:tcPr>
            <w:tcW w:type="dxa" w:w="320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อาการ</w:t>
            </w:r>
          </w:p>
        </w:tc>
        <w:tc>
          <w:tcPr>
            <w:tcW w:type="dxa" w:w="340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มักเกิดจาก</w:t>
            </w:r>
          </w:p>
        </w:tc>
        <w:tc>
          <w:tcPr>
            <w:tcW w:type="dxa" w:w="291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ทำอย่างไรต่อ</w:t>
            </w:r>
          </w:p>
        </w:tc>
      </w:tr>
      <w:tr>
        <w:trPr>
          <w:cantSplit w:val="1"/>
        </w:trPr>
        <w:tc>
          <w:tcPr>
            <w:tcW w:type="dxa" w:w="32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กรอกรหัสผ่านถูกแล้วแต่ยังไม่เข้าระบบ</w:t>
            </w:r>
          </w:p>
        </w:tc>
        <w:tc>
          <w:tcPr>
            <w:tcW w:type="dxa" w:w="340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ยังไม่ได้กรอกรหัส OTP</w:t>
            </w:r>
          </w:p>
        </w:tc>
        <w:tc>
          <w:tcPr>
            <w:tcW w:type="dxa" w:w="291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ดูข้อ 3 และ 4</w:t>
            </w:r>
          </w:p>
        </w:tc>
      </w:tr>
      <w:tr>
        <w:trPr>
          <w:cantSplit w:val="1"/>
        </w:trPr>
        <w:tc>
          <w:tcPr>
            <w:tcW w:type="dxa" w:w="32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ไม่มีรหัส OTP เข้าอีเมล</w:t>
            </w:r>
          </w:p>
        </w:tc>
        <w:tc>
          <w:tcPr>
            <w:tcW w:type="dxa" w:w="340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อีเมลของบัญชีนั้นไม่ใช่อีเมลจริงของคุณ</w:t>
            </w:r>
          </w:p>
        </w:tc>
        <w:tc>
          <w:tcPr>
            <w:tcW w:type="dxa" w:w="291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ดูข้อ 4 · ให้ผู้ดูแลระบบเปลี่ยนอีเมลของบัญชีก่อน (ดูใน Spam ก่อนด้วย)</w:t>
            </w:r>
          </w:p>
        </w:tc>
      </w:tr>
      <w:tr>
        <w:trPr>
          <w:cantSplit w:val="1"/>
        </w:trPr>
        <w:tc>
          <w:tcPr>
            <w:tcW w:type="dxa" w:w="32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กดปุ่ม ThaiD แล้วเด้งไปหน้าที่เปิดไม่ได้</w:t>
            </w:r>
          </w:p>
        </w:tc>
        <w:tc>
          <w:tcPr>
            <w:tcW w:type="dxa" w:w="340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โดเมนสาธารณะยังไม่ได้ลงทะเบียนกับกรมการปกครอง</w:t>
            </w:r>
          </w:p>
        </w:tc>
        <w:tc>
          <w:tcPr>
            <w:tcW w:type="dxa" w:w="291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ใช้รหัสผ่าน + OTP แทน (ข้อ 3)</w:t>
            </w:r>
          </w:p>
        </w:tc>
      </w:tr>
      <w:tr>
        <w:trPr>
          <w:cantSplit w:val="1"/>
        </w:trPr>
        <w:tc>
          <w:tcPr>
            <w:tcW w:type="dxa" w:w="32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เปิดลิงก์คำเชิญแล้วขึ้นว่าถูกใช้ไปแล้ว</w:t>
            </w:r>
          </w:p>
        </w:tc>
        <w:tc>
          <w:tcPr>
            <w:tcW w:type="dxa" w:w="340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ลิงก์คำเชิญใช้ได้ครั้งเดียว</w:t>
            </w:r>
          </w:p>
        </w:tc>
        <w:tc>
          <w:tcPr>
            <w:tcW w:type="dxa" w:w="291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ขอลิงก์ใหม่จากผู้ดูแลระบบ</w:t>
            </w:r>
          </w:p>
        </w:tc>
      </w:tr>
      <w:tr>
        <w:trPr>
          <w:cantSplit w:val="1"/>
        </w:trPr>
        <w:tc>
          <w:tcPr>
            <w:tcW w:type="dxa" w:w="32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เปิดลิงก์คำเชิญแล้วขึ้นว่าถูกยกเลิกแล้ว</w:t>
            </w:r>
          </w:p>
        </w:tc>
        <w:tc>
          <w:tcPr>
            <w:tcW w:type="dxa" w:w="340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ยืนยันตัวตน ThaiD ด้วยเลขบัตรที่ไม่ตรงกับที่บันทึกไว้</w:t>
            </w:r>
          </w:p>
        </w:tc>
        <w:tc>
          <w:tcPr>
            <w:tcW w:type="dxa" w:w="291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ขอลิงก์ใหม่ และเช็กเลขบัตรกับเจ้าหน้าที่อีกรอบ</w:t>
            </w:r>
          </w:p>
        </w:tc>
      </w:tr>
      <w:tr>
        <w:trPr>
          <w:cantSplit w:val="1"/>
        </w:trPr>
        <w:tc>
          <w:tcPr>
            <w:tcW w:type="dxa" w:w="32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ปุ่ม "ลงทะเบียนชุดข้อมูล" เป็นสีจาง กดไม่ได้</w:t>
            </w:r>
          </w:p>
        </w:tc>
        <w:tc>
          <w:tcPr>
            <w:tcW w:type="dxa" w:w="340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หน่วยงานยังไม่ผ่านการอนุมัติ หรือยังไม่มีผู้ลงนาม</w:t>
            </w:r>
          </w:p>
        </w:tc>
        <w:tc>
          <w:tcPr>
            <w:tcW w:type="dxa" w:w="291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อ่านข้อความใต้ปุ่ม จะบอกว่าติดเรื่องอะไร · ดูเล่ม C ข้อ 1</w:t>
            </w:r>
          </w:p>
        </w:tc>
      </w:tr>
      <w:tr>
        <w:trPr>
          <w:cantSplit w:val="1"/>
        </w:trPr>
        <w:tc>
          <w:tcPr>
            <w:tcW w:type="dxa" w:w="32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หน้าจอค้างอยู่ที่วงกลมหมุน</w:t>
            </w:r>
          </w:p>
        </w:tc>
        <w:tc>
          <w:tcPr>
            <w:tcW w:type="dxa" w:w="340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เครื่องทดสอบกำลังเตรียมหน้านั้นให้เป็นครั้งแรก</w:t>
            </w:r>
          </w:p>
        </w:tc>
        <w:tc>
          <w:tcPr>
            <w:tcW w:type="dxa" w:w="291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รอสักครู่แล้วกดรีเฟรช</w:t>
            </w:r>
          </w:p>
        </w:tc>
      </w:tr>
      <w:tr>
        <w:trPr>
          <w:cantSplit w:val="1"/>
        </w:trPr>
        <w:tc>
          <w:tcPr>
            <w:tcW w:type="dxa" w:w="32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อีกฝั่งกดอนุมัติแล้ว แต่สถานะยังไม่เปลี่ยน</w:t>
            </w:r>
          </w:p>
        </w:tc>
        <w:tc>
          <w:tcPr>
            <w:tcW w:type="dxa" w:w="340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หน้าจอยังค้างข้อมูลเดิม</w:t>
            </w:r>
          </w:p>
        </w:tc>
        <w:tc>
          <w:tcPr>
            <w:tcW w:type="dxa" w:w="291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กดรีเฟรชหน้าหนึ่งครั้ง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8. สิ่งที่เฟสนี้ยังไม่ได้ทำ (ไม่ใช่ข้อผิดพลาด)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ระหว่างทดสอบคุณอาจสงสัยว่าทำไมไม่มีสิ่งเหล่านี้ — ทั้งหมดเป็นเรื่องที่ตั้งใจยังไม่ทำในเฟสนี้ ไม่ต้องรายงานเป็นบั๊ก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ไม่มีหน้าจอสำหรับผู้ดูแลระบบ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การสร้างหน่วยงานและการส่งคำเชิญทำผ่านคำสั่งอย่างเดียว (เล่ม A)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ไม่มีปุ่มเปลี่ยนรหัสผ่าน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และยังไม่มีปุ่ม "ลืมรหัสผ่าน"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การลงนามยังไม่ใช่ลายเซ็นดิจิทัลจริง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เป็นการกดยืนยัน แล้วระบบบันทึกชื่อกับเวลาไว้เป็นหลักฐาน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นิติกร BDI ยังไม่มีหน้าจอของตัวเอง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ที่ใส่บทบาทนี้ไว้เพื่อให้ครบตามการออกแบบ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ยังไม่ได้เชื่อมต่อกับระบบ DII และ Jira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ปุ่ม ThaiD บนโดเมนสาธารณะยังใช้ไม่ได้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และการเปิดใช้งานบัญชีใหม่ต้องใช้ ThaiD เท่านั้น ระหว่างนี้ผู้ดูแลระบบจึงต้องเป็นคนเตรียมบัญชีที่เปิดใช้งานแล้วไว้ให้ผู้ทดสอบ (รอกรมการปกครองลงทะเบียนที่อยู่ของโดเมนจริงให้ก่อน)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ถัดไป: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— ผู้ดูแลระบบสร้างหน่วยงานและส่งคำเชิญ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5A7BEEFC-42C9-46FC-B161-CD409D21E86B}" w:subsetted="0"/>
    <w:embedBold r:id="rIdFont2" w:fontKey="{79FC3E02-AA73-47DA-99F7-B64476D492AC}" w:subsetted="0"/>
    <w:embedItalic r:id="rIdFont3" w:fontKey="{0C4106ED-FDCC-4F14-8DAD-9228B614C3ED}" w:subsetted="0"/>
    <w:embedBoldItalic r:id="rIdFont4" w:fontKey="{DD11F437-DCFA-4B29-A074-03F089BC59A3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คู่มือผู้ทดสอบระบบ · ภาพรวมและการเข้าใช้งาน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