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เดิมเจ้าหน้าที่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เส้นทางชุดข้อมูลมีสามขั้นเท่ากับเส้นทางหน่วยงาน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กล่องของเจ้าหน้าที่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ถ้าคุณเป็นเจ้าหน้าที่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มาจากสามขั้น: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cantSplit w:val="1"/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เจ้าหน้าที่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เจ้าหน้าที่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คำขอต้องไม่กลับไปโผล่ในคิวของเจ้าหน้าที่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เจ้าหน้าที่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B1398F18-F0B7-4F26-880B-1DF5E9ED0C79}" w:subsetted="0"/>
    <w:embedBold r:id="rIdFont2" w:fontKey="{EF607B70-123F-4B70-AF80-0A2F239BB23F}" w:subsetted="0"/>
    <w:embedItalic r:id="rIdFont3" w:fontKey="{D0C6F7F7-6C58-43DE-89D9-05928E8E7EE3}" w:subsetted="0"/>
    <w:embedBoldItalic r:id="rIdFont4" w:fontKey="{0FAE8F9E-0EAD-49D0-A502-AF4E6C5200C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