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ผู้มีอำนาจกระทำการแทนลงนาม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รอผู้มีอำนาจอนุมัติของหน่วยงานลงนามเห็นชอบ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 BDI ดำเนินการอนุมัติ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     (ด่านที่ 3)        │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เปลี่ยนแปลง 2026-08-30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เดิมเจ้าหน้าที่ BDI ต้องกลับมา "ตรวจซ้ำ" อีกรอบหลังผู้มีอำนาจ ลงนาม ขั้นนั้นถูกยกเลิกแล้ว ลงนามเสร็จคำขอไปที่ผู้อนุมัติ BDI ทันที ถ้าคู่มือฉบับพิมพ์ที่คุณถือ อยู่ยังมีขั้นนั้น ให้ใช้ฉบับนี้แทน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ผู้ประสานงานของหน่วยงาน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66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6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เส้นทางชุดข้อมูลมีสามด่านตรวจเท่ากับเส้นทางหน่วยงาน ต่างกันแค่ทางแยกผู้เชี่ยวชาญ: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เชื่อมด้วย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เส้นประที่มี หัวลูกศรทั้งขึ้นและลง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ออกไปแล้วกลับเข้าด่านเดิม ไม่ใช่ทางผ่านไปขั้นถัดไป เส้นเป็นเส้นประ เพราะเป็นขั้นที่ไม่บังคับ (กล่องขึ้นเสมอแม้จำนวนเป็น 0 เพื่อบอกว่าทางแยกนี้มีอยู่ และเอาเมาส์ ชี้ที่เส้นจะมีคำอธิบายขึ้น)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กล่องของเจ้าหน้าที่ BDI 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คือ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ถ้าคุณเป็นเจ้าหน้าที่ BDI กล่องนี้จะเป็นสีเขียวเพราะเป็นงานของคุณ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ลูกศรที่วิ่งเข้ากล่อง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มาจากสามด่าน: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ดิ่งลงเข้าด้านบน ส่วน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รอหน่วยงานลงนาม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วิ่งอ้อมมาเข้าด้านขวา และมีลูกศรออกจากด้านซ้ายของ กล่องนั้นวนกลับขึ้นไปเข้า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คือเส้นทาง "แก้แล้วนำส่งใหม่" ซึ่งกลับมาที่ ขั้นแรกเสมอ ไม่ว่าจะถูกส่งกลับจากขั้นไหน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9"/>
        <w:gridCol w:w="5486"/>
      </w:tblGrid>
      <w:tr>
        <w:trPr>
          <w:cantSplit w:val="1"/>
          <w:tblHeader w:val="1"/>
        </w:trPr>
        <w:tc>
          <w:tcPr>
            <w:tcW w:type="dxa" w:w="40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4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0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54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ผ่านการตรวจสอบ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ผ่านการตรวจสอบ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ผู้มีอำนาจกระทำการแทนลงนาม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 และผู้อนุมัติ BDI ทุกคนได้รับอีเมล ที่ระบุชื่อผู้ลงนาม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เจ้าหน้าที่ BDI ไม่ต้องทำอะไรอีกหลังจากนี้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เดิมคำขอจะย้อนกลับไปให้เจ้าหน้าที่ "ตรวจซ้ำ" ก่อนหนึ่งรอบ ขั้นนั้นถูกยกเลิกเมื่อ 2026-08-30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ถ้าหลังการลงนามคำขอยังไปโผล่ที่คิวของ เจ้าหน้าที่ BDI ให้ถือว่าเป็นข้อผิดพลาดและแจ้งทีมพัฒนา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แล้วกล่องยืนยันจะขึ้นมา อ่านข้อความแล้วกด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จบในสองคลิก เท่ากับ ด่านเดียวกันของเล่ม B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ไม่มีช่องติ๊กว่าอ่านเอกสารครบ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เพราะช่องนั้นเป็นหลักฐานของหน่วยงาน ผู้นำส่ง ไม่ใช่ของผู้อนุมัติ แบบนำส่งข้อมูลยังเปิดอ่านได้จากการ์ด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เอกสารข้อตกลง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ในหน้าเดียวกัน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คำขอไปที่ผู้อนุมัติ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หลังลงนาม คำขอต้องไม่กลับไปโผล่ในคิวของเจ้าหน้าที่ BDI 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ได้รับอีเมลที่ระบุ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แก้แล้วนำส่งใหม่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ต้องเดินผ่านการลงนามอีกครั้ง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หลังผู้มีอำนาจลงนาม คำขอต้องไปที่ผู้อนุมัติ BDI ตรงไปตรงมา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ไม่มีขั้นตรวจซ้ำของ เจ้าหน้าที่ BDI คั่นอีกแล้ว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37CDE9AD-52C8-430D-A2CB-EFAC17DFAD72}" w:subsetted="0"/>
    <w:embedBold r:id="rIdFont2" w:fontKey="{1F46E7BE-2F1A-4E01-A0C8-B0D87C940873}" w:subsetted="0"/>
    <w:embedItalic r:id="rIdFont3" w:fontKey="{7C89B028-7054-49B4-BC9F-55BAD52EC8FA}" w:subsetted="0"/>
    <w:embedBoldItalic r:id="rIdFont4" w:fontKey="{65027559-C962-4357-8BC9-4A073293535D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