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ที่ยังไม่เคยเห็นระบบกลางเพื่อการแบ่งปันข้อมูลดิจิทัล (D2)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ระบบกลางเพื่อการแบ่งปันข้อมูลดิจิทัล (D2)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ผู้ประสานงานของหน่วยงาน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847"/>
        <w:gridCol w:w="5396"/>
        <w:gridCol w:w="2281"/>
      </w:tblGrid>
      <w:tr>
        <w:trPr>
          <w:cantSplit w:val="1"/>
          <w:tblHeader w:val="1"/>
        </w:trPr>
        <w:tc>
          <w:tcPr>
            <w:tcW w:type="dxa" w:w="1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3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22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1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3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22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1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3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22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1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3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22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1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3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22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1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</w:t>
            </w:r>
          </w:p>
        </w:tc>
        <w:tc>
          <w:tcPr>
            <w:tcW w:type="dxa" w:w="53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ช่องภาษาไทยต้องมีอักษรไทย ช่องภาษาอังกฤษต้องมีอักษรอังกฤษ (ปนกันได้ แต่ห้ามไม่มีเลย)</w:t>
            </w:r>
          </w:p>
        </w:tc>
        <w:tc>
          <w:tcPr>
            <w:tcW w:type="dxa" w:w="22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สถิติผู้ป่วยนอกรายเดือน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Monthly Outpatient Statistics</w:t>
            </w:r>
          </w:p>
        </w:tc>
      </w:tr>
      <w:tr>
        <w:trPr>
          <w:cantSplit w:val="1"/>
        </w:trPr>
        <w:tc>
          <w:tcPr>
            <w:tcW w:type="dxa" w:w="1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3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22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1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3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22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1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3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22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3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22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3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22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E05B96E0-F3EB-405E-B4DB-D7D6CD5CDC29}" w:subsetted="0"/>
    <w:embedBold r:id="rIdFont2" w:fontKey="{C9EEB049-E488-4FDE-B001-984C1B3BD5C4}" w:subsetted="0"/>
    <w:embedItalic r:id="rIdFont3" w:fontKey="{C52F37BE-A1F5-456B-94A8-254BA3346DA6}" w:subsetted="0"/>
    <w:embedBoldItalic r:id="rIdFont4" w:fontKey="{C184008B-A4BA-4487-90FD-AD63041C7BFC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