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เจ้าหน้าที่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(ผู้ดำเนินการของหน่วยงาน)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รอผู้ดำเนินการของ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รอผู้มีอำนาจกระทำการแทนของหน่วยงานลงนามเห็นชอบ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รอผู้มีอำนาจอนุมัติฝ่าย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316"/>
        <w:gridCol w:w="3687"/>
        <w:gridCol w:w="4521"/>
      </w:tblGrid>
      <w:tr>
        <w:trPr>
          <w:cantSplit w:val="1"/>
          <w:tblHeader w:val="1"/>
        </w:trPr>
        <w:tc>
          <w:tcPr>
            <w:tcW w:type="dxa" w:w="13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6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52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ผู้ดำเนินการของหน่วยงาน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6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52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3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6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52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หน่วยงานยังไม่เปิดใช้งาน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56"/>
        <w:gridCol w:w="4536"/>
        <w:gridCol w:w="3731"/>
      </w:tblGrid>
      <w:tr>
        <w:trPr>
          <w:cantSplit w:val="1"/>
          <w:tblHeader w:val="1"/>
        </w:trPr>
        <w:tc>
          <w:tcPr>
            <w:tcW w:type="dxa" w:w="125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5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73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25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5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73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25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ผู้กรอกข้อมูล</w:t>
            </w:r>
          </w:p>
        </w:tc>
        <w:tc>
          <w:tcPr>
            <w:tcW w:type="dxa" w:w="45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73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แจ้งเจ้าหน้าที่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สถานะรอผู้ดำเนินการของ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รอผู้ดำเนินการของ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ระบบส่งอีเมลแจ้งเจ้าหน้าที่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เจ้าหน้าที่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สลับไปใช้บัญชีเจ้าหน้าที่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ใบที่หน่วยงานลงนามแล้วและรอผู้มีอำนาจอนุมัติฝ่าย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รอผู้ดำเนินการของ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หน้ารายละเอียดคำขอในมุมมองเจ้าหน้าที่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รอผู้มีอำนาจกระทำการแทนของหน่วยงานลงนามเห็นชอบ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รอผู้ดำเนินการของ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37"/>
        <w:gridCol w:w="7187"/>
      </w:tblGrid>
      <w:tr>
        <w:trPr>
          <w:cantSplit w:val="1"/>
          <w:tblHeader w:val="1"/>
        </w:trPr>
        <w:tc>
          <w:tcPr>
            <w:tcW w:type="dxa" w:w="233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3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รอผู้มีอำนาจอนุมัติฝ่าย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3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รอผู้มีอำนาจอนุมัติฝ่าย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ช่องเป็นสีเทาและคำใบ้บอกให้แจ้งเจ้าหน้าที่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เจ้าหน้าที่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D98FDCF0-3FD7-44A0-9B11-79077871215B}" w:subsetted="0"/>
    <w:embedBold r:id="rIdFont2" w:fontKey="{6D55CD53-CE9A-4159-AE39-AB8AA1CD64CE}" w:subsetted="0"/>
    <w:embedItalic r:id="rIdFont3" w:fontKey="{B0217A2F-9A9E-41B1-A502-7036042FADA6}" w:subsetted="0"/>
    <w:embedBoldItalic r:id="rIdFont4" w:fontKey="{B7B975EE-81AF-43F0-BBF0-D33D208712C6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