
<file path=[Content_Types].xml><?xml version="1.0" encoding="utf-8"?>
<Types xmlns="http://schemas.openxmlformats.org/package/2006/content-types">
  <Default Extension="odttf" ContentType="application/vnd.openxmlformats-officedocument.obfuscatedFon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auto" w:line="240"/>
      </w:pPr>
    </w:p>
    <w:p>
      <w:pPr>
        <w:spacing w:before="0" w:after="0" w:lineRule="auto" w:line="240"/>
      </w:pPr>
    </w:p>
    <w:p>
      <w:pPr>
        <w:spacing w:before="0" w:after="0" w:lineRule="auto" w:line="240"/>
      </w:pPr>
    </w:p>
    <w:p>
      <w:pPr>
        <w:spacing w:before="0" w:after="0" w:lineRule="auto" w:line="240"/>
      </w:pPr>
    </w:p>
    <w:p>
      <w:pPr>
        <w:spacing w:before="0" w:after="0" w:lineRule="auto" w:line="240"/>
      </w:pPr>
    </w:p>
    <w:p>
      <w:pPr>
        <w:spacing w:before="0" w:after="52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2592000" cy="18845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di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1884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Rule="auto" w:line="288"/>
        <w:jc w:val="center"/>
      </w:pPr>
      <w:r>
        <w:rPr>
          <w:rFonts w:ascii="Sarabun" w:hAnsi="Sarabun" w:cs="Sarabun" w:eastAsia="Sarabun"/>
          <w:color w:val="E5775A"/>
          <w:sz w:val="26"/>
          <w:szCs w:val="26"/>
          <w:b w:val="1"/>
          <w:bCs w:val="1"/>
        </w:rPr>
        <w:t>ระบบกลางเพื่อการแบ่งปันข้อมูลดิจิทัล (D2)</w:t>
      </w:r>
    </w:p>
    <w:p>
      <w:pPr>
        <w:spacing w:before="0" w:after="80" w:lineRule="auto" w:line="288"/>
        <w:jc w:val="center"/>
      </w:pPr>
      <w:r>
        <w:rPr>
          <w:rFonts w:ascii="Sarabun" w:hAnsi="Sarabun" w:cs="Sarabun" w:eastAsia="Sarabun"/>
          <w:color w:val="192768"/>
          <w:sz w:val="64"/>
          <w:szCs w:val="64"/>
          <w:b w:val="1"/>
          <w:bCs w:val="1"/>
        </w:rPr>
        <w:t>เล่ม C</w:t>
      </w:r>
    </w:p>
    <w:p>
      <w:pPr>
        <w:spacing w:before="0" w:after="600" w:lineRule="auto" w:line="312"/>
        <w:jc w:val="center"/>
      </w:pPr>
      <w:r>
        <w:rPr>
          <w:rFonts w:ascii="Sarabun" w:hAnsi="Sarabun" w:cs="Sarabun" w:eastAsia="Sarabun"/>
          <w:color w:val="1A1E33"/>
          <w:sz w:val="34"/>
          <w:szCs w:val="34"/>
        </w:rPr>
        <w:t>ลงทะเบียนชุดข้อมูลจนได้รับอนุมัติ</w:t>
      </w:r>
    </w:p>
    <w:p>
      <w:pPr>
        <w:spacing w:before="0" w:after="0" w:lineRule="auto" w:line="360"/>
        <w:jc w:val="center"/>
      </w:pPr>
      <w:r>
        <w:rPr>
          <w:rFonts w:ascii="Sarabun" w:hAnsi="Sarabun" w:cs="Sarabun" w:eastAsia="Sarabun"/>
          <w:color w:val="5C637A"/>
          <w:sz w:val="26"/>
          <w:szCs w:val="26"/>
        </w:rPr>
        <w:t>คู่มือสำหรับผู้ทดสอบระบบ · ไม่ต้องมีพื้นฐานทางเทคนิค</w:t>
      </w:r>
    </w:p>
    <w:p>
      <w:pPr>
        <w:spacing w:before="0" w:after="0" w:lineRule="auto" w:line="360"/>
        <w:jc w:val="center"/>
      </w:pPr>
      <w:r>
        <w:rPr>
          <w:rFonts w:ascii="Sarabun" w:hAnsi="Sarabun" w:cs="Sarabun" w:eastAsia="Sarabun"/>
          <w:color w:val="5C637A"/>
          <w:sz w:val="26"/>
          <w:szCs w:val="26"/>
        </w:rPr>
        <w:t>ปรับปรุงล่าสุด 18 สิงหาคม 2569</w:t>
      </w:r>
    </w:p>
    <w:p>
      <w:pPr>
        <w:spacing w:before="0" w:after="0" w:lineRule="auto" w:line="360"/>
        <w:jc w:val="center"/>
      </w:pPr>
      <w:r>
        <w:rPr>
          <w:rFonts w:ascii="Sarabun" w:hAnsi="Sarabun" w:cs="Sarabun" w:eastAsia="Sarabun"/>
          <w:color w:val="5C637A"/>
          <w:sz w:val="22"/>
          <w:szCs w:val="22"/>
        </w:rPr>
        <w:t>ฉบับ Markdown: docs/15-tester-manual-journey-c.md</w:t>
      </w:r>
    </w:p>
    <w:p>
      <w:r>
        <w:br w:type="page"/>
      </w:r>
    </w:p>
    <w:p>
      <w:pPr>
        <w:spacing w:before="360" w:after="120" w:lineRule="auto" w:line="300"/>
        <w:jc w:val="left"/>
        <w:keepNext w:val="1"/>
        <w:pBdr>
          <w:bottom w:val="single" w:sz="6" w:space="4" w:color="D8DCE6"/>
        </w:pBdr>
      </w:pPr>
      <w:r>
        <w:rPr>
          <w:rFonts w:ascii="Sarabun" w:hAnsi="Sarabun" w:cs="Sarabun" w:eastAsia="Sarabun"/>
          <w:color w:val="192768"/>
          <w:sz w:val="36"/>
          <w:szCs w:val="36"/>
          <w:b w:val="1"/>
          <w:bCs w:val="1"/>
          <w:sz w:val="36"/>
          <w:szCs w:val="36"/>
          <w:b w:val="1"/>
          <w:bCs w:val="1"/>
        </w:rPr>
        <w:t>สารบัญ</w:t>
      </w:r>
    </w:p>
    <w:p>
      <w:pPr>
        <w:spacing w:before="0" w:after="60" w:lineRule="auto" w:line="324"/>
        <w:ind w:left="283"/>
      </w:pPr>
      <w:r>
        <w:rPr>
          <w:rFonts w:ascii="DejaVu Sans" w:hAnsi="DejaVu Sans" w:cs="DejaVu Sans" w:eastAsia="DejaVu Sans"/>
          <w:color w:val="E5775A"/>
          <w:sz w:val="22"/>
          <w:szCs w:val="22"/>
        </w:rPr>
        <w:t>▸</w:t>
      </w:r>
      <w:r>
        <w:rPr>
          <w:rFonts w:ascii="Sarabun" w:hAnsi="Sarabun" w:cs="Sarabun" w:eastAsia="Sarabun"/>
          <w:color w:val="E5775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>ภาพรวมของเล่มนี้</w:t>
      </w:r>
    </w:p>
    <w:p>
      <w:pPr>
        <w:spacing w:before="0" w:after="60" w:lineRule="auto" w:line="324"/>
        <w:ind w:left="283"/>
      </w:pPr>
      <w:r>
        <w:rPr>
          <w:rFonts w:ascii="DejaVu Sans" w:hAnsi="DejaVu Sans" w:cs="DejaVu Sans" w:eastAsia="DejaVu Sans"/>
          <w:color w:val="E5775A"/>
          <w:sz w:val="22"/>
          <w:szCs w:val="22"/>
        </w:rPr>
        <w:t>▸</w:t>
      </w:r>
      <w:r>
        <w:rPr>
          <w:rFonts w:ascii="Sarabun" w:hAnsi="Sarabun" w:cs="Sarabun" w:eastAsia="Sarabun"/>
          <w:color w:val="E5775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>1. เงื่อนไขก่อนเริ่ม</w:t>
      </w:r>
    </w:p>
    <w:p>
      <w:pPr>
        <w:spacing w:before="0" w:after="60" w:lineRule="auto" w:line="324"/>
        <w:ind w:left="283"/>
      </w:pPr>
      <w:r>
        <w:rPr>
          <w:rFonts w:ascii="DejaVu Sans" w:hAnsi="DejaVu Sans" w:cs="DejaVu Sans" w:eastAsia="DejaVu Sans"/>
          <w:color w:val="E5775A"/>
          <w:sz w:val="22"/>
          <w:szCs w:val="22"/>
        </w:rPr>
        <w:t>▸</w:t>
      </w:r>
      <w:r>
        <w:rPr>
          <w:rFonts w:ascii="Sarabun" w:hAnsi="Sarabun" w:cs="Sarabun" w:eastAsia="Sarabun"/>
          <w:color w:val="E5775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>2. ขั้นที่ 1 — กรอกและนำส่งคำขอ</w:t>
      </w:r>
    </w:p>
    <w:p>
      <w:pPr>
        <w:spacing w:before="0" w:after="60" w:lineRule="auto" w:line="324"/>
        <w:ind w:left="283"/>
      </w:pPr>
      <w:r>
        <w:rPr>
          <w:rFonts w:ascii="DejaVu Sans" w:hAnsi="DejaVu Sans" w:cs="DejaVu Sans" w:eastAsia="DejaVu Sans"/>
          <w:color w:val="E5775A"/>
          <w:sz w:val="22"/>
          <w:szCs w:val="22"/>
        </w:rPr>
        <w:t>▸</w:t>
      </w:r>
      <w:r>
        <w:rPr>
          <w:rFonts w:ascii="Sarabun" w:hAnsi="Sarabun" w:cs="Sarabun" w:eastAsia="Sarabun"/>
          <w:color w:val="E5775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>3. ขั้นที่ 2 — ผู้ประสานงานของ BDI ตรวจสอบ</w:t>
      </w:r>
    </w:p>
    <w:p>
      <w:pPr>
        <w:spacing w:before="0" w:after="60" w:lineRule="auto" w:line="324"/>
        <w:ind w:left="283"/>
      </w:pPr>
      <w:r>
        <w:rPr>
          <w:rFonts w:ascii="DejaVu Sans" w:hAnsi="DejaVu Sans" w:cs="DejaVu Sans" w:eastAsia="DejaVu Sans"/>
          <w:color w:val="E5775A"/>
          <w:sz w:val="22"/>
          <w:szCs w:val="22"/>
        </w:rPr>
        <w:t>▸</w:t>
      </w:r>
      <w:r>
        <w:rPr>
          <w:rFonts w:ascii="Sarabun" w:hAnsi="Sarabun" w:cs="Sarabun" w:eastAsia="Sarabun"/>
          <w:color w:val="E5775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>4. ขั้นที่ 3 — ผู้มีอำนาจกระทำการแทนลงนาม</w:t>
      </w:r>
    </w:p>
    <w:p>
      <w:pPr>
        <w:spacing w:before="0" w:after="60" w:lineRule="auto" w:line="324"/>
        <w:ind w:left="283"/>
      </w:pPr>
      <w:r>
        <w:rPr>
          <w:rFonts w:ascii="DejaVu Sans" w:hAnsi="DejaVu Sans" w:cs="DejaVu Sans" w:eastAsia="DejaVu Sans"/>
          <w:color w:val="E5775A"/>
          <w:sz w:val="22"/>
          <w:szCs w:val="22"/>
        </w:rPr>
        <w:t>▸</w:t>
      </w:r>
      <w:r>
        <w:rPr>
          <w:rFonts w:ascii="Sarabun" w:hAnsi="Sarabun" w:cs="Sarabun" w:eastAsia="Sarabun"/>
          <w:color w:val="E5775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>5. ขั้นที่ 4 — ผู้อนุมัติ BDI</w:t>
      </w:r>
    </w:p>
    <w:p>
      <w:pPr>
        <w:spacing w:before="0" w:after="60" w:lineRule="auto" w:line="324"/>
        <w:ind w:left="283"/>
      </w:pPr>
      <w:r>
        <w:rPr>
          <w:rFonts w:ascii="DejaVu Sans" w:hAnsi="DejaVu Sans" w:cs="DejaVu Sans" w:eastAsia="DejaVu Sans"/>
          <w:color w:val="E5775A"/>
          <w:sz w:val="22"/>
          <w:szCs w:val="22"/>
        </w:rPr>
        <w:t>▸</w:t>
      </w:r>
      <w:r>
        <w:rPr>
          <w:rFonts w:ascii="Sarabun" w:hAnsi="Sarabun" w:cs="Sarabun" w:eastAsia="Sarabun"/>
          <w:color w:val="E5775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>6. ดูผลย้อนหลัง</w:t>
      </w:r>
    </w:p>
    <w:p>
      <w:pPr>
        <w:spacing w:before="0" w:after="60" w:lineRule="auto" w:line="324"/>
        <w:ind w:left="283"/>
      </w:pPr>
      <w:r>
        <w:rPr>
          <w:rFonts w:ascii="DejaVu Sans" w:hAnsi="DejaVu Sans" w:cs="DejaVu Sans" w:eastAsia="DejaVu Sans"/>
          <w:color w:val="E5775A"/>
          <w:sz w:val="22"/>
          <w:szCs w:val="22"/>
        </w:rPr>
        <w:t>▸</w:t>
      </w:r>
      <w:r>
        <w:rPr>
          <w:rFonts w:ascii="Sarabun" w:hAnsi="Sarabun" w:cs="Sarabun" w:eastAsia="Sarabun"/>
          <w:color w:val="E5775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>7. รายการทดสอบของเล่ม C</w:t>
      </w:r>
    </w:p>
    <w:p>
      <w:pPr>
        <w:spacing w:before="0" w:after="60" w:lineRule="auto" w:line="324"/>
        <w:ind w:left="283"/>
      </w:pPr>
      <w:r>
        <w:rPr>
          <w:rFonts w:ascii="DejaVu Sans" w:hAnsi="DejaVu Sans" w:cs="DejaVu Sans" w:eastAsia="DejaVu Sans"/>
          <w:color w:val="E5775A"/>
          <w:sz w:val="22"/>
          <w:szCs w:val="22"/>
        </w:rPr>
        <w:t>▸</w:t>
      </w:r>
      <w:r>
        <w:rPr>
          <w:rFonts w:ascii="Sarabun" w:hAnsi="Sarabun" w:cs="Sarabun" w:eastAsia="Sarabun"/>
          <w:color w:val="E5775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>8. ห้าจุดที่ทีมพัฒนาอยากให้ช่วยจับตาเป็นพิเศษ</w:t>
      </w:r>
    </w:p>
    <w:p>
      <w:r>
        <w:br w:type="page"/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เล่มนี้เขียนให้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ผู้ทดสอบทั่วไป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ไม่ต้องมีพื้นฐานทางเทคนิค ภาพทุกภาพถ่ายจากระบบจริงตอนทดสอบเมื่อ 17–18 สิงหาคม 2569</w:t>
      </w:r>
    </w:p>
    <w:p>
      <w:pPr>
        <w:spacing w:before="120" w:after="200" w:lineRule="auto" w:line="348"/>
        <w:ind w:left="227" w:right="113"/>
        <w:jc w:val="left"/>
        <w:pBdr>
          <w:left w:val="single" w:sz="24" w:space="10" w:color="E5775A"/>
        </w:pBdr>
        <w:shd w:val="clear" w:fill="FFF7F4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ก่อนเริ่ม: อ่าน </w:t>
      </w:r>
      <w:r>
        <w:rPr>
          <w:rFonts w:ascii="Sarabun" w:hAnsi="Sarabun" w:cs="Sarabun" w:eastAsia="Sarabun"/>
          <w:color w:val="192768"/>
          <w:sz w:val="22"/>
          <w:szCs w:val="22"/>
        </w:rPr>
        <w:t>เล่มภาพรวม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ให้จบ และหน่วยงานของคุณต้องผ่าน </w:t>
      </w:r>
      <w:r>
        <w:rPr>
          <w:rFonts w:ascii="Sarabun" w:hAnsi="Sarabun" w:cs="Sarabun" w:eastAsia="Sarabun"/>
          <w:color w:val="192768"/>
          <w:sz w:val="22"/>
          <w:szCs w:val="22"/>
        </w:rPr>
        <w:t>เล่ม B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จนขึ้นสถานะ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เปิดใช้งาน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แล้ว</w:t>
      </w:r>
    </w:p>
    <w:p>
      <w:pPr>
        <w:spacing w:before="360" w:after="120" w:lineRule="auto" w:line="300"/>
        <w:jc w:val="left"/>
        <w:keepNext w:val="1"/>
        <w:pBdr>
          <w:bottom w:val="single" w:sz="6" w:space="4" w:color="D8DCE6"/>
        </w:pBdr>
        <w:pageBreakBefore w:val="1"/>
      </w:pPr>
      <w:r>
        <w:rPr>
          <w:rFonts w:ascii="Sarabun" w:hAnsi="Sarabun" w:cs="Sarabun" w:eastAsia="Sarabun"/>
          <w:color w:val="192768"/>
          <w:sz w:val="36"/>
          <w:szCs w:val="36"/>
          <w:b w:val="1"/>
          <w:bCs w:val="1"/>
          <w:sz w:val="36"/>
          <w:szCs w:val="36"/>
          <w:b w:val="1"/>
          <w:bCs w:val="1"/>
        </w:rPr>
        <w:t>ภาพรวมของเล่มนี้</w:t>
      </w:r>
    </w:p>
    <w:p>
      <w:pPr>
        <w:spacing w:before="12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 คุณ (ผู้ประสานงานของหน่วยงาน)</w:t>
      </w:r>
    </w:p>
    <w:p>
      <w:pPr>
        <w:spacing w:before="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     │  กรอกแบบฟอร์ม 5 ส่วน → ตรวจ PDF → นำส่ง</w:t>
      </w:r>
    </w:p>
    <w:p>
      <w:pPr>
        <w:spacing w:before="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     ▼</w:t>
      </w:r>
    </w:p>
    <w:p>
      <w:pPr>
        <w:spacing w:before="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 ┌──────────────────────────┐                 ┌──────────────────┐</w:t>
      </w:r>
    </w:p>
    <w:p>
      <w:pPr>
        <w:spacing w:before="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 │ รอผู้ประสานงานของ BDI ตรวจสอบเอกสาร     │ ──ต้องปรับปรุง──▶ │  รอการแก้ไข        │</w:t>
      </w:r>
    </w:p>
    <w:p>
      <w:pPr>
        <w:spacing w:before="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 │      (ด่านที่ 1)            │ ◀───แก้แล้วส่งใหม่── │                  │</w:t>
      </w:r>
    </w:p>
    <w:p>
      <w:pPr>
        <w:spacing w:before="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 └────┬─────────────────┬───┘                 └──────────────────┘</w:t>
      </w:r>
    </w:p>
    <w:p>
      <w:pPr>
        <w:spacing w:before="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      │ มอบหมาย          │ ส่งต่อ</w:t>
      </w:r>
    </w:p>
    <w:p>
      <w:pPr>
        <w:spacing w:before="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      ▼ (ไม่บังคับ)       │</w:t>
      </w:r>
    </w:p>
    <w:p>
      <w:pPr>
        <w:spacing w:before="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 ┌──────────────────────┐│</w:t>
      </w:r>
    </w:p>
    <w:p>
      <w:pPr>
        <w:spacing w:before="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 │ รอผู้เชี่ยวชาญพิจารณา    ││  บันทึกความเห็น → คืนให้เจ้าหน้าที่</w:t>
      </w:r>
    </w:p>
    <w:p>
      <w:pPr>
        <w:spacing w:before="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 └──────────┬───────────┘│</w:t>
      </w:r>
    </w:p>
    <w:p>
      <w:pPr>
        <w:spacing w:before="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            └────────────┤</w:t>
      </w:r>
    </w:p>
    <w:p>
      <w:pPr>
        <w:spacing w:before="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                         ▼</w:t>
      </w:r>
    </w:p>
    <w:p>
      <w:pPr>
        <w:spacing w:before="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             ┌──────────────────────────┐</w:t>
      </w:r>
    </w:p>
    <w:p>
      <w:pPr>
        <w:spacing w:before="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             │ รอผู้มีอำนาจอนุมัติของหน่วยงานลงนามเห็นชอบ │  (ด่านที่ 2)</w:t>
      </w:r>
    </w:p>
    <w:p>
      <w:pPr>
        <w:spacing w:before="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             └──────────┬───────────────┘</w:t>
      </w:r>
    </w:p>
    <w:p>
      <w:pPr>
        <w:spacing w:before="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                        ▼</w:t>
      </w:r>
    </w:p>
    <w:p>
      <w:pPr>
        <w:spacing w:before="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             ┌──────────────────────┐    ไม่อนุมัติ    ┌──────────┐</w:t>
      </w:r>
    </w:p>
    <w:p>
      <w:pPr>
        <w:spacing w:before="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             │ รอผู้มีอำนาจอนุมัติของ BDI ดำเนินการอนุมัติ  │ ────────────▶ │ ไม่อนุมัติ │ ปิดถาวร</w:t>
      </w:r>
    </w:p>
    <w:p>
      <w:pPr>
        <w:spacing w:before="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             │      (ด่านที่ 3)        │                └──────────┘</w:t>
      </w:r>
    </w:p>
    <w:p>
      <w:pPr>
        <w:spacing w:before="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             └──────────┬───────────┘</w:t>
      </w:r>
    </w:p>
    <w:p>
      <w:pPr>
        <w:spacing w:before="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                        │ อนุมัติ</w:t>
      </w:r>
    </w:p>
    <w:p>
      <w:pPr>
        <w:spacing w:before="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                        ▼</w:t>
      </w:r>
    </w:p>
    <w:p>
      <w:pPr>
        <w:spacing w:before="0" w:after="12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                  ✅ อนุมัติแล้ว + ได้เอกสารฉบับอนุมัติ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เล่มนี้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ต้องสลับใช้ 5 บัญชี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CE6"/>
          <w:left w:val="single" w:sz="4" w:space="0" w:color="D8DCE6"/>
          <w:bottom w:val="single" w:sz="4" w:space="0" w:color="D8DCE6"/>
          <w:right w:val="single" w:sz="4" w:space="0" w:color="D8DCE6"/>
          <w:insideH w:val="single" w:sz="4" w:space="0" w:color="D8DCE6"/>
          <w:insideV w:val="single" w:sz="4" w:space="0" w:color="D8DCE6"/>
        </w:tblBorders>
        <w:tblLayout w:type="fixed"/>
        <w:tblW w:w="9525" w:type="dxa"/>
      </w:tblPr>
      <w:tblGrid>
        <w:gridCol w:w="1270"/>
        <w:gridCol w:w="3916"/>
        <w:gridCol w:w="4339"/>
      </w:tblGrid>
      <w:tr>
        <w:trPr>
          <w:cantSplit w:val="1"/>
          <w:tblHeader w:val="1"/>
        </w:trPr>
        <w:tc>
          <w:tcPr>
            <w:tcW w:type="dxa" w:w="1270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ขั้น</w:t>
            </w:r>
          </w:p>
        </w:tc>
        <w:tc>
          <w:tcPr>
            <w:tcW w:type="dxa" w:w="3916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ใช้บัญชีของ</w:t>
            </w:r>
          </w:p>
        </w:tc>
        <w:tc>
          <w:tcPr>
            <w:tcW w:type="dxa" w:w="4339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ตัวอย่างในคู่มือนี้</w:t>
            </w:r>
          </w:p>
        </w:tc>
      </w:tr>
      <w:tr>
        <w:trPr>
          <w:cantSplit w:val="1"/>
        </w:trPr>
        <w:tc>
          <w:tcPr>
            <w:tcW w:type="dxa" w:w="1270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1</w:t>
            </w:r>
          </w:p>
        </w:tc>
        <w:tc>
          <w:tcPr>
            <w:tcW w:type="dxa" w:w="3916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ผู้ประสานงานของหน่วยงาน</w:t>
            </w:r>
          </w:p>
        </w:tc>
        <w:tc>
          <w:tcPr>
            <w:tcW w:type="dxa" w:w="4339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somchai.tester@mot.go.th</w:t>
            </w:r>
          </w:p>
        </w:tc>
      </w:tr>
      <w:tr>
        <w:trPr>
          <w:cantSplit w:val="1"/>
        </w:trPr>
        <w:tc>
          <w:tcPr>
            <w:tcW w:type="dxa" w:w="1270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2</w:t>
            </w:r>
          </w:p>
        </w:tc>
        <w:tc>
          <w:tcPr>
            <w:tcW w:type="dxa" w:w="3916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ผู้ประสานงานของ BDI</w:t>
            </w:r>
          </w:p>
        </w:tc>
        <w:tc>
          <w:tcPr>
            <w:tcW w:type="dxa" w:w="4339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officer@bdi.or.th</w:t>
            </w:r>
          </w:p>
        </w:tc>
      </w:tr>
      <w:tr>
        <w:trPr>
          <w:cantSplit w:val="1"/>
        </w:trPr>
        <w:tc>
          <w:tcPr>
            <w:tcW w:type="dxa" w:w="1270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2.5</w:t>
            </w:r>
          </w:p>
        </w:tc>
        <w:tc>
          <w:tcPr>
            <w:tcW w:type="dxa" w:w="3916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ผู้เชี่ยวชาญข้อมูล BDI (ไม่บังคับ)</w:t>
            </w:r>
          </w:p>
        </w:tc>
        <w:tc>
          <w:tcPr>
            <w:tcW w:type="dxa" w:w="4339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specialist@bdi.or.th</w:t>
            </w:r>
          </w:p>
        </w:tc>
      </w:tr>
      <w:tr>
        <w:trPr>
          <w:cantSplit w:val="1"/>
        </w:trPr>
        <w:tc>
          <w:tcPr>
            <w:tcW w:type="dxa" w:w="1270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3</w:t>
            </w:r>
          </w:p>
        </w:tc>
        <w:tc>
          <w:tcPr>
            <w:tcW w:type="dxa" w:w="3916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ผู้มีอำนาจกระทำการแทน</w:t>
            </w:r>
          </w:p>
        </w:tc>
        <w:tc>
          <w:tcPr>
            <w:tcW w:type="dxa" w:w="4339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director.tester@mot.go.th</w:t>
            </w:r>
          </w:p>
        </w:tc>
      </w:tr>
      <w:tr>
        <w:trPr>
          <w:cantSplit w:val="1"/>
        </w:trPr>
        <w:tc>
          <w:tcPr>
            <w:tcW w:type="dxa" w:w="1270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4</w:t>
            </w:r>
          </w:p>
        </w:tc>
        <w:tc>
          <w:tcPr>
            <w:tcW w:type="dxa" w:w="3916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ผู้อนุมัติ BDI</w:t>
            </w:r>
          </w:p>
        </w:tc>
        <w:tc>
          <w:tcPr>
            <w:tcW w:type="dxa" w:w="4339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approver@bdi.or.th</w:t>
            </w:r>
          </w:p>
        </w:tc>
      </w:tr>
    </w:tbl>
    <w:p>
      <w:pPr>
        <w:spacing w:before="0" w:after="160" w:lineRule="auto" w:line="240"/>
      </w:pPr>
    </w:p>
    <w:p>
      <w:pPr>
        <w:spacing w:before="120" w:after="200" w:lineRule="auto" w:line="348"/>
        <w:ind w:left="227" w:right="113"/>
        <w:jc w:val="left"/>
        <w:pBdr>
          <w:left w:val="single" w:sz="24" w:space="10" w:color="E5775A"/>
        </w:pBdr>
        <w:shd w:val="clear" w:fill="FFF7F4"/>
      </w:pP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เปลี่ยนแปลง 2026-08-30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— เดิมผู้ประสานงานของ BDI ต้องกลับมา "ตรวจซ้ำ" อีกรอบหลังผู้มีอำนาจ ลงนาม ขั้นนั้นถูกยกเลิกแล้ว ลงนามเสร็จคำขอไปที่ผู้อนุมัติ BDI ทันที ถ้าคู่มือฉบับพิมพ์ที่คุณถือ อยู่ยังมีขั้นนั้น ให้ใช้ฉบับนี้แทน</w:t>
      </w:r>
    </w:p>
    <w:p>
      <w:pPr>
        <w:spacing w:before="360" w:after="120" w:lineRule="auto" w:line="300"/>
        <w:jc w:val="left"/>
        <w:keepNext w:val="1"/>
        <w:pBdr>
          <w:bottom w:val="single" w:sz="6" w:space="4" w:color="D8DCE6"/>
        </w:pBdr>
        <w:pageBreakBefore w:val="1"/>
      </w:pPr>
      <w:r>
        <w:rPr>
          <w:rFonts w:ascii="Sarabun" w:hAnsi="Sarabun" w:cs="Sarabun" w:eastAsia="Sarabun"/>
          <w:color w:val="192768"/>
          <w:sz w:val="36"/>
          <w:szCs w:val="36"/>
          <w:b w:val="1"/>
          <w:bCs w:val="1"/>
          <w:sz w:val="36"/>
          <w:szCs w:val="36"/>
          <w:b w:val="1"/>
          <w:bCs w:val="1"/>
        </w:rPr>
        <w:t>1. เงื่อนไขก่อนเริ่ม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ปุ่ม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ลงทะเบียนชุดข้อมูล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จะกดได้ก็ต่อเมื่อครบทั้งสามข้อนี้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1.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คุณเป็น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ผู้ประสานงานของหน่วยงาน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2.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หน่วยงานของคุณอยู่ในสถานะ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เปิดใช้งาน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แล้ว (ผ่านเล่ม B ครบทุกด่าน)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3.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หน่วยงานมีทั้ง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ผู้ดำเนินการ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และ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ผู้มีอำนาจกระทำการแทน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ที่เปิดใช้งานบัญชีเรียบร้อย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ถ้ายังไม่ครบ ระบบ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จะไม่ซ่อนปุ่ม แต่จะทำให้กดไม่ได้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พร้อมข้อความบอกว่าติดข้อไหนอยู่ เพราะข้อกำหนดระบุว่าผู้ใช้ต้องรู้เสมอว่าต้องทำอะไรต่อ</w:t>
      </w:r>
    </w:p>
    <w:p>
      <w:pPr>
        <w:spacing w:before="160" w:after="40" w:lineRule="auto" w:line="240"/>
        <w:jc w:val="center"/>
        <w:keepNext w:val="1"/>
        <w:pBdr>
          <w:top w:val="single" w:sz="6" w:space="6" w:color="D8DCE6"/>
          <w:left w:val="single" w:sz="6" w:space="6" w:color="D8DCE6"/>
          <w:bottom w:val="single" w:sz="6" w:space="6" w:color="D8DCE6"/>
          <w:right w:val="single" w:sz="6" w:space="6" w:color="D8DCE6"/>
        </w:pBdr>
      </w:pPr>
      <w:r>
        <w:drawing>
          <wp:inline xmlns:a="http://schemas.openxmlformats.org/drawingml/2006/main" xmlns:pic="http://schemas.openxmlformats.org/drawingml/2006/picture">
            <wp:extent cx="5760000" cy="40005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1-home-active-or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288"/>
        <w:jc w:val="center"/>
      </w:pPr>
      <w:r>
        <w:rPr>
          <w:rFonts w:ascii="Sarabun" w:hAnsi="Sarabun" w:cs="Sarabun" w:eastAsia="Sarabun"/>
          <w:color w:val="5C637A"/>
          <w:sz w:val="19"/>
          <w:szCs w:val="19"/>
          <w:i w:val="1"/>
          <w:iCs w:val="1"/>
        </w:rPr>
        <w:t>หน้าแรกของผู้ดำเนินการเมื่อหน่วยงานเปิดใช้งานแล้ว</w:t>
      </w:r>
    </w:p>
    <w:p>
      <w:pPr>
        <w:spacing w:before="0" w:after="240" w:lineRule="auto" w:line="348"/>
        <w:jc w:val="center"/>
      </w:pPr>
      <w:r>
        <w:rPr>
          <w:rFonts w:ascii="Sarabun" w:hAnsi="Sarabun" w:cs="Sarabun" w:eastAsia="Sarabun"/>
          <w:color w:val="5C637A"/>
          <w:sz w:val="19"/>
          <w:szCs w:val="19"/>
          <w:i w:val="1"/>
          <w:iCs w:val="1"/>
        </w:rPr>
        <w:t>หน้าแรกเมื่อหน่วยงานเปิดใช้งานแล้ว — กล่องสีส้มที่เคยเตือนหายไป และมีการ์ดสรุปนับจำนวนคำขอมาแทน</w:t>
      </w:r>
    </w:p>
    <w:p>
      <w:pPr>
        <w:spacing w:before="360" w:after="120" w:lineRule="auto" w:line="300"/>
        <w:jc w:val="left"/>
        <w:keepNext w:val="1"/>
        <w:pBdr>
          <w:bottom w:val="single" w:sz="6" w:space="4" w:color="D8DCE6"/>
        </w:pBdr>
        <w:pageBreakBefore w:val="1"/>
      </w:pPr>
      <w:r>
        <w:rPr>
          <w:rFonts w:ascii="Sarabun" w:hAnsi="Sarabun" w:cs="Sarabun" w:eastAsia="Sarabun"/>
          <w:color w:val="192768"/>
          <w:sz w:val="36"/>
          <w:szCs w:val="36"/>
          <w:b w:val="1"/>
          <w:bCs w:val="1"/>
          <w:sz w:val="36"/>
          <w:szCs w:val="36"/>
          <w:b w:val="1"/>
          <w:bCs w:val="1"/>
        </w:rPr>
        <w:t>2. ขั้นที่ 1 — กรอกและนำส่งคำขอ</w:t>
      </w:r>
    </w:p>
    <w:p>
      <w:pPr>
        <w:spacing w:before="280" w:after="120" w:lineRule="auto" w:line="300"/>
        <w:jc w:val="left"/>
        <w:keepNext w:val="1"/>
      </w:pPr>
      <w:r>
        <w:rPr>
          <w:rFonts w:ascii="Sarabun" w:hAnsi="Sarabun" w:cs="Sarabun" w:eastAsia="Sarabun"/>
          <w:color w:val="192768"/>
          <w:sz w:val="28"/>
          <w:szCs w:val="28"/>
          <w:b w:val="1"/>
          <w:bCs w:val="1"/>
          <w:sz w:val="28"/>
          <w:szCs w:val="28"/>
          <w:b w:val="1"/>
          <w:bCs w:val="1"/>
        </w:rPr>
        <w:t>2.1 เปิดหน้าชุดข้อมูล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กดเมนู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ชุดข้อมูล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ที่แถบด้านบน</w:t>
      </w:r>
    </w:p>
    <w:p>
      <w:pPr>
        <w:spacing w:before="160" w:after="40" w:lineRule="auto" w:line="240"/>
        <w:jc w:val="center"/>
        <w:keepNext w:val="1"/>
        <w:pBdr>
          <w:top w:val="single" w:sz="6" w:space="6" w:color="D8DCE6"/>
          <w:left w:val="single" w:sz="6" w:space="6" w:color="D8DCE6"/>
          <w:bottom w:val="single" w:sz="6" w:space="6" w:color="D8DCE6"/>
          <w:right w:val="single" w:sz="6" w:space="6" w:color="D8DCE6"/>
        </w:pBdr>
      </w:pPr>
      <w:r>
        <w:drawing>
          <wp:inline xmlns:a="http://schemas.openxmlformats.org/drawingml/2006/main" xmlns:pic="http://schemas.openxmlformats.org/drawingml/2006/picture">
            <wp:extent cx="5760000" cy="40005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-dataset-list-emp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288"/>
        <w:jc w:val="center"/>
      </w:pPr>
      <w:r>
        <w:rPr>
          <w:rFonts w:ascii="Sarabun" w:hAnsi="Sarabun" w:cs="Sarabun" w:eastAsia="Sarabun"/>
          <w:color w:val="5C637A"/>
          <w:sz w:val="19"/>
          <w:szCs w:val="19"/>
          <w:i w:val="1"/>
          <w:iCs w:val="1"/>
        </w:rPr>
        <w:t>หน้ารายการชุดข้อมูลของหน่วยงานที่ยังว่างเปล่า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หน้านี้รวม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คำขอทั้งหมดของหน่วยงานคุณ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ไว้ที่เดียว โดยผู้ดำเนินการทุกคนในหน่วยงาน เห็นและแก้ไขได้หมด ไม่จำเป็นต้องเป็นคนสร้างเอง จากนั้นกด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ลงทะเบียนชุดข้อมูล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ระบบจะออก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เลขที่คำขอ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ให้ทันที (เช่น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DS-REG-2026-0010</w:t>
      </w:r>
      <w:r>
        <w:rPr>
          <w:rFonts w:ascii="Sarabun" w:hAnsi="Sarabun" w:cs="Sarabun" w:eastAsia="Sarabun"/>
          <w:color w:val="1A1E33"/>
          <w:sz w:val="22"/>
          <w:szCs w:val="22"/>
        </w:rPr>
        <w:t>) แล้วพาเข้าแบบฟอร์ม</w:t>
      </w:r>
    </w:p>
    <w:p>
      <w:pPr>
        <w:spacing w:before="280" w:after="120" w:lineRule="auto" w:line="300"/>
        <w:jc w:val="left"/>
        <w:keepNext w:val="1"/>
      </w:pPr>
      <w:r>
        <w:rPr>
          <w:rFonts w:ascii="Sarabun" w:hAnsi="Sarabun" w:cs="Sarabun" w:eastAsia="Sarabun"/>
          <w:color w:val="192768"/>
          <w:sz w:val="28"/>
          <w:szCs w:val="28"/>
          <w:b w:val="1"/>
          <w:bCs w:val="1"/>
          <w:sz w:val="28"/>
          <w:szCs w:val="28"/>
          <w:b w:val="1"/>
          <w:bCs w:val="1"/>
        </w:rPr>
        <w:t>2.2 แบบฟอร์มแบ่งเป็นห้าส่วน</w:t>
      </w:r>
    </w:p>
    <w:p>
      <w:pPr>
        <w:spacing w:before="160" w:after="40" w:lineRule="auto" w:line="240"/>
        <w:jc w:val="center"/>
        <w:keepNext w:val="1"/>
        <w:pBdr>
          <w:top w:val="single" w:sz="6" w:space="6" w:color="D8DCE6"/>
          <w:left w:val="single" w:sz="6" w:space="6" w:color="D8DCE6"/>
          <w:bottom w:val="single" w:sz="6" w:space="6" w:color="D8DCE6"/>
          <w:right w:val="single" w:sz="6" w:space="6" w:color="D8DCE6"/>
        </w:pBdr>
      </w:pPr>
      <w:r>
        <w:drawing>
          <wp:inline xmlns:a="http://schemas.openxmlformats.org/drawingml/2006/main" xmlns:pic="http://schemas.openxmlformats.org/drawingml/2006/picture">
            <wp:extent cx="5760000" cy="40005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3-dataset-for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288"/>
        <w:jc w:val="center"/>
      </w:pPr>
      <w:r>
        <w:rPr>
          <w:rFonts w:ascii="Sarabun" w:hAnsi="Sarabun" w:cs="Sarabun" w:eastAsia="Sarabun"/>
          <w:color w:val="5C637A"/>
          <w:sz w:val="19"/>
          <w:szCs w:val="19"/>
          <w:i w:val="1"/>
          <w:iCs w:val="1"/>
        </w:rPr>
        <w:t>แบบฟอร์มลงทะเบียนชุดข้อมูล ส่วนที่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CE6"/>
          <w:left w:val="single" w:sz="4" w:space="0" w:color="D8DCE6"/>
          <w:bottom w:val="single" w:sz="4" w:space="0" w:color="D8DCE6"/>
          <w:right w:val="single" w:sz="4" w:space="0" w:color="D8DCE6"/>
          <w:insideH w:val="single" w:sz="4" w:space="0" w:color="D8DCE6"/>
          <w:insideV w:val="single" w:sz="4" w:space="0" w:color="D8DCE6"/>
        </w:tblBorders>
        <w:tblLayout w:type="fixed"/>
        <w:tblW w:w="9525" w:type="dxa"/>
      </w:tblPr>
      <w:tblGrid>
        <w:gridCol w:w="3178"/>
        <w:gridCol w:w="6347"/>
      </w:tblGrid>
      <w:tr>
        <w:trPr>
          <w:cantSplit w:val="1"/>
          <w:tblHeader w:val="1"/>
        </w:trPr>
        <w:tc>
          <w:tcPr>
            <w:tcW w:type="dxa" w:w="3178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ส่วน</w:t>
            </w:r>
          </w:p>
        </w:tc>
        <w:tc>
          <w:tcPr>
            <w:tcW w:type="dxa" w:w="6347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กรอกอะไรบ้าง</w:t>
            </w:r>
          </w:p>
        </w:tc>
      </w:tr>
      <w:tr>
        <w:trPr>
          <w:cantSplit w:val="1"/>
        </w:trPr>
        <w:tc>
          <w:tcPr>
            <w:tcW w:type="dxa" w:w="3178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  <w:b w:val="1"/>
                <w:bCs w:val="1"/>
              </w:rPr>
              <w:t>1 — ประเภทและชื่อชุดข้อมูล</w:t>
            </w:r>
          </w:p>
        </w:tc>
        <w:tc>
          <w:tcPr>
            <w:tcW w:type="dxa" w:w="6347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ประเภทข้อมูล · ประเด็น · ชื่อไทย/อังกฤษ · ผู้ติดต่อและอีเมล · คำสำคัญ · รายละเอียด · วัตถุประสงค์</w:t>
            </w:r>
          </w:p>
        </w:tc>
      </w:tr>
      <w:tr>
        <w:trPr>
          <w:cantSplit w:val="1"/>
        </w:trPr>
        <w:tc>
          <w:tcPr>
            <w:tcW w:type="dxa" w:w="3178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  <w:b w:val="1"/>
                <w:bCs w:val="1"/>
              </w:rPr>
              <w:t>2 — ความถี่ ขอบเขต และการนำส่ง</w:t>
            </w:r>
          </w:p>
        </w:tc>
        <w:tc>
          <w:tcPr>
            <w:tcW w:type="dxa" w:w="6347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ความถี่ปรับปรุงข้อมูลต้นทาง · ความถี่นำส่ง · ความละเอียดเชิงภูมิศาสตร์ · แหล่งที่มา · รูปแบบการนำส่ง</w:t>
            </w:r>
          </w:p>
        </w:tc>
      </w:tr>
      <w:tr>
        <w:trPr>
          <w:cantSplit w:val="1"/>
        </w:trPr>
        <w:tc>
          <w:tcPr>
            <w:tcW w:type="dxa" w:w="3178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  <w:b w:val="1"/>
                <w:bCs w:val="1"/>
              </w:rPr>
              <w:t>3 — หมวดหมู่และระดับชั้นข้อมูล</w:t>
            </w:r>
          </w:p>
        </w:tc>
        <w:tc>
          <w:tcPr>
            <w:tcW w:type="dxa" w:w="6347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หมวดหมู่ตามธรรมาภิบาล · มีข้อมูลส่วนบุคคลหรือไม่ · ระดับชั้นข้อมูล · สัญญาอนุญาต</w:t>
            </w:r>
          </w:p>
        </w:tc>
      </w:tr>
      <w:tr>
        <w:trPr>
          <w:cantSplit w:val="1"/>
        </w:trPr>
        <w:tc>
          <w:tcPr>
            <w:tcW w:type="dxa" w:w="3178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  <w:b w:val="1"/>
                <w:bCs w:val="1"/>
              </w:rPr>
              <w:t>4 — การจัดเก็บและส่งต่อข้อมูล</w:t>
            </w:r>
          </w:p>
        </w:tc>
        <w:tc>
          <w:tcPr>
            <w:tcW w:type="dxa" w:w="6347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คำถามอนุญาต/ไม่อนุญาต 5 ข้อ และติ๊กยืนยันความถูกต้อง</w:t>
            </w:r>
          </w:p>
        </w:tc>
      </w:tr>
      <w:tr>
        <w:trPr>
          <w:cantSplit w:val="1"/>
        </w:trPr>
        <w:tc>
          <w:tcPr>
            <w:tcW w:type="dxa" w:w="3178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  <w:b w:val="1"/>
                <w:bCs w:val="1"/>
              </w:rPr>
              <w:t>5 — เอกสารแนบ</w:t>
            </w:r>
          </w:p>
        </w:tc>
        <w:tc>
          <w:tcPr>
            <w:tcW w:type="dxa" w:w="6347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พจนานุกรมข้อมูล (</w:t>
            </w:r>
            <w:r>
              <w:rPr>
                <w:rFonts w:ascii="Sarabun" w:hAnsi="Sarabun" w:cs="Sarabun" w:eastAsia="Sarabun"/>
                <w:color w:val="1A1E33"/>
                <w:sz w:val="20"/>
                <w:szCs w:val="20"/>
                <w:b w:val="1"/>
                <w:bCs w:val="1"/>
              </w:rPr>
              <w:t>บังคับ</w:t>
            </w:r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) · ตัวอย่างข้อมูล (ถ้ามี)</w:t>
            </w:r>
          </w:p>
        </w:tc>
      </w:tr>
    </w:tbl>
    <w:p>
      <w:pPr>
        <w:spacing w:before="0" w:after="160" w:lineRule="auto" w:line="240"/>
      </w:pP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ช่อง องค์กร ระบบเติมให้เอง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เป็นหน่วยงานที่คุณสังกัด และแก้ไม่ได้</w:t>
      </w:r>
    </w:p>
    <w:p>
      <w:pPr>
        <w:spacing w:before="280" w:after="120" w:lineRule="auto" w:line="300"/>
        <w:jc w:val="left"/>
        <w:keepNext w:val="1"/>
      </w:pPr>
      <w:r>
        <w:rPr>
          <w:rFonts w:ascii="Sarabun" w:hAnsi="Sarabun" w:cs="Sarabun" w:eastAsia="Sarabun"/>
          <w:color w:val="192768"/>
          <w:sz w:val="28"/>
          <w:szCs w:val="28"/>
          <w:b w:val="1"/>
          <w:bCs w:val="1"/>
          <w:sz w:val="28"/>
          <w:szCs w:val="28"/>
          <w:b w:val="1"/>
          <w:bCs w:val="1"/>
        </w:rPr>
        <w:t>2.3 เรื่องที่ต้องรู้ในแต่ละส่วน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ส่วนที่ 1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• 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คำสำคัญ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พิมพ์คำแล้วกด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Enter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หรือ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,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คำนั้นจะกลายเป็นป้ายคำ พิมพ์เพิ่มได้เรื่อย ๆ ต้องมีอย่างน้อย 1 คำ และรวมกันไม่เกิน 200 ตัวอักษร (มีตัวนับบอกว่าเหลือกี่ตัว)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• 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รายการข้อมูล (ฟิลด์ข้อมูล) ที่ประสงค์จะนำส่ง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กรอกแบบเดียวกับคำสำคัญ — พิมพ์ชื่อฟิลด์ ทีละชื่อแล้วกด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Enter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หรือ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,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ชื่อนั้นจะกลายเป็นป้ายคำที่ลบทีละชื่อได้ ต้องมีอย่างน้อย 1 ฟิลด์ และรวมกันไม่เกิน 1,000 ตัวอักษร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• 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รายละเอียด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ต้องยาวอย่างน้อย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30 ตัวอักษร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• 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วัตถุประสงค์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เป็นกล่องติ๊ก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เลือกได้มากกว่า 1 ข้อ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(ยุทธศาสตร์ชาติ · มติคณะรัฐมนตรี · เพื่อการให้บริการประชาชน · …) ต้องติ๊กอย่างน้อย 1 ข้อ ถ้าติ๊ก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อื่น ๆ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จะมีช่อง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ระบุวัตถุประสงค์อื่น ๆ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โผล่ขึ้นมาและบังคับกรอก (ไม่เกิน 200 ตัวอักษร) — เอาติ๊กออกช่องนั้นหายไป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• 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ชื่อผู้ติดต่อ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ให้ใส่ชื่อ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กอง/สำนัก/ฝ่าย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ที่รับผิดชอบ ไม่ใช่ชื่อบุคคล ส่วน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อีเมลผู้ติดต่อ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ก็ต้องเป็นอีเมลของหน่วยงาน ไม่ใช่อีเมลส่วนตัว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ส่วนที่ 2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•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พอเลือก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หน่วยความถี่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เป็นหน่วยที่ต้องระบุจำนวน (ปี ไตรมาส เดือน …) จะมี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ช่องใหม่โผล่ขึ้นมาข้าง ๆ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ให้กรอกตัวเลข เช่นถ้าปรับปรุงทุก 2 เดือน ให้กรอก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2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ช่องนี้บังคับ และมักถูกมองข้าม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เพราะช่องนี้เพิ่งโผล่มาหลังจากเลือกหน่วยไปแล้ว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•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ถ้าเลือก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รูปแบบการนำส่ง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เป็น "ผ่านระบบเชื่อมโยงข้อมูลอื่น" จะต้องระบุชื่อระบบเพิ่มด้วย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ส่วนที่ 3 — ส่วนที่มีเงื่อนไขเยอะที่สุด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หมวดหมู่ที่เลือกจะเป็นตัวกำหนดว่าเลือกอะไรได้ต่อ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ช่อง </w:t>
      </w:r>
      <w:r>
        <w:rPr>
          <w:rFonts w:ascii="Sarabun" w:hAnsi="Sarabun" w:cs="Sarabun" w:eastAsia="Sarabun"/>
          <w:color w:val="1A1E33"/>
          <w:sz w:val="22"/>
          <w:szCs w:val="22"/>
          <w:i w:val="1"/>
          <w:iCs w:val="1"/>
        </w:rPr>
        <w:t>ระดับชั้นข้อมูล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กับ </w:t>
      </w:r>
      <w:r>
        <w:rPr>
          <w:rFonts w:ascii="Sarabun" w:hAnsi="Sarabun" w:cs="Sarabun" w:eastAsia="Sarabun"/>
          <w:color w:val="1A1E33"/>
          <w:sz w:val="22"/>
          <w:szCs w:val="22"/>
          <w:i w:val="1"/>
          <w:iCs w:val="1"/>
        </w:rPr>
        <w:t>สัญญาอนุญาต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จะถูกล็อกไว้ก่อน จนกว่าจะเลือกช่องที่อยู่เหนือมันเสร็จ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CE6"/>
          <w:left w:val="single" w:sz="4" w:space="0" w:color="D8DCE6"/>
          <w:bottom w:val="single" w:sz="4" w:space="0" w:color="D8DCE6"/>
          <w:right w:val="single" w:sz="4" w:space="0" w:color="D8DCE6"/>
          <w:insideH w:val="single" w:sz="4" w:space="0" w:color="D8DCE6"/>
          <w:insideV w:val="single" w:sz="4" w:space="0" w:color="D8DCE6"/>
        </w:tblBorders>
        <w:tblLayout w:type="fixed"/>
        <w:tblW w:w="9525" w:type="dxa"/>
      </w:tblPr>
      <w:tblGrid>
        <w:gridCol w:w="2589"/>
        <w:gridCol w:w="3822"/>
        <w:gridCol w:w="3113"/>
      </w:tblGrid>
      <w:tr>
        <w:trPr>
          <w:cantSplit w:val="1"/>
          <w:tblHeader w:val="1"/>
        </w:trPr>
        <w:tc>
          <w:tcPr>
            <w:tcW w:type="dxa" w:w="2589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ถ้าเลือกหมวดหมู่</w:t>
            </w:r>
          </w:p>
        </w:tc>
        <w:tc>
          <w:tcPr>
            <w:tcW w:type="dxa" w:w="3822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ระดับชั้นข้อมูลที่เลือกได้</w:t>
            </w:r>
          </w:p>
        </w:tc>
        <w:tc>
          <w:tcPr>
            <w:tcW w:type="dxa" w:w="3113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ผลที่ตามมา</w:t>
            </w:r>
          </w:p>
        </w:tc>
      </w:tr>
      <w:tr>
        <w:trPr>
          <w:cantSplit w:val="1"/>
        </w:trPr>
        <w:tc>
          <w:tcPr>
            <w:tcW w:type="dxa" w:w="2589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ข้อมูลสาธารณะ</w:t>
            </w:r>
          </w:p>
        </w:tc>
        <w:tc>
          <w:tcPr>
            <w:tcW w:type="dxa" w:w="3822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  <w:b w:val="1"/>
                <w:bCs w:val="1"/>
              </w:rPr>
              <w:t>เปิดเผย</w:t>
            </w:r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 xml:space="preserve"> อย่างเดียว</w:t>
            </w:r>
          </w:p>
        </w:tc>
        <w:tc>
          <w:tcPr>
            <w:tcW w:type="dxa" w:w="3113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 xml:space="preserve">ระบบล็อกสัญญาอนุญาตเป็น </w:t>
            </w:r>
            <w:r>
              <w:rPr>
                <w:rFonts w:ascii="Sarabun" w:hAnsi="Sarabun" w:cs="Sarabun" w:eastAsia="Sarabun"/>
                <w:color w:val="1A1E33"/>
                <w:sz w:val="20"/>
                <w:szCs w:val="20"/>
                <w:b w:val="1"/>
                <w:bCs w:val="1"/>
              </w:rPr>
              <w:t>Open Data Common</w:t>
            </w:r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 xml:space="preserve"> ให้เอง</w:t>
            </w:r>
          </w:p>
        </w:tc>
      </w:tr>
      <w:tr>
        <w:trPr>
          <w:cantSplit w:val="1"/>
        </w:trPr>
        <w:tc>
          <w:tcPr>
            <w:tcW w:type="dxa" w:w="2589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ข้อมูลใช้ภายใน</w:t>
            </w:r>
          </w:p>
        </w:tc>
        <w:tc>
          <w:tcPr>
            <w:tcW w:type="dxa" w:w="3822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เผยแพร่ภายในองค์กร · ลับ · ลับมาก · ลับที่สุด</w:t>
            </w:r>
          </w:p>
        </w:tc>
        <w:tc>
          <w:tcPr>
            <w:tcW w:type="dxa" w:w="3113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เลือกสัญญาอนุญาตต่อได้</w:t>
            </w:r>
          </w:p>
        </w:tc>
      </w:tr>
      <w:tr>
        <w:trPr>
          <w:cantSplit w:val="1"/>
        </w:trPr>
        <w:tc>
          <w:tcPr>
            <w:tcW w:type="dxa" w:w="2589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ข้อมูลความลับทางราชการ / ข้อมูลความมั่นคง</w:t>
            </w:r>
          </w:p>
        </w:tc>
        <w:tc>
          <w:tcPr>
            <w:tcW w:type="dxa" w:w="3822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ชั้นความลับตาม พ.ร.บ.ข้อมูลข่าวสารฯ</w:t>
            </w:r>
          </w:p>
        </w:tc>
        <w:tc>
          <w:tcPr>
            <w:tcW w:type="dxa" w:w="3113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เลือกสัญญาอนุญาตต่อได้</w:t>
            </w:r>
          </w:p>
        </w:tc>
      </w:tr>
    </w:tbl>
    <w:p>
      <w:pPr>
        <w:spacing w:before="0" w:after="160" w:lineRule="auto" w:line="240"/>
      </w:pPr>
    </w:p>
    <w:p>
      <w:pPr>
        <w:spacing w:before="120" w:after="200" w:lineRule="auto" w:line="348"/>
        <w:ind w:left="227" w:right="113"/>
        <w:jc w:val="left"/>
        <w:pBdr>
          <w:left w:val="single" w:sz="24" w:space="10" w:color="E5775A"/>
        </w:pBdr>
        <w:shd w:val="clear" w:fill="FFF7F4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ถ้าเจอช่องสีเทาที่กดไม่ได้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ไม่ใช่ระบบเสีย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ให้ย้อนขึ้นไปเลือกช่องด้านบนก่อน ข้อความใต้ช่องเขียนบอกไว้แล้วว่า "เลือกหมวดหมู่ข้อมูลก่อน จึงจะเลือกระดับชั้นได้"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ถ้าตอบว่า "มี" ข้อมูลส่วนบุคคล จะมีช่องเพิ่มขึ้นมาอีกสามช่อง</w:t>
      </w:r>
    </w:p>
    <w:p>
      <w:pPr>
        <w:spacing w:before="160" w:after="40" w:lineRule="auto" w:line="240"/>
        <w:jc w:val="center"/>
        <w:keepNext w:val="1"/>
        <w:pBdr>
          <w:top w:val="single" w:sz="6" w:space="6" w:color="D8DCE6"/>
          <w:left w:val="single" w:sz="6" w:space="6" w:color="D8DCE6"/>
          <w:bottom w:val="single" w:sz="6" w:space="6" w:color="D8DCE6"/>
          <w:right w:val="single" w:sz="6" w:space="6" w:color="D8DCE6"/>
        </w:pBdr>
      </w:pPr>
      <w:r>
        <w:drawing>
          <wp:inline xmlns:a="http://schemas.openxmlformats.org/drawingml/2006/main" xmlns:pic="http://schemas.openxmlformats.org/drawingml/2006/picture">
            <wp:extent cx="5760000" cy="40005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6-personal-data-branc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288"/>
        <w:jc w:val="center"/>
      </w:pPr>
      <w:r>
        <w:rPr>
          <w:rFonts w:ascii="Sarabun" w:hAnsi="Sarabun" w:cs="Sarabun" w:eastAsia="Sarabun"/>
          <w:color w:val="5C637A"/>
          <w:sz w:val="19"/>
          <w:szCs w:val="19"/>
          <w:i w:val="1"/>
          <w:iCs w:val="1"/>
        </w:rPr>
        <w:t>ส่วนที่ 3 เมื่อตอบว่ามีข้อมูลส่วนบุคคล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•  </w:t>
      </w:r>
      <w:r>
        <w:rPr>
          <w:rFonts w:ascii="Sarabun" w:hAnsi="Sarabun" w:cs="Sarabun" w:eastAsia="Sarabun"/>
          <w:color w:val="1A1E33"/>
          <w:sz w:val="22"/>
          <w:szCs w:val="22"/>
        </w:rPr>
        <w:t>ประเภทของข้อมูลส่วนบุคคล (เช่น ชื่อ-นามสกุล เลขประจำตัวประชาชน)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•  </w:t>
      </w:r>
      <w:r>
        <w:rPr>
          <w:rFonts w:ascii="Sarabun" w:hAnsi="Sarabun" w:cs="Sarabun" w:eastAsia="Sarabun"/>
          <w:color w:val="1A1E33"/>
          <w:sz w:val="22"/>
          <w:szCs w:val="22"/>
        </w:rPr>
        <w:t>กลุ่มหรือประเภทของเจ้าของข้อมูลส่วนบุคคล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•  </w:t>
      </w:r>
      <w:r>
        <w:rPr>
          <w:rFonts w:ascii="Sarabun" w:hAnsi="Sarabun" w:cs="Sarabun" w:eastAsia="Sarabun"/>
          <w:color w:val="1A1E33"/>
          <w:sz w:val="22"/>
          <w:szCs w:val="22"/>
        </w:rPr>
        <w:t>ระยะเวลาประมวลผลข้อมูลส่วนบุคคล (ถ้าเลือก "ระบุระยะเวลา" จะมีช่องปี/เดือนโผล่มาอีก)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ส่วนที่ 4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เป็นคำถาม 5 ข้อว่าอนุญาตให้ BDI เก็บและส่งต่อข้อมูลได้แค่ไหน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"อนุญาต" หมายถึงส่งต่อได้ทันที ส่วน "ไม่อนุญาต" หมายถึงต้องมาขออนุญาตเป็นครั้ง ๆ ไป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ปิดท้ายด้วยการ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ติ๊กยืนยัน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ว่าข้อมูลถูกต้องและหน่วยงานมีอำนาจนำส่ง — ช่องนี้บังคับ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ส่วนที่ 5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• 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พจนานุกรมข้อมูล (Data Dictionary) บังคับแนบ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รับ PDF, XLSX หรือ CSV ไม่เกิน 10 MB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•  </w:t>
      </w:r>
      <w:r>
        <w:rPr>
          <w:rFonts w:ascii="Sarabun" w:hAnsi="Sarabun" w:cs="Sarabun" w:eastAsia="Sarabun"/>
          <w:color w:val="1A1E33"/>
          <w:sz w:val="22"/>
          <w:szCs w:val="22"/>
        </w:rPr>
        <w:t>ตัวอย่างข้อมูล แนบเพิ่มได้ถ้ามี รับ CSV, XLSX หรือ JSON ไม่เกิน 10 MB</w:t>
      </w:r>
    </w:p>
    <w:p>
      <w:pPr>
        <w:spacing w:before="280" w:after="120" w:lineRule="auto" w:line="300"/>
        <w:jc w:val="left"/>
        <w:keepNext w:val="1"/>
      </w:pPr>
      <w:r>
        <w:rPr>
          <w:rFonts w:ascii="Sarabun" w:hAnsi="Sarabun" w:cs="Sarabun" w:eastAsia="Sarabun"/>
          <w:color w:val="192768"/>
          <w:sz w:val="28"/>
          <w:szCs w:val="28"/>
          <w:b w:val="1"/>
          <w:bCs w:val="1"/>
          <w:sz w:val="28"/>
          <w:szCs w:val="28"/>
          <w:b w:val="1"/>
          <w:bCs w:val="1"/>
        </w:rPr>
        <w:t>2.4 ให้ระบบตรวจความครบถ้วน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กด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ตรวจสอบและสร้าง PDF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ระบบจะไล่ตรวจทั้งฉบับ ถ้ายังไม่ครบจะขึ้นข้อความสีแดง ใต้ทุกช่องที่มีปัญหา พร้อมข้อความแจ้งเตือนที่มุมล่างขวาว่าเหลือกี่รายการที่ต้องแก้</w:t>
      </w:r>
    </w:p>
    <w:p>
      <w:pPr>
        <w:spacing w:before="160" w:after="40" w:lineRule="auto" w:line="240"/>
        <w:jc w:val="center"/>
        <w:keepNext w:val="1"/>
        <w:pBdr>
          <w:top w:val="single" w:sz="6" w:space="6" w:color="D8DCE6"/>
          <w:left w:val="single" w:sz="6" w:space="6" w:color="D8DCE6"/>
          <w:bottom w:val="single" w:sz="6" w:space="6" w:color="D8DCE6"/>
          <w:right w:val="single" w:sz="6" w:space="6" w:color="D8DCE6"/>
        </w:pBdr>
      </w:pPr>
      <w:r>
        <w:drawing>
          <wp:inline xmlns:a="http://schemas.openxmlformats.org/drawingml/2006/main" xmlns:pic="http://schemas.openxmlformats.org/drawingml/2006/picture">
            <wp:extent cx="5760000" cy="40005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4-dataset-valid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288"/>
        <w:jc w:val="center"/>
      </w:pPr>
      <w:r>
        <w:rPr>
          <w:rFonts w:ascii="Sarabun" w:hAnsi="Sarabun" w:cs="Sarabun" w:eastAsia="Sarabun"/>
          <w:color w:val="5C637A"/>
          <w:sz w:val="19"/>
          <w:szCs w:val="19"/>
          <w:i w:val="1"/>
          <w:iCs w:val="1"/>
        </w:rPr>
        <w:t>แบบฟอร์มชุดข้อมูลที่ยังกรอกไม่ครบ มีข้อความสีแดงใต้ช่องที่ผิด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>พอกรอกครบแล้ว ทั้งห้าส่วนในแถบซ้ายจะเปลี่ยนเป็นสีเขียว</w:t>
      </w:r>
    </w:p>
    <w:p>
      <w:pPr>
        <w:spacing w:before="160" w:after="40" w:lineRule="auto" w:line="240"/>
        <w:jc w:val="center"/>
        <w:keepNext w:val="1"/>
        <w:pBdr>
          <w:top w:val="single" w:sz="6" w:space="6" w:color="D8DCE6"/>
          <w:left w:val="single" w:sz="6" w:space="6" w:color="D8DCE6"/>
          <w:bottom w:val="single" w:sz="6" w:space="6" w:color="D8DCE6"/>
          <w:right w:val="single" w:sz="6" w:space="6" w:color="D8DCE6"/>
        </w:pBdr>
      </w:pPr>
      <w:r>
        <w:drawing>
          <wp:inline xmlns:a="http://schemas.openxmlformats.org/drawingml/2006/main" xmlns:pic="http://schemas.openxmlformats.org/drawingml/2006/picture">
            <wp:extent cx="5760000" cy="400058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5-dataset-form-fill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288"/>
        <w:jc w:val="center"/>
      </w:pPr>
      <w:r>
        <w:rPr>
          <w:rFonts w:ascii="Sarabun" w:hAnsi="Sarabun" w:cs="Sarabun" w:eastAsia="Sarabun"/>
          <w:color w:val="5C637A"/>
          <w:sz w:val="19"/>
          <w:szCs w:val="19"/>
          <w:i w:val="1"/>
          <w:iCs w:val="1"/>
        </w:rPr>
        <w:t>แบบฟอร์มชุดข้อมูลที่กรอกครบแล้ว</w:t>
      </w:r>
    </w:p>
    <w:p>
      <w:pPr>
        <w:spacing w:before="120" w:after="200" w:lineRule="auto" w:line="348"/>
        <w:ind w:left="227" w:right="113"/>
        <w:jc w:val="left"/>
        <w:pBdr>
          <w:left w:val="single" w:sz="24" w:space="10" w:color="E5775A"/>
        </w:pBdr>
        <w:shd w:val="clear" w:fill="FFF7F4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ระหว่างทางกด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บันทึกแบบร่าง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ได้ตลอด ไม่บังคับว่าต้องกรอกครบก่อน</w:t>
      </w:r>
    </w:p>
    <w:p>
      <w:pPr>
        <w:spacing w:before="280" w:after="120" w:lineRule="auto" w:line="300"/>
        <w:jc w:val="left"/>
        <w:keepNext w:val="1"/>
      </w:pPr>
      <w:r>
        <w:rPr>
          <w:rFonts w:ascii="Sarabun" w:hAnsi="Sarabun" w:cs="Sarabun" w:eastAsia="Sarabun"/>
          <w:color w:val="192768"/>
          <w:sz w:val="28"/>
          <w:szCs w:val="28"/>
          <w:b w:val="1"/>
          <w:bCs w:val="1"/>
          <w:sz w:val="28"/>
          <w:szCs w:val="28"/>
          <w:b w:val="1"/>
          <w:bCs w:val="1"/>
        </w:rPr>
        <w:t>2.5 ตรวจ PDF แล้วนำส่ง</w:t>
      </w:r>
    </w:p>
    <w:p>
      <w:pPr>
        <w:spacing w:before="160" w:after="40" w:lineRule="auto" w:line="240"/>
        <w:jc w:val="center"/>
        <w:keepNext w:val="1"/>
        <w:pBdr>
          <w:top w:val="single" w:sz="6" w:space="6" w:color="D8DCE6"/>
          <w:left w:val="single" w:sz="6" w:space="6" w:color="D8DCE6"/>
          <w:bottom w:val="single" w:sz="6" w:space="6" w:color="D8DCE6"/>
          <w:right w:val="single" w:sz="6" w:space="6" w:color="D8DCE6"/>
        </w:pBdr>
      </w:pPr>
      <w:r>
        <w:drawing>
          <wp:inline xmlns:a="http://schemas.openxmlformats.org/drawingml/2006/main" xmlns:pic="http://schemas.openxmlformats.org/drawingml/2006/picture">
            <wp:extent cx="5760000" cy="400058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7-dataset-previe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288"/>
        <w:jc w:val="center"/>
      </w:pPr>
      <w:r>
        <w:rPr>
          <w:rFonts w:ascii="Sarabun" w:hAnsi="Sarabun" w:cs="Sarabun" w:eastAsia="Sarabun"/>
          <w:color w:val="5C637A"/>
          <w:sz w:val="19"/>
          <w:szCs w:val="19"/>
          <w:i w:val="1"/>
          <w:iCs w:val="1"/>
        </w:rPr>
        <w:t>หน้าตรวจสอบคำขอก่อนนำส่ง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หน้านี้แสดงทั้ง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แบบฟอร์ม PDF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และ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รายการเอกสารแนบ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ให้ตรวจอีกรอบว่าไฟล์ที่แนบเป็นฉบับล่าสุด</w:t>
      </w:r>
    </w:p>
    <w:p>
      <w:pPr>
        <w:spacing w:before="160" w:after="40" w:lineRule="auto" w:line="240"/>
        <w:jc w:val="center"/>
        <w:keepNext w:val="1"/>
        <w:pBdr>
          <w:top w:val="single" w:sz="6" w:space="6" w:color="D8DCE6"/>
          <w:left w:val="single" w:sz="6" w:space="6" w:color="D8DCE6"/>
          <w:bottom w:val="single" w:sz="6" w:space="6" w:color="D8DCE6"/>
          <w:right w:val="single" w:sz="6" w:space="6" w:color="D8DCE6"/>
        </w:pBdr>
      </w:pPr>
      <w:r>
        <w:drawing>
          <wp:inline xmlns:a="http://schemas.openxmlformats.org/drawingml/2006/main" xmlns:pic="http://schemas.openxmlformats.org/drawingml/2006/picture">
            <wp:extent cx="3960000" cy="559715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-dataset-pdf-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5597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288"/>
        <w:jc w:val="center"/>
      </w:pPr>
      <w:r>
        <w:rPr>
          <w:rFonts w:ascii="Sarabun" w:hAnsi="Sarabun" w:cs="Sarabun" w:eastAsia="Sarabun"/>
          <w:color w:val="5C637A"/>
          <w:sz w:val="19"/>
          <w:szCs w:val="19"/>
          <w:i w:val="1"/>
          <w:iCs w:val="1"/>
        </w:rPr>
        <w:t>แบบฟอร์มขอลงทะเบียนชุดข้อมูลที่ระบบสร้าง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ตรวจเรียบร้อยแล้วกด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นำส่งคำขอ</w:t>
      </w:r>
    </w:p>
    <w:p>
      <w:pPr>
        <w:spacing w:before="160" w:after="40" w:lineRule="auto" w:line="240"/>
        <w:jc w:val="center"/>
        <w:keepNext w:val="1"/>
        <w:pBdr>
          <w:top w:val="single" w:sz="6" w:space="6" w:color="D8DCE6"/>
          <w:left w:val="single" w:sz="6" w:space="6" w:color="D8DCE6"/>
          <w:bottom w:val="single" w:sz="6" w:space="6" w:color="D8DCE6"/>
          <w:right w:val="single" w:sz="6" w:space="6" w:color="D8DCE6"/>
        </w:pBdr>
      </w:pPr>
      <w:r>
        <w:drawing>
          <wp:inline xmlns:a="http://schemas.openxmlformats.org/drawingml/2006/main" xmlns:pic="http://schemas.openxmlformats.org/drawingml/2006/picture">
            <wp:extent cx="5760000" cy="400058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-dataset-submitte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288"/>
        <w:jc w:val="center"/>
      </w:pPr>
      <w:r>
        <w:rPr>
          <w:rFonts w:ascii="Sarabun" w:hAnsi="Sarabun" w:cs="Sarabun" w:eastAsia="Sarabun"/>
          <w:color w:val="5C637A"/>
          <w:sz w:val="19"/>
          <w:szCs w:val="19"/>
          <w:i w:val="1"/>
          <w:iCs w:val="1"/>
        </w:rPr>
        <w:t>หน้ารายละเอียดคำขอหลังนำส่ง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สถานะจะเป็น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รอผู้ประสานงานของ BDI ตรวจสอบเอกสาร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·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แก้ไขไม่ได้อีก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· และระบบส่งอีเมลกับการแจ้งเตือนถึงผู้ประสานงานของ BDI ทุกคน</w:t>
      </w:r>
    </w:p>
    <w:p>
      <w:pPr>
        <w:spacing w:before="360" w:after="120" w:lineRule="auto" w:line="300"/>
        <w:jc w:val="left"/>
        <w:keepNext w:val="1"/>
        <w:pBdr>
          <w:bottom w:val="single" w:sz="6" w:space="4" w:color="D8DCE6"/>
        </w:pBdr>
        <w:pageBreakBefore w:val="1"/>
      </w:pPr>
      <w:r>
        <w:rPr>
          <w:rFonts w:ascii="Sarabun" w:hAnsi="Sarabun" w:cs="Sarabun" w:eastAsia="Sarabun"/>
          <w:color w:val="192768"/>
          <w:sz w:val="36"/>
          <w:szCs w:val="36"/>
          <w:b w:val="1"/>
          <w:bCs w:val="1"/>
          <w:sz w:val="36"/>
          <w:szCs w:val="36"/>
          <w:b w:val="1"/>
          <w:bCs w:val="1"/>
        </w:rPr>
        <w:t>3. ขั้นที่ 2 — ผู้ประสานงานของ BDI ตรวจสอบ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สลับไปใช้บัญชีผู้ประสานงานของ BDI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แล้วกดเมนู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ชุดข้อมูล</w:t>
      </w:r>
    </w:p>
    <w:p>
      <w:pPr>
        <w:spacing w:before="160" w:after="40" w:lineRule="auto" w:line="240"/>
        <w:jc w:val="center"/>
        <w:keepNext w:val="1"/>
        <w:pBdr>
          <w:top w:val="single" w:sz="6" w:space="6" w:color="D8DCE6"/>
          <w:left w:val="single" w:sz="6" w:space="6" w:color="D8DCE6"/>
          <w:bottom w:val="single" w:sz="6" w:space="6" w:color="D8DCE6"/>
          <w:right w:val="single" w:sz="6" w:space="6" w:color="D8DCE6"/>
        </w:pBdr>
      </w:pPr>
      <w:r>
        <w:drawing>
          <wp:inline xmlns:a="http://schemas.openxmlformats.org/drawingml/2006/main" xmlns:pic="http://schemas.openxmlformats.org/drawingml/2006/picture">
            <wp:extent cx="3960000" cy="66636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0-officer-dataset-lis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666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288"/>
        <w:jc w:val="center"/>
      </w:pPr>
      <w:r>
        <w:rPr>
          <w:rFonts w:ascii="Sarabun" w:hAnsi="Sarabun" w:cs="Sarabun" w:eastAsia="Sarabun"/>
          <w:color w:val="5C637A"/>
          <w:sz w:val="19"/>
          <w:szCs w:val="19"/>
          <w:i w:val="1"/>
          <w:iCs w:val="1"/>
        </w:rPr>
        <w:t>ตารางคำขอลงทะเบียนชุดข้อมูลทั้งหมดในระบบ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ผู้ประสานงานของ BDI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เห็นคำขอทั้งหมดในระบบ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และใช้แผนภาพเส้นทาง แท็บ ตัวเรียงตามวันที่ และช่องค้นหาได้เหมือนหน้าหน่วยงาน ตารางมีคอลัมน์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อัปเดตล่าสุด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ต่อท้าย </w:t>
      </w:r>
      <w:r>
        <w:rPr>
          <w:rFonts w:ascii="Sarabun" w:hAnsi="Sarabun" w:cs="Sarabun" w:eastAsia="Sarabun"/>
          <w:color w:val="1A1E33"/>
          <w:sz w:val="22"/>
          <w:szCs w:val="22"/>
          <w:i w:val="1"/>
          <w:iCs w:val="1"/>
        </w:rPr>
        <w:t>วันที่นำส่ง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และช่องเรียงข้างช่องค้นหาเลือกได้ว่าจะเรียงตามวันที่ไหนในสองอันนั้น เส้นทางชุดข้อมูลมี สามด่านตรวจเท่ากับเส้นทางหน่วยงาน ต่างกันแค่ทางแยกผู้เชี่ยวชาญ: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•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มีกล่อง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รอผู้เชี่ยวชาญ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ลอยอยู่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เหนือ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ขั้น </w:t>
      </w:r>
      <w:r>
        <w:rPr>
          <w:rFonts w:ascii="Sarabun" w:hAnsi="Sarabun" w:cs="Sarabun" w:eastAsia="Sarabun"/>
          <w:color w:val="1A1E33"/>
          <w:sz w:val="22"/>
          <w:szCs w:val="22"/>
          <w:i w:val="1"/>
          <w:iCs w:val="1"/>
        </w:rPr>
        <w:t>รอ BDI ตรวจสอบ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เชื่อมด้วย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เส้นประที่มี หัวลูกศรทั้งขึ้นและลง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— ออกไปแล้วกลับเข้าด่านเดิม ไม่ใช่ทางผ่านไปขั้นถัดไป เส้นเป็นเส้นประ เพราะเป็นขั้นที่ไม่บังคับ (กล่องขึ้นเสมอแม้จำนวนเป็น 0 เพื่อบอกว่าทางแยกนี้มีอยู่ และเอาเมาส์ ชี้ที่เส้นจะมีคำอธิบายขึ้น)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•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กล่องของผู้ประสานงานของ BDI มี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กล่องเดียว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คือ </w:t>
      </w:r>
      <w:r>
        <w:rPr>
          <w:rFonts w:ascii="Sarabun" w:hAnsi="Sarabun" w:cs="Sarabun" w:eastAsia="Sarabun"/>
          <w:color w:val="1A1E33"/>
          <w:sz w:val="22"/>
          <w:szCs w:val="22"/>
          <w:i w:val="1"/>
          <w:iCs w:val="1"/>
        </w:rPr>
        <w:t>รอ BDI ตรวจสอบ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ถ้าคุณเป็นผู้ประสานงานของ BDI กล่องนี้จะเป็นสีเขียวเพราะเป็นงานของคุณ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•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ลูกศรที่วิ่งเข้ากล่อง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รอการแก้ไข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มาจากสามด่าน: </w:t>
      </w:r>
      <w:r>
        <w:rPr>
          <w:rFonts w:ascii="Sarabun" w:hAnsi="Sarabun" w:cs="Sarabun" w:eastAsia="Sarabun"/>
          <w:color w:val="1A1E33"/>
          <w:sz w:val="22"/>
          <w:szCs w:val="22"/>
          <w:i w:val="1"/>
          <w:iCs w:val="1"/>
        </w:rPr>
        <w:t>รอ BDI ตรวจสอบ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ดิ่งลงเข้าด้านบน ส่วน </w:t>
      </w:r>
      <w:r>
        <w:rPr>
          <w:rFonts w:ascii="Sarabun" w:hAnsi="Sarabun" w:cs="Sarabun" w:eastAsia="Sarabun"/>
          <w:color w:val="1A1E33"/>
          <w:sz w:val="22"/>
          <w:szCs w:val="22"/>
          <w:i w:val="1"/>
          <w:iCs w:val="1"/>
        </w:rPr>
        <w:t>รอหน่วยงานลงนาม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กับ </w:t>
      </w:r>
      <w:r>
        <w:rPr>
          <w:rFonts w:ascii="Sarabun" w:hAnsi="Sarabun" w:cs="Sarabun" w:eastAsia="Sarabun"/>
          <w:color w:val="1A1E33"/>
          <w:sz w:val="22"/>
          <w:szCs w:val="22"/>
          <w:i w:val="1"/>
          <w:iCs w:val="1"/>
        </w:rPr>
        <w:t>รอ BDI อนุมัติ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วิ่งอ้อมมาเข้าด้านขวา และมีลูกศรออกจากด้านซ้ายของ กล่องนั้นวนกลับขึ้นไปเข้า </w:t>
      </w:r>
      <w:r>
        <w:rPr>
          <w:rFonts w:ascii="Sarabun" w:hAnsi="Sarabun" w:cs="Sarabun" w:eastAsia="Sarabun"/>
          <w:color w:val="1A1E33"/>
          <w:sz w:val="22"/>
          <w:szCs w:val="22"/>
          <w:i w:val="1"/>
          <w:iCs w:val="1"/>
        </w:rPr>
        <w:t>รอ BDI ตรวจสอบ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— คือเส้นทาง "แก้แล้วนำส่งใหม่" ซึ่งกลับมาที่ ขั้นแรกเสมอ ไม่ว่าจะถูกส่งกลับจากขั้นไหน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เปิดคำขอขึ้นมา จะเห็นการ์ด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รอการพิจารณาของคุณ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พร้อมปุ่มครบชุด</w:t>
      </w:r>
    </w:p>
    <w:p>
      <w:pPr>
        <w:spacing w:before="160" w:after="40" w:lineRule="auto" w:line="240"/>
        <w:jc w:val="center"/>
        <w:keepNext w:val="1"/>
        <w:pBdr>
          <w:top w:val="single" w:sz="6" w:space="6" w:color="D8DCE6"/>
          <w:left w:val="single" w:sz="6" w:space="6" w:color="D8DCE6"/>
          <w:bottom w:val="single" w:sz="6" w:space="6" w:color="D8DCE6"/>
          <w:right w:val="single" w:sz="6" w:space="6" w:color="D8DCE6"/>
        </w:pBdr>
      </w:pPr>
      <w:r>
        <w:drawing>
          <wp:inline xmlns:a="http://schemas.openxmlformats.org/drawingml/2006/main" xmlns:pic="http://schemas.openxmlformats.org/drawingml/2006/picture">
            <wp:extent cx="5760000" cy="400058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-officer-dataset-detai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288"/>
        <w:jc w:val="center"/>
      </w:pPr>
      <w:r>
        <w:rPr>
          <w:rFonts w:ascii="Sarabun" w:hAnsi="Sarabun" w:cs="Sarabun" w:eastAsia="Sarabun"/>
          <w:color w:val="5C637A"/>
          <w:sz w:val="19"/>
          <w:szCs w:val="19"/>
          <w:i w:val="1"/>
          <w:iCs w:val="1"/>
        </w:rPr>
        <w:t>หน้ารายละเอียดคำขอในมุมมองผู้ประสานงานของ BDI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CE6"/>
          <w:left w:val="single" w:sz="4" w:space="0" w:color="D8DCE6"/>
          <w:bottom w:val="single" w:sz="4" w:space="0" w:color="D8DCE6"/>
          <w:right w:val="single" w:sz="4" w:space="0" w:color="D8DCE6"/>
          <w:insideH w:val="single" w:sz="4" w:space="0" w:color="D8DCE6"/>
          <w:insideV w:val="single" w:sz="4" w:space="0" w:color="D8DCE6"/>
        </w:tblBorders>
        <w:tblLayout w:type="fixed"/>
        <w:tblW w:w="9525" w:type="dxa"/>
      </w:tblPr>
      <w:tblGrid>
        <w:gridCol w:w="4039"/>
        <w:gridCol w:w="5486"/>
      </w:tblGrid>
      <w:tr>
        <w:trPr>
          <w:cantSplit w:val="1"/>
          <w:tblHeader w:val="1"/>
        </w:trPr>
        <w:tc>
          <w:tcPr>
            <w:tcW w:type="dxa" w:w="4039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ปุ่ม</w:t>
            </w:r>
          </w:p>
        </w:tc>
        <w:tc>
          <w:tcPr>
            <w:tcW w:type="dxa" w:w="5486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ทำอะไร</w:t>
            </w:r>
          </w:p>
        </w:tc>
      </w:tr>
      <w:tr>
        <w:trPr>
          <w:cantSplit w:val="1"/>
        </w:trPr>
        <w:tc>
          <w:tcPr>
            <w:tcW w:type="dxa" w:w="4039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  <w:b w:val="1"/>
                <w:bCs w:val="1"/>
              </w:rPr>
              <w:t>มอบหมายผู้เชี่ยวชาญ</w:t>
            </w:r>
          </w:p>
        </w:tc>
        <w:tc>
          <w:tcPr>
            <w:tcW w:type="dxa" w:w="5486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ส่งให้ผู้เชี่ยวชาญข้อมูลช่วยตรวจก่อน (ไม่บังคับ)</w:t>
            </w:r>
          </w:p>
        </w:tc>
      </w:tr>
      <w:tr>
        <w:trPr>
          <w:cantSplit w:val="1"/>
        </w:trPr>
        <w:tc>
          <w:tcPr>
            <w:tcW w:type="dxa" w:w="4039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  <w:b w:val="1"/>
                <w:bCs w:val="1"/>
              </w:rPr>
              <w:t>ส่งกลับแก้ไข</w:t>
            </w:r>
          </w:p>
        </w:tc>
        <w:tc>
          <w:tcPr>
            <w:tcW w:type="dxa" w:w="5486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ส่งกลับให้หน่วยงานแก้ (ต้องพิมพ์เหตุผลอย่างน้อย 10 ตัวอักษร)</w:t>
            </w:r>
          </w:p>
        </w:tc>
      </w:tr>
      <w:tr>
        <w:trPr>
          <w:cantSplit w:val="1"/>
        </w:trPr>
        <w:tc>
          <w:tcPr>
            <w:tcW w:type="dxa" w:w="4039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  <w:b w:val="1"/>
                <w:bCs w:val="1"/>
              </w:rPr>
              <w:t>ผ่านการตรวจสอบ</w:t>
            </w:r>
          </w:p>
        </w:tc>
        <w:tc>
          <w:tcPr>
            <w:tcW w:type="dxa" w:w="5486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ส่งไปด่านที่ 2</w:t>
            </w:r>
          </w:p>
        </w:tc>
      </w:tr>
    </w:tbl>
    <w:p>
      <w:pPr>
        <w:spacing w:before="0" w:after="160" w:lineRule="auto" w:line="240"/>
      </w:pPr>
    </w:p>
    <w:p>
      <w:pPr>
        <w:spacing w:before="280" w:after="120" w:lineRule="auto" w:line="300"/>
        <w:jc w:val="left"/>
        <w:keepNext w:val="1"/>
      </w:pPr>
      <w:r>
        <w:rPr>
          <w:rFonts w:ascii="Sarabun" w:hAnsi="Sarabun" w:cs="Sarabun" w:eastAsia="Sarabun"/>
          <w:color w:val="192768"/>
          <w:sz w:val="28"/>
          <w:szCs w:val="28"/>
          <w:b w:val="1"/>
          <w:bCs w:val="1"/>
          <w:sz w:val="28"/>
          <w:szCs w:val="28"/>
          <w:b w:val="1"/>
          <w:bCs w:val="1"/>
        </w:rPr>
        <w:t>3.1 มอบหมายผู้เชี่ยวชาญ (ไม่บังคับ)</w:t>
      </w:r>
    </w:p>
    <w:p>
      <w:pPr>
        <w:spacing w:before="160" w:after="40" w:lineRule="auto" w:line="240"/>
        <w:jc w:val="center"/>
        <w:keepNext w:val="1"/>
        <w:pBdr>
          <w:top w:val="single" w:sz="6" w:space="6" w:color="D8DCE6"/>
          <w:left w:val="single" w:sz="6" w:space="6" w:color="D8DCE6"/>
          <w:bottom w:val="single" w:sz="6" w:space="6" w:color="D8DCE6"/>
          <w:right w:val="single" w:sz="6" w:space="6" w:color="D8DCE6"/>
        </w:pBdr>
      </w:pPr>
      <w:r>
        <w:drawing>
          <wp:inline xmlns:a="http://schemas.openxmlformats.org/drawingml/2006/main" xmlns:pic="http://schemas.openxmlformats.org/drawingml/2006/picture">
            <wp:extent cx="5760000" cy="400058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2-assign-specialis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288"/>
        <w:jc w:val="center"/>
      </w:pPr>
      <w:r>
        <w:rPr>
          <w:rFonts w:ascii="Sarabun" w:hAnsi="Sarabun" w:cs="Sarabun" w:eastAsia="Sarabun"/>
          <w:color w:val="5C637A"/>
          <w:sz w:val="19"/>
          <w:szCs w:val="19"/>
          <w:i w:val="1"/>
          <w:iCs w:val="1"/>
        </w:rPr>
        <w:t>กล่องมอบหมายผู้เชี่ยวชาญข้อมูล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เลือกผู้เชี่ยวชาญจากรายการแล้วกด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บันทึก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สถานะจะเปลี่ยนเป็น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รอผู้เชี่ยวชาญด้านข้อมูลพิจารณา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และผู้เชี่ยวชาญจะได้รับทั้งอีเมลและการแจ้งเตือน</w:t>
      </w:r>
    </w:p>
    <w:p>
      <w:pPr>
        <w:spacing w:before="160" w:after="40" w:lineRule="auto" w:line="240"/>
        <w:jc w:val="center"/>
        <w:keepNext w:val="1"/>
        <w:pBdr>
          <w:top w:val="single" w:sz="6" w:space="6" w:color="D8DCE6"/>
          <w:left w:val="single" w:sz="6" w:space="6" w:color="D8DCE6"/>
          <w:bottom w:val="single" w:sz="6" w:space="6" w:color="D8DCE6"/>
          <w:right w:val="single" w:sz="6" w:space="6" w:color="D8DCE6"/>
        </w:pBdr>
      </w:pPr>
      <w:r>
        <w:drawing>
          <wp:inline xmlns:a="http://schemas.openxmlformats.org/drawingml/2006/main" xmlns:pic="http://schemas.openxmlformats.org/drawingml/2006/picture">
            <wp:extent cx="5760000" cy="400058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3-assigne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288"/>
        <w:jc w:val="center"/>
      </w:pPr>
      <w:r>
        <w:rPr>
          <w:rFonts w:ascii="Sarabun" w:hAnsi="Sarabun" w:cs="Sarabun" w:eastAsia="Sarabun"/>
          <w:color w:val="5C637A"/>
          <w:sz w:val="19"/>
          <w:szCs w:val="19"/>
          <w:i w:val="1"/>
          <w:iCs w:val="1"/>
        </w:rPr>
        <w:t>หน้ารายละเอียดหลังมอบหมายผู้เชี่ยวชาญ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ระหว่างที่คำขออยู่กับผู้เชี่ยวชาญ เจ้าหน้าที่จะทำได้อย่างเดียวคือ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เปลี่ยนหรือถอนผู้เชี่ยวชาญ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(เลือก "ไม่มอบหมาย" ในกล่องเดิม เพื่อดึงคำขอกลับมาตรวจเอง)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ด้านล่างของหน้าจะมีการ์ด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ผู้เชี่ยวชาญที่ได้รับมอบหมาย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โผล่ขึ้นมา บอกชื่อ อีเมล และเวลาที่มอบหมาย</w:t>
      </w:r>
    </w:p>
    <w:p>
      <w:pPr>
        <w:spacing w:before="280" w:after="120" w:lineRule="auto" w:line="300"/>
        <w:jc w:val="left"/>
        <w:keepNext w:val="1"/>
      </w:pPr>
      <w:r>
        <w:rPr>
          <w:rFonts w:ascii="Sarabun" w:hAnsi="Sarabun" w:cs="Sarabun" w:eastAsia="Sarabun"/>
          <w:color w:val="192768"/>
          <w:sz w:val="28"/>
          <w:szCs w:val="28"/>
          <w:b w:val="1"/>
          <w:bCs w:val="1"/>
          <w:sz w:val="28"/>
          <w:szCs w:val="28"/>
          <w:b w:val="1"/>
          <w:bCs w:val="1"/>
        </w:rPr>
        <w:t>3.2 ผู้เชี่ยวชาญตรวจและบันทึกความเห็น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สลับไปใช้บัญชีผู้เชี่ยวชาญ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(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specialist@bdi.or.th</w:t>
      </w:r>
      <w:r>
        <w:rPr>
          <w:rFonts w:ascii="Sarabun" w:hAnsi="Sarabun" w:cs="Sarabun" w:eastAsia="Sarabun"/>
          <w:color w:val="1A1E33"/>
          <w:sz w:val="22"/>
          <w:szCs w:val="22"/>
        </w:rPr>
        <w:t>)</w:t>
      </w:r>
    </w:p>
    <w:p>
      <w:pPr>
        <w:spacing w:before="160" w:after="40" w:lineRule="auto" w:line="240"/>
        <w:jc w:val="center"/>
        <w:keepNext w:val="1"/>
        <w:pBdr>
          <w:top w:val="single" w:sz="6" w:space="6" w:color="D8DCE6"/>
          <w:left w:val="single" w:sz="6" w:space="6" w:color="D8DCE6"/>
          <w:bottom w:val="single" w:sz="6" w:space="6" w:color="D8DCE6"/>
          <w:right w:val="single" w:sz="6" w:space="6" w:color="D8DCE6"/>
        </w:pBdr>
      </w:pPr>
      <w:r>
        <w:drawing>
          <wp:inline xmlns:a="http://schemas.openxmlformats.org/drawingml/2006/main" xmlns:pic="http://schemas.openxmlformats.org/drawingml/2006/picture">
            <wp:extent cx="5760000" cy="400058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4-specialist-lis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288"/>
        <w:jc w:val="center"/>
      </w:pPr>
      <w:r>
        <w:rPr>
          <w:rFonts w:ascii="Sarabun" w:hAnsi="Sarabun" w:cs="Sarabun" w:eastAsia="Sarabun"/>
          <w:color w:val="5C637A"/>
          <w:sz w:val="19"/>
          <w:szCs w:val="19"/>
          <w:i w:val="1"/>
          <w:iCs w:val="1"/>
        </w:rPr>
        <w:t>รายการชุดข้อมูลที่ผู้เชี่ยวชาญได้รับมอบหมาย</w:t>
      </w:r>
    </w:p>
    <w:p>
      <w:pPr>
        <w:spacing w:before="120" w:after="200" w:lineRule="auto" w:line="348"/>
        <w:ind w:left="227" w:right="113"/>
        <w:jc w:val="left"/>
        <w:pBdr>
          <w:left w:val="single" w:sz="24" w:space="10" w:color="E5775A"/>
        </w:pBdr>
        <w:shd w:val="clear" w:fill="FFF7F4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ผู้เชี่ยวชาญ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เห็นเฉพาะคำขอที่ถูกมอบหมายให้ตัวเอง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เท่านั้น และมีเมนูเดียวคือ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ชุดข้อมูลที่ได้รับมอบหมาย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ถ้าเห็นคำขอของหน่วยงานอื่นที่ไม่ได้ถูกมอบหมาย ให้แจ้งทีมพัฒนา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>เปิดคำขอขึ้นมา จะมีให้เลือกสองปุ่ม</w:t>
      </w:r>
    </w:p>
    <w:p>
      <w:pPr>
        <w:spacing w:before="160" w:after="40" w:lineRule="auto" w:line="240"/>
        <w:jc w:val="center"/>
        <w:keepNext w:val="1"/>
        <w:pBdr>
          <w:top w:val="single" w:sz="6" w:space="6" w:color="D8DCE6"/>
          <w:left w:val="single" w:sz="6" w:space="6" w:color="D8DCE6"/>
          <w:bottom w:val="single" w:sz="6" w:space="6" w:color="D8DCE6"/>
          <w:right w:val="single" w:sz="6" w:space="6" w:color="D8DCE6"/>
        </w:pBdr>
      </w:pPr>
      <w:r>
        <w:drawing>
          <wp:inline xmlns:a="http://schemas.openxmlformats.org/drawingml/2006/main" xmlns:pic="http://schemas.openxmlformats.org/drawingml/2006/picture">
            <wp:extent cx="5760000" cy="400058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5-specialist-detail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288"/>
        <w:jc w:val="center"/>
      </w:pPr>
      <w:r>
        <w:rPr>
          <w:rFonts w:ascii="Sarabun" w:hAnsi="Sarabun" w:cs="Sarabun" w:eastAsia="Sarabun"/>
          <w:color w:val="5C637A"/>
          <w:sz w:val="19"/>
          <w:szCs w:val="19"/>
          <w:i w:val="1"/>
          <w:iCs w:val="1"/>
        </w:rPr>
        <w:t>หน้ารายละเอียดในมุมมองผู้เชี่ยวชาญ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CE6"/>
          <w:left w:val="single" w:sz="4" w:space="0" w:color="D8DCE6"/>
          <w:bottom w:val="single" w:sz="4" w:space="0" w:color="D8DCE6"/>
          <w:right w:val="single" w:sz="4" w:space="0" w:color="D8DCE6"/>
          <w:insideH w:val="single" w:sz="4" w:space="0" w:color="D8DCE6"/>
          <w:insideV w:val="single" w:sz="4" w:space="0" w:color="D8DCE6"/>
        </w:tblBorders>
        <w:tblLayout w:type="fixed"/>
        <w:tblW w:w="9525" w:type="dxa"/>
      </w:tblPr>
      <w:tblGrid>
        <w:gridCol w:w="2371"/>
        <w:gridCol w:w="7153"/>
      </w:tblGrid>
      <w:tr>
        <w:trPr>
          <w:cantSplit w:val="1"/>
          <w:tblHeader w:val="1"/>
        </w:trPr>
        <w:tc>
          <w:tcPr>
            <w:tcW w:type="dxa" w:w="2372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ปุ่ม</w:t>
            </w:r>
          </w:p>
        </w:tc>
        <w:tc>
          <w:tcPr>
            <w:tcW w:type="dxa" w:w="7153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ผลที่ตามมา</w:t>
            </w:r>
          </w:p>
        </w:tc>
      </w:tr>
      <w:tr>
        <w:trPr>
          <w:cantSplit w:val="1"/>
        </w:trPr>
        <w:tc>
          <w:tcPr>
            <w:tcW w:type="dxa" w:w="2372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  <w:b w:val="1"/>
                <w:bCs w:val="1"/>
              </w:rPr>
              <w:t>บันทึกความเห็น</w:t>
            </w:r>
          </w:p>
        </w:tc>
        <w:tc>
          <w:tcPr>
            <w:tcW w:type="dxa" w:w="7153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 xml:space="preserve">ความเห็นขึ้นในประวัติการดำเนินการ แล้ว </w:t>
            </w:r>
            <w:r>
              <w:rPr>
                <w:rFonts w:ascii="Sarabun" w:hAnsi="Sarabun" w:cs="Sarabun" w:eastAsia="Sarabun"/>
                <w:color w:val="1A1E33"/>
                <w:sz w:val="20"/>
                <w:szCs w:val="20"/>
                <w:b w:val="1"/>
                <w:bCs w:val="1"/>
              </w:rPr>
              <w:t>ส่งคำขอกลับให้ผู้ประสานงานของ BDI ตัดสินใจต่อ</w:t>
            </w:r>
          </w:p>
        </w:tc>
      </w:tr>
      <w:tr>
        <w:trPr>
          <w:cantSplit w:val="1"/>
        </w:trPr>
        <w:tc>
          <w:tcPr>
            <w:tcW w:type="dxa" w:w="2372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  <w:b w:val="1"/>
                <w:bCs w:val="1"/>
              </w:rPr>
              <w:t>ส่งกลับแก้ไข</w:t>
            </w:r>
          </w:p>
        </w:tc>
        <w:tc>
          <w:tcPr>
            <w:tcW w:type="dxa" w:w="7153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ส่งกลับให้หน่วยงานแก้ได้เลย ไม่ต้องผ่านเจ้าหน้าที่</w:t>
            </w:r>
          </w:p>
        </w:tc>
      </w:tr>
    </w:tbl>
    <w:p>
      <w:pPr>
        <w:spacing w:before="0" w:after="160" w:lineRule="auto" w:line="240"/>
      </w:pPr>
    </w:p>
    <w:p>
      <w:pPr>
        <w:spacing w:before="160" w:after="40" w:lineRule="auto" w:line="240"/>
        <w:jc w:val="center"/>
        <w:keepNext w:val="1"/>
        <w:pBdr>
          <w:top w:val="single" w:sz="6" w:space="6" w:color="D8DCE6"/>
          <w:left w:val="single" w:sz="6" w:space="6" w:color="D8DCE6"/>
          <w:bottom w:val="single" w:sz="6" w:space="6" w:color="D8DCE6"/>
          <w:right w:val="single" w:sz="6" w:space="6" w:color="D8DCE6"/>
        </w:pBdr>
      </w:pPr>
      <w:r>
        <w:drawing>
          <wp:inline xmlns:a="http://schemas.openxmlformats.org/drawingml/2006/main" xmlns:pic="http://schemas.openxmlformats.org/drawingml/2006/picture">
            <wp:extent cx="5760000" cy="400058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6-specialist-comment-modal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288"/>
        <w:jc w:val="center"/>
      </w:pPr>
      <w:r>
        <w:rPr>
          <w:rFonts w:ascii="Sarabun" w:hAnsi="Sarabun" w:cs="Sarabun" w:eastAsia="Sarabun"/>
          <w:color w:val="5C637A"/>
          <w:sz w:val="19"/>
          <w:szCs w:val="19"/>
          <w:i w:val="1"/>
          <w:iCs w:val="1"/>
        </w:rPr>
        <w:t>กล่องบันทึกความเห็นของผู้เชี่ยวชาญ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>ความเห็นที่บันทึกจะขึ้นในประวัติการดำเนินการ ให้ทุกฝ่ายอ่านได้</w:t>
      </w:r>
    </w:p>
    <w:p>
      <w:pPr>
        <w:spacing w:before="160" w:after="40" w:lineRule="auto" w:line="240"/>
        <w:jc w:val="center"/>
        <w:keepNext w:val="1"/>
        <w:pBdr>
          <w:top w:val="single" w:sz="6" w:space="6" w:color="D8DCE6"/>
          <w:left w:val="single" w:sz="6" w:space="6" w:color="D8DCE6"/>
          <w:bottom w:val="single" w:sz="6" w:space="6" w:color="D8DCE6"/>
          <w:right w:val="single" w:sz="6" w:space="6" w:color="D8DCE6"/>
        </w:pBdr>
      </w:pPr>
      <w:r>
        <w:drawing>
          <wp:inline xmlns:a="http://schemas.openxmlformats.org/drawingml/2006/main" xmlns:pic="http://schemas.openxmlformats.org/drawingml/2006/picture">
            <wp:extent cx="5760000" cy="400058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8-timeline-with-commen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288"/>
        <w:jc w:val="center"/>
      </w:pPr>
      <w:r>
        <w:rPr>
          <w:rFonts w:ascii="Sarabun" w:hAnsi="Sarabun" w:cs="Sarabun" w:eastAsia="Sarabun"/>
          <w:color w:val="5C637A"/>
          <w:sz w:val="19"/>
          <w:szCs w:val="19"/>
          <w:i w:val="1"/>
          <w:iCs w:val="1"/>
        </w:rPr>
        <w:t>ประวัติการดำเนินการที่มีความเห็นของผู้เชี่ยวชาญ</w:t>
      </w:r>
    </w:p>
    <w:p>
      <w:pPr>
        <w:spacing w:before="280" w:after="120" w:lineRule="auto" w:line="300"/>
        <w:jc w:val="left"/>
        <w:keepNext w:val="1"/>
      </w:pPr>
      <w:r>
        <w:rPr>
          <w:rFonts w:ascii="Sarabun" w:hAnsi="Sarabun" w:cs="Sarabun" w:eastAsia="Sarabun"/>
          <w:color w:val="192768"/>
          <w:sz w:val="28"/>
          <w:szCs w:val="28"/>
          <w:b w:val="1"/>
          <w:bCs w:val="1"/>
          <w:sz w:val="28"/>
          <w:szCs w:val="28"/>
          <w:b w:val="1"/>
          <w:bCs w:val="1"/>
        </w:rPr>
        <w:t>3.3 เจ้าหน้าที่ส่งต่อ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กลับไปใช้บัญชีผู้ประสานงานของ BDI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แล้วกด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ผ่านการตรวจสอบ</w:t>
      </w:r>
    </w:p>
    <w:p>
      <w:pPr>
        <w:spacing w:before="160" w:after="40" w:lineRule="auto" w:line="240"/>
        <w:jc w:val="center"/>
        <w:keepNext w:val="1"/>
        <w:pBdr>
          <w:top w:val="single" w:sz="6" w:space="6" w:color="D8DCE6"/>
          <w:left w:val="single" w:sz="6" w:space="6" w:color="D8DCE6"/>
          <w:bottom w:val="single" w:sz="6" w:space="6" w:color="D8DCE6"/>
          <w:right w:val="single" w:sz="6" w:space="6" w:color="D8DCE6"/>
        </w:pBdr>
      </w:pPr>
      <w:r>
        <w:drawing>
          <wp:inline xmlns:a="http://schemas.openxmlformats.org/drawingml/2006/main" xmlns:pic="http://schemas.openxmlformats.org/drawingml/2006/picture">
            <wp:extent cx="5760000" cy="400058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9-forward-modal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288"/>
        <w:jc w:val="center"/>
      </w:pPr>
      <w:r>
        <w:rPr>
          <w:rFonts w:ascii="Sarabun" w:hAnsi="Sarabun" w:cs="Sarabun" w:eastAsia="Sarabun"/>
          <w:color w:val="5C637A"/>
          <w:sz w:val="19"/>
          <w:szCs w:val="19"/>
          <w:i w:val="1"/>
          <w:iCs w:val="1"/>
        </w:rPr>
        <w:t>กล่องยืนยันการส่งต่อ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สถานะจะเป็น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รอผู้มีอำนาจอนุมัติของหน่วยงานลงนามเห็นชอบ</w:t>
      </w:r>
    </w:p>
    <w:p>
      <w:pPr>
        <w:spacing w:before="280" w:after="120" w:lineRule="auto" w:line="300"/>
        <w:jc w:val="left"/>
        <w:keepNext w:val="1"/>
      </w:pPr>
      <w:r>
        <w:rPr>
          <w:rFonts w:ascii="Sarabun" w:hAnsi="Sarabun" w:cs="Sarabun" w:eastAsia="Sarabun"/>
          <w:color w:val="192768"/>
          <w:sz w:val="28"/>
          <w:szCs w:val="28"/>
          <w:b w:val="1"/>
          <w:bCs w:val="1"/>
          <w:sz w:val="28"/>
          <w:szCs w:val="28"/>
          <w:b w:val="1"/>
          <w:bCs w:val="1"/>
        </w:rPr>
        <w:t>3.4 ถ้าเลือกส่งกลับให้แก้แทน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กด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ส่งกลับแก้ไข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แล้วพิมพ์สิ่งที่ต้องแก้อย่างน้อย 10 ตัวอักษร</w:t>
      </w:r>
    </w:p>
    <w:p>
      <w:pPr>
        <w:spacing w:before="160" w:after="40" w:lineRule="auto" w:line="240"/>
        <w:jc w:val="center"/>
        <w:keepNext w:val="1"/>
        <w:pBdr>
          <w:top w:val="single" w:sz="6" w:space="6" w:color="D8DCE6"/>
          <w:left w:val="single" w:sz="6" w:space="6" w:color="D8DCE6"/>
          <w:bottom w:val="single" w:sz="6" w:space="6" w:color="D8DCE6"/>
          <w:right w:val="single" w:sz="6" w:space="6" w:color="D8DCE6"/>
        </w:pBdr>
      </w:pPr>
      <w:r>
        <w:drawing>
          <wp:inline xmlns:a="http://schemas.openxmlformats.org/drawingml/2006/main" xmlns:pic="http://schemas.openxmlformats.org/drawingml/2006/picture">
            <wp:extent cx="5760000" cy="400058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2-officer-revise-modal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288"/>
        <w:jc w:val="center"/>
      </w:pPr>
      <w:r>
        <w:rPr>
          <w:rFonts w:ascii="Sarabun" w:hAnsi="Sarabun" w:cs="Sarabun" w:eastAsia="Sarabun"/>
          <w:color w:val="5C637A"/>
          <w:sz w:val="19"/>
          <w:szCs w:val="19"/>
          <w:i w:val="1"/>
          <w:iCs w:val="1"/>
        </w:rPr>
        <w:t>กล่องระบุสิ่งที่ต้องปรับปรุงของคำขอชุดข้อมูล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ฝั่งหน่วยงานจะเห็นกล่องสีแดงบอกครบทั้ง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สิ่งที่ต้องแก้ · โดยใคร · เมื่อไหร่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พร้อมปุ่ม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แก้ไขคำขอ</w:t>
      </w:r>
    </w:p>
    <w:p>
      <w:pPr>
        <w:spacing w:before="160" w:after="40" w:lineRule="auto" w:line="240"/>
        <w:jc w:val="center"/>
        <w:keepNext w:val="1"/>
        <w:pBdr>
          <w:top w:val="single" w:sz="6" w:space="6" w:color="D8DCE6"/>
          <w:left w:val="single" w:sz="6" w:space="6" w:color="D8DCE6"/>
          <w:bottom w:val="single" w:sz="6" w:space="6" w:color="D8DCE6"/>
          <w:right w:val="single" w:sz="6" w:space="6" w:color="D8DCE6"/>
        </w:pBdr>
      </w:pPr>
      <w:r>
        <w:drawing>
          <wp:inline xmlns:a="http://schemas.openxmlformats.org/drawingml/2006/main" xmlns:pic="http://schemas.openxmlformats.org/drawingml/2006/picture">
            <wp:extent cx="5760000" cy="400058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5-user-returned-dataset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288"/>
        <w:jc w:val="center"/>
      </w:pPr>
      <w:r>
        <w:rPr>
          <w:rFonts w:ascii="Sarabun" w:hAnsi="Sarabun" w:cs="Sarabun" w:eastAsia="Sarabun"/>
          <w:color w:val="5C637A"/>
          <w:sz w:val="19"/>
          <w:szCs w:val="19"/>
          <w:i w:val="1"/>
          <w:iCs w:val="1"/>
        </w:rPr>
        <w:t>มุมมองของผู้ใช้หน่วยงานเมื่อคำขอถูกส่งกลับ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แก้แล้วนำส่งใหม่ คำขอจะ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กลับไปเริ่มที่ด่านที่ 1 เสมอ</w:t>
      </w:r>
    </w:p>
    <w:p>
      <w:pPr>
        <w:spacing w:before="360" w:after="120" w:lineRule="auto" w:line="300"/>
        <w:jc w:val="left"/>
        <w:keepNext w:val="1"/>
        <w:pBdr>
          <w:bottom w:val="single" w:sz="6" w:space="4" w:color="D8DCE6"/>
        </w:pBdr>
        <w:pageBreakBefore w:val="1"/>
      </w:pPr>
      <w:r>
        <w:rPr>
          <w:rFonts w:ascii="Sarabun" w:hAnsi="Sarabun" w:cs="Sarabun" w:eastAsia="Sarabun"/>
          <w:color w:val="192768"/>
          <w:sz w:val="36"/>
          <w:szCs w:val="36"/>
          <w:b w:val="1"/>
          <w:bCs w:val="1"/>
          <w:sz w:val="36"/>
          <w:szCs w:val="36"/>
          <w:b w:val="1"/>
          <w:bCs w:val="1"/>
        </w:rPr>
        <w:t>4. ขั้นที่ 3 — ผู้มีอำนาจกระทำการแทนลงนาม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สลับไปใช้บัญชีผู้มีอำนาจกระทำการแทน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หน้าแรกจะมีการ์ดสีส้ม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รอคุณพิจารณาและลงนาม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พร้อมปุ่ม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เริ่มพิจารณา</w:t>
      </w:r>
    </w:p>
    <w:p>
      <w:pPr>
        <w:spacing w:before="160" w:after="40" w:lineRule="auto" w:line="240"/>
        <w:jc w:val="center"/>
        <w:keepNext w:val="1"/>
        <w:pBdr>
          <w:top w:val="single" w:sz="6" w:space="6" w:color="D8DCE6"/>
          <w:left w:val="single" w:sz="6" w:space="6" w:color="D8DCE6"/>
          <w:bottom w:val="single" w:sz="6" w:space="6" w:color="D8DCE6"/>
          <w:right w:val="single" w:sz="6" w:space="6" w:color="D8DCE6"/>
        </w:pBdr>
      </w:pPr>
      <w:r>
        <w:drawing>
          <wp:inline xmlns:a="http://schemas.openxmlformats.org/drawingml/2006/main" xmlns:pic="http://schemas.openxmlformats.org/drawingml/2006/picture">
            <wp:extent cx="5760000" cy="400058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1-approver-hom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288"/>
        <w:jc w:val="center"/>
      </w:pPr>
      <w:r>
        <w:rPr>
          <w:rFonts w:ascii="Sarabun" w:hAnsi="Sarabun" w:cs="Sarabun" w:eastAsia="Sarabun"/>
          <w:color w:val="5C637A"/>
          <w:sz w:val="19"/>
          <w:szCs w:val="19"/>
          <w:i w:val="1"/>
          <w:iCs w:val="1"/>
        </w:rPr>
        <w:t>หน้าแรกของผู้มีอำนาจ มีการ์ดรอพิจารณาและลงนาม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เปิดคำขอ ตรวจแบบฟอร์มและเอกสารแนบให้เรียบร้อย แล้วกด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เห็นชอบและลงนาม</w:t>
      </w:r>
    </w:p>
    <w:p>
      <w:pPr>
        <w:spacing w:before="160" w:after="40" w:lineRule="auto" w:line="240"/>
        <w:jc w:val="center"/>
        <w:keepNext w:val="1"/>
        <w:pBdr>
          <w:top w:val="single" w:sz="6" w:space="6" w:color="D8DCE6"/>
          <w:left w:val="single" w:sz="6" w:space="6" w:color="D8DCE6"/>
          <w:bottom w:val="single" w:sz="6" w:space="6" w:color="D8DCE6"/>
          <w:right w:val="single" w:sz="6" w:space="6" w:color="D8DCE6"/>
        </w:pBdr>
      </w:pPr>
      <w:r>
        <w:drawing>
          <wp:inline xmlns:a="http://schemas.openxmlformats.org/drawingml/2006/main" xmlns:pic="http://schemas.openxmlformats.org/drawingml/2006/picture">
            <wp:extent cx="5760000" cy="400058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2-approver-detail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288"/>
        <w:jc w:val="center"/>
      </w:pPr>
      <w:r>
        <w:rPr>
          <w:rFonts w:ascii="Sarabun" w:hAnsi="Sarabun" w:cs="Sarabun" w:eastAsia="Sarabun"/>
          <w:color w:val="5C637A"/>
          <w:sz w:val="19"/>
          <w:szCs w:val="19"/>
          <w:i w:val="1"/>
          <w:iCs w:val="1"/>
        </w:rPr>
        <w:t>หน้ารายละเอียดในมุมมองผู้มีอำนาจกระทำการแทน</w:t>
      </w:r>
    </w:p>
    <w:p>
      <w:pPr>
        <w:spacing w:before="160" w:after="40" w:lineRule="auto" w:line="240"/>
        <w:jc w:val="center"/>
        <w:keepNext w:val="1"/>
        <w:pBdr>
          <w:top w:val="single" w:sz="6" w:space="6" w:color="D8DCE6"/>
          <w:left w:val="single" w:sz="6" w:space="6" w:color="D8DCE6"/>
          <w:bottom w:val="single" w:sz="6" w:space="6" w:color="D8DCE6"/>
          <w:right w:val="single" w:sz="6" w:space="6" w:color="D8DCE6"/>
        </w:pBdr>
      </w:pPr>
      <w:r>
        <w:drawing>
          <wp:inline xmlns:a="http://schemas.openxmlformats.org/drawingml/2006/main" xmlns:pic="http://schemas.openxmlformats.org/drawingml/2006/picture">
            <wp:extent cx="5760000" cy="400058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3-sign-modal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288"/>
        <w:jc w:val="center"/>
      </w:pPr>
      <w:r>
        <w:rPr>
          <w:rFonts w:ascii="Sarabun" w:hAnsi="Sarabun" w:cs="Sarabun" w:eastAsia="Sarabun"/>
          <w:color w:val="5C637A"/>
          <w:sz w:val="19"/>
          <w:szCs w:val="19"/>
          <w:i w:val="1"/>
          <w:iCs w:val="1"/>
        </w:rPr>
        <w:t>กล่องยืนยันการเห็นชอบและลงนาม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ระบบจะบันทึกชื่อผู้ลงนามกับเวลาไว้ และจะเอาไปพิมพ์ลงเอกสารฉบับอนุมัติในขั้นสุดท้าย จากนั้นสถานะจะไปเป็น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รอผู้มีอำนาจอนุมัติของ BDI ดำเนินการอนุมัติ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ทันที และผู้อนุมัติ BDI ทุกคนได้รับอีเมล ที่ระบุชื่อผู้ลงนาม</w:t>
      </w:r>
    </w:p>
    <w:p>
      <w:pPr>
        <w:spacing w:before="120" w:after="200" w:lineRule="auto" w:line="348"/>
        <w:ind w:left="227" w:right="113"/>
        <w:jc w:val="left"/>
        <w:pBdr>
          <w:left w:val="single" w:sz="24" w:space="10" w:color="E5775A"/>
        </w:pBdr>
        <w:shd w:val="clear" w:fill="FFF7F4"/>
      </w:pP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ผู้ประสานงานของ BDI ไม่ต้องทำอะไรอีกหลังจากนี้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เดิมคำขอจะย้อนกลับไปให้เจ้าหน้าที่ "ตรวจซ้ำ" ก่อนหนึ่งรอบ ขั้นนั้นถูกยกเลิกเมื่อ 2026-08-30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ถ้าหลังการลงนามคำขอยังไปโผล่ที่คิวของ ผู้ประสานงานของ BDI ให้ถือว่าเป็นข้อผิดพลาดและแจ้งทีมพัฒนา</w:t>
      </w:r>
    </w:p>
    <w:p>
      <w:pPr>
        <w:spacing w:before="360" w:after="120" w:lineRule="auto" w:line="300"/>
        <w:jc w:val="left"/>
        <w:keepNext w:val="1"/>
        <w:pBdr>
          <w:bottom w:val="single" w:sz="6" w:space="4" w:color="D8DCE6"/>
        </w:pBdr>
        <w:pageBreakBefore w:val="1"/>
      </w:pPr>
      <w:r>
        <w:rPr>
          <w:rFonts w:ascii="Sarabun" w:hAnsi="Sarabun" w:cs="Sarabun" w:eastAsia="Sarabun"/>
          <w:color w:val="192768"/>
          <w:sz w:val="36"/>
          <w:szCs w:val="36"/>
          <w:b w:val="1"/>
          <w:bCs w:val="1"/>
          <w:sz w:val="36"/>
          <w:szCs w:val="36"/>
          <w:b w:val="1"/>
          <w:bCs w:val="1"/>
        </w:rPr>
        <w:t>5. ขั้นที่ 4 — ผู้อนุมัติ BDI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สลับไปใช้บัญชีผู้อนุมัติ BDI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เปิดคำขอขึ้นมา จะเห็นสามปุ่มให้เลือก</w:t>
      </w:r>
    </w:p>
    <w:p>
      <w:pPr>
        <w:spacing w:before="160" w:after="40" w:lineRule="auto" w:line="240"/>
        <w:jc w:val="center"/>
        <w:keepNext w:val="1"/>
        <w:pBdr>
          <w:top w:val="single" w:sz="6" w:space="6" w:color="D8DCE6"/>
          <w:left w:val="single" w:sz="6" w:space="6" w:color="D8DCE6"/>
          <w:bottom w:val="single" w:sz="6" w:space="6" w:color="D8DCE6"/>
          <w:right w:val="single" w:sz="6" w:space="6" w:color="D8DCE6"/>
        </w:pBdr>
      </w:pPr>
      <w:r>
        <w:drawing>
          <wp:inline xmlns:a="http://schemas.openxmlformats.org/drawingml/2006/main" xmlns:pic="http://schemas.openxmlformats.org/drawingml/2006/picture">
            <wp:extent cx="5760000" cy="400058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7-final-approver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288"/>
        <w:jc w:val="center"/>
      </w:pPr>
      <w:r>
        <w:rPr>
          <w:rFonts w:ascii="Sarabun" w:hAnsi="Sarabun" w:cs="Sarabun" w:eastAsia="Sarabun"/>
          <w:color w:val="5C637A"/>
          <w:sz w:val="19"/>
          <w:szCs w:val="19"/>
          <w:i w:val="1"/>
          <w:iCs w:val="1"/>
        </w:rPr>
        <w:t>หน้ารายละเอียดในมุมมองผู้อนุมัติ BDI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CE6"/>
          <w:left w:val="single" w:sz="4" w:space="0" w:color="D8DCE6"/>
          <w:bottom w:val="single" w:sz="4" w:space="0" w:color="D8DCE6"/>
          <w:right w:val="single" w:sz="4" w:space="0" w:color="D8DCE6"/>
          <w:insideH w:val="single" w:sz="4" w:space="0" w:color="D8DCE6"/>
          <w:insideV w:val="single" w:sz="4" w:space="0" w:color="D8DCE6"/>
        </w:tblBorders>
        <w:tblLayout w:type="fixed"/>
        <w:tblW w:w="9525" w:type="dxa"/>
      </w:tblPr>
      <w:tblGrid>
        <w:gridCol w:w="2513"/>
        <w:gridCol w:w="7011"/>
      </w:tblGrid>
      <w:tr>
        <w:trPr>
          <w:cantSplit w:val="1"/>
          <w:tblHeader w:val="1"/>
        </w:trPr>
        <w:tc>
          <w:tcPr>
            <w:tcW w:type="dxa" w:w="2514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ปุ่ม</w:t>
            </w:r>
          </w:p>
        </w:tc>
        <w:tc>
          <w:tcPr>
            <w:tcW w:type="dxa" w:w="7011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ผลที่ตามมา</w:t>
            </w:r>
          </w:p>
        </w:tc>
      </w:tr>
      <w:tr>
        <w:trPr>
          <w:cantSplit w:val="1"/>
        </w:trPr>
        <w:tc>
          <w:tcPr>
            <w:tcW w:type="dxa" w:w="2514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  <w:b w:val="1"/>
                <w:bCs w:val="1"/>
              </w:rPr>
              <w:t>ส่งกลับแก้ไข</w:t>
            </w:r>
          </w:p>
        </w:tc>
        <w:tc>
          <w:tcPr>
            <w:tcW w:type="dxa" w:w="7011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 xml:space="preserve">กลับไปเป็น </w:t>
            </w:r>
            <w:r>
              <w:rPr>
                <w:rFonts w:ascii="Sarabun" w:hAnsi="Sarabun" w:cs="Sarabun" w:eastAsia="Sarabun"/>
                <w:color w:val="1A1E33"/>
                <w:sz w:val="20"/>
                <w:szCs w:val="20"/>
                <w:b w:val="1"/>
                <w:bCs w:val="1"/>
              </w:rPr>
              <w:t>รอการแก้ไข</w:t>
            </w:r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 xml:space="preserve"> ให้หน่วยงานแก้</w:t>
            </w:r>
          </w:p>
        </w:tc>
      </w:tr>
      <w:tr>
        <w:trPr>
          <w:cantSplit w:val="1"/>
        </w:trPr>
        <w:tc>
          <w:tcPr>
            <w:tcW w:type="dxa" w:w="2514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  <w:b w:val="1"/>
                <w:bCs w:val="1"/>
              </w:rPr>
              <w:t>ไม่อนุมัติ</w:t>
            </w:r>
          </w:p>
        </w:tc>
        <w:tc>
          <w:tcPr>
            <w:tcW w:type="dxa" w:w="7011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  <w:b w:val="1"/>
                <w:bCs w:val="1"/>
              </w:rPr>
              <w:t>ปิดคำขอถาวร</w:t>
            </w:r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 xml:space="preserve"> ย้อนกลับไม่ได้ และต้องระบุเหตุผล</w:t>
            </w:r>
          </w:p>
        </w:tc>
      </w:tr>
      <w:tr>
        <w:trPr>
          <w:cantSplit w:val="1"/>
        </w:trPr>
        <w:tc>
          <w:tcPr>
            <w:tcW w:type="dxa" w:w="2514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  <w:b w:val="1"/>
                <w:bCs w:val="1"/>
              </w:rPr>
              <w:t>อนุมัติ</w:t>
            </w:r>
          </w:p>
        </w:tc>
        <w:tc>
          <w:tcPr>
            <w:tcW w:type="dxa" w:w="7011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 xml:space="preserve">ขึ้นสถานะ </w:t>
            </w:r>
            <w:r>
              <w:rPr>
                <w:rFonts w:ascii="Sarabun" w:hAnsi="Sarabun" w:cs="Sarabun" w:eastAsia="Sarabun"/>
                <w:color w:val="1A1E33"/>
                <w:sz w:val="20"/>
                <w:szCs w:val="20"/>
                <w:b w:val="1"/>
                <w:bCs w:val="1"/>
              </w:rPr>
              <w:t>อนุมัติแล้ว</w:t>
            </w:r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 xml:space="preserve"> และระบบสร้างเอกสารฉบับสมบูรณ์ให้</w:t>
            </w:r>
          </w:p>
        </w:tc>
      </w:tr>
    </w:tbl>
    <w:p>
      <w:pPr>
        <w:spacing w:before="0" w:after="160" w:lineRule="auto" w:line="240"/>
      </w:pP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กด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อนุมัติ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แล้วกล่องยืนยันจะขึ้นมา อ่านข้อความแล้วกด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ยืนยัน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— จบในสองคลิก เท่ากับ ด่านเดียวกันของเล่ม B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ไม่มีช่องติ๊กว่าอ่านเอกสารครบ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เพราะช่องนั้นเป็นหลักฐานของหน่วยงาน ผู้นำส่ง ไม่ใช่ของผู้อนุมัติ แบบนำส่งข้อมูลยังเปิดอ่านได้จากการ์ด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เอกสารข้อตกลง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ในหน้าเดียวกัน</w:t>
      </w:r>
    </w:p>
    <w:p>
      <w:pPr>
        <w:spacing w:before="280" w:after="120" w:lineRule="auto" w:line="300"/>
        <w:jc w:val="left"/>
        <w:keepNext w:val="1"/>
      </w:pPr>
      <w:r>
        <w:rPr>
          <w:rFonts w:ascii="Sarabun" w:hAnsi="Sarabun" w:cs="Sarabun" w:eastAsia="Sarabun"/>
          <w:color w:val="192768"/>
          <w:sz w:val="28"/>
          <w:szCs w:val="28"/>
          <w:b w:val="1"/>
          <w:bCs w:val="1"/>
          <w:sz w:val="28"/>
          <w:szCs w:val="28"/>
          <w:b w:val="1"/>
          <w:bCs w:val="1"/>
        </w:rPr>
        <w:t>5.1 ถ้าเลือกอนุมัติ</w:t>
      </w:r>
    </w:p>
    <w:p>
      <w:pPr>
        <w:spacing w:before="160" w:after="40" w:lineRule="auto" w:line="240"/>
        <w:jc w:val="center"/>
        <w:keepNext w:val="1"/>
        <w:pBdr>
          <w:top w:val="single" w:sz="6" w:space="6" w:color="D8DCE6"/>
          <w:left w:val="single" w:sz="6" w:space="6" w:color="D8DCE6"/>
          <w:bottom w:val="single" w:sz="6" w:space="6" w:color="D8DCE6"/>
          <w:right w:val="single" w:sz="6" w:space="6" w:color="D8DCE6"/>
        </w:pBdr>
      </w:pPr>
      <w:r>
        <w:drawing>
          <wp:inline xmlns:a="http://schemas.openxmlformats.org/drawingml/2006/main" xmlns:pic="http://schemas.openxmlformats.org/drawingml/2006/picture">
            <wp:extent cx="5760000" cy="400058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9-approved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288"/>
        <w:jc w:val="center"/>
      </w:pPr>
      <w:r>
        <w:rPr>
          <w:rFonts w:ascii="Sarabun" w:hAnsi="Sarabun" w:cs="Sarabun" w:eastAsia="Sarabun"/>
          <w:color w:val="5C637A"/>
          <w:sz w:val="19"/>
          <w:szCs w:val="19"/>
          <w:i w:val="1"/>
          <w:iCs w:val="1"/>
        </w:rPr>
        <w:t>หน้ารายละเอียดหลังอนุมัติ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กล่องสีเขียวจะบอกว่า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อนุมัติให้ลงทะเบียนชุดข้อมูลแล้ว โดย &lt;ชื่อผู้อนุมัติ&gt; · &lt;วันเวลา&gt;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และมีการ์ด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เอกสารฉบับอนุมัติ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ให้ดาวน์โหลด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เอกสารฉบับนี้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ไม่ใช่ไฟล์เดิมที่เคยสร้างตอนนำส่ง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แต่เป็นฉบับที่ระบบสร้างขึ้นใหม่ตอนอนุมัติ จึงมีครบทั้งชื่อผู้ยื่น ชื่อผู้มีอำนาจกระทำการแทน วันที่ลงนามของทั้งคู่ และตราประทับอนุมัติสีเขียว</w:t>
      </w:r>
    </w:p>
    <w:p>
      <w:pPr>
        <w:spacing w:before="160" w:after="40" w:lineRule="auto" w:line="240"/>
        <w:jc w:val="center"/>
        <w:keepNext w:val="1"/>
        <w:pBdr>
          <w:top w:val="single" w:sz="6" w:space="6" w:color="D8DCE6"/>
          <w:left w:val="single" w:sz="6" w:space="6" w:color="D8DCE6"/>
          <w:bottom w:val="single" w:sz="6" w:space="6" w:color="D8DCE6"/>
          <w:right w:val="single" w:sz="6" w:space="6" w:color="D8DCE6"/>
        </w:pBdr>
      </w:pPr>
      <w:r>
        <w:drawing>
          <wp:inline xmlns:a="http://schemas.openxmlformats.org/drawingml/2006/main" xmlns:pic="http://schemas.openxmlformats.org/drawingml/2006/picture">
            <wp:extent cx="3960000" cy="5597154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1-approved-pdf-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5597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288"/>
        <w:jc w:val="center"/>
      </w:pPr>
      <w:r>
        <w:rPr>
          <w:rFonts w:ascii="Sarabun" w:hAnsi="Sarabun" w:cs="Sarabun" w:eastAsia="Sarabun"/>
          <w:color w:val="5C637A"/>
          <w:sz w:val="19"/>
          <w:szCs w:val="19"/>
          <w:i w:val="1"/>
          <w:iCs w:val="1"/>
        </w:rPr>
        <w:t>หน้าสองของเอกสารฉบับอนุมัติ มีลายเซ็นทั้งสองฝ่ายและตราประทับอนุมัติ</w:t>
      </w:r>
    </w:p>
    <w:p>
      <w:pPr>
        <w:spacing w:before="280" w:after="120" w:lineRule="auto" w:line="300"/>
        <w:jc w:val="left"/>
        <w:keepNext w:val="1"/>
      </w:pPr>
      <w:r>
        <w:rPr>
          <w:rFonts w:ascii="Sarabun" w:hAnsi="Sarabun" w:cs="Sarabun" w:eastAsia="Sarabun"/>
          <w:color w:val="192768"/>
          <w:sz w:val="28"/>
          <w:szCs w:val="28"/>
          <w:b w:val="1"/>
          <w:bCs w:val="1"/>
          <w:sz w:val="28"/>
          <w:szCs w:val="28"/>
          <w:b w:val="1"/>
          <w:bCs w:val="1"/>
        </w:rPr>
        <w:t>5.2 ถ้าเลือกไม่อนุมัติ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กด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ไม่อนุมัติ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แล้วพิมพ์เหตุผล</w:t>
      </w:r>
    </w:p>
    <w:p>
      <w:pPr>
        <w:spacing w:before="160" w:after="40" w:lineRule="auto" w:line="240"/>
        <w:jc w:val="center"/>
        <w:keepNext w:val="1"/>
        <w:pBdr>
          <w:top w:val="single" w:sz="6" w:space="6" w:color="D8DCE6"/>
          <w:left w:val="single" w:sz="6" w:space="6" w:color="D8DCE6"/>
          <w:bottom w:val="single" w:sz="6" w:space="6" w:color="D8DCE6"/>
          <w:right w:val="single" w:sz="6" w:space="6" w:color="D8DCE6"/>
        </w:pBdr>
      </w:pPr>
      <w:r>
        <w:drawing>
          <wp:inline xmlns:a="http://schemas.openxmlformats.org/drawingml/2006/main" xmlns:pic="http://schemas.openxmlformats.org/drawingml/2006/picture">
            <wp:extent cx="5760000" cy="400058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3-reject-modal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288"/>
        <w:jc w:val="center"/>
      </w:pPr>
      <w:r>
        <w:rPr>
          <w:rFonts w:ascii="Sarabun" w:hAnsi="Sarabun" w:cs="Sarabun" w:eastAsia="Sarabun"/>
          <w:color w:val="5C637A"/>
          <w:sz w:val="19"/>
          <w:szCs w:val="19"/>
          <w:i w:val="1"/>
          <w:iCs w:val="1"/>
        </w:rPr>
        <w:t>กล่องระบุเหตุผลที่ไม่อนุมัติ</w:t>
      </w:r>
    </w:p>
    <w:p>
      <w:pPr>
        <w:spacing w:before="160" w:after="40" w:lineRule="auto" w:line="240"/>
        <w:jc w:val="center"/>
        <w:keepNext w:val="1"/>
        <w:pBdr>
          <w:top w:val="single" w:sz="6" w:space="6" w:color="D8DCE6"/>
          <w:left w:val="single" w:sz="6" w:space="6" w:color="D8DCE6"/>
          <w:bottom w:val="single" w:sz="6" w:space="6" w:color="D8DCE6"/>
          <w:right w:val="single" w:sz="6" w:space="6" w:color="D8DCE6"/>
        </w:pBdr>
      </w:pPr>
      <w:r>
        <w:drawing>
          <wp:inline xmlns:a="http://schemas.openxmlformats.org/drawingml/2006/main" xmlns:pic="http://schemas.openxmlformats.org/drawingml/2006/picture">
            <wp:extent cx="5760000" cy="400058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4-rejected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288"/>
        <w:jc w:val="center"/>
      </w:pPr>
      <w:r>
        <w:rPr>
          <w:rFonts w:ascii="Sarabun" w:hAnsi="Sarabun" w:cs="Sarabun" w:eastAsia="Sarabun"/>
          <w:color w:val="5C637A"/>
          <w:sz w:val="19"/>
          <w:szCs w:val="19"/>
          <w:i w:val="1"/>
          <w:iCs w:val="1"/>
        </w:rPr>
        <w:t>หน้ารายละเอียดของคำขอที่ไม่ได้รับอนุมัติ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กล่องสีแดงจะแสดง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เหตุผลที่ไม่อนุมัติ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พร้อมชื่อผู้ตัดสินและเวลา คำขอถูกปิดถาวร และระบบแจ้งผู้เกี่ยวข้องทุกคน</w:t>
      </w:r>
    </w:p>
    <w:p>
      <w:pPr>
        <w:spacing w:before="360" w:after="120" w:lineRule="auto" w:line="300"/>
        <w:jc w:val="left"/>
        <w:keepNext w:val="1"/>
        <w:pBdr>
          <w:bottom w:val="single" w:sz="6" w:space="4" w:color="D8DCE6"/>
        </w:pBdr>
        <w:pageBreakBefore w:val="1"/>
      </w:pPr>
      <w:r>
        <w:rPr>
          <w:rFonts w:ascii="Sarabun" w:hAnsi="Sarabun" w:cs="Sarabun" w:eastAsia="Sarabun"/>
          <w:color w:val="192768"/>
          <w:sz w:val="36"/>
          <w:szCs w:val="36"/>
          <w:b w:val="1"/>
          <w:bCs w:val="1"/>
          <w:sz w:val="36"/>
          <w:szCs w:val="36"/>
          <w:b w:val="1"/>
          <w:bCs w:val="1"/>
        </w:rPr>
        <w:t>6. ดูผลย้อนหลัง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เลื่อนลงล่างสุดของหน้ารายละเอียด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ประวัติการดำเนินการ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ต้องเรียงครบทุกด่านตามที่เกิดขึ้นจริง พร้อมชื่อผู้ทำ เวลา ความเห็นของผู้เชี่ยวชาญ และข้อความตอนที่ส่งกลับให้แก้</w:t>
      </w:r>
    </w:p>
    <w:p>
      <w:pPr>
        <w:spacing w:before="160" w:after="40" w:lineRule="auto" w:line="240"/>
        <w:jc w:val="center"/>
        <w:keepNext w:val="1"/>
        <w:pBdr>
          <w:top w:val="single" w:sz="6" w:space="6" w:color="D8DCE6"/>
          <w:left w:val="single" w:sz="6" w:space="6" w:color="D8DCE6"/>
          <w:bottom w:val="single" w:sz="6" w:space="6" w:color="D8DCE6"/>
          <w:right w:val="single" w:sz="6" w:space="6" w:color="D8DCE6"/>
        </w:pBdr>
      </w:pPr>
      <w:r>
        <w:drawing>
          <wp:inline xmlns:a="http://schemas.openxmlformats.org/drawingml/2006/main" xmlns:pic="http://schemas.openxmlformats.org/drawingml/2006/picture">
            <wp:extent cx="5760000" cy="400058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8-timeline-with-commen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288"/>
        <w:jc w:val="center"/>
      </w:pPr>
      <w:r>
        <w:rPr>
          <w:rFonts w:ascii="Sarabun" w:hAnsi="Sarabun" w:cs="Sarabun" w:eastAsia="Sarabun"/>
          <w:color w:val="5C637A"/>
          <w:sz w:val="19"/>
          <w:szCs w:val="19"/>
          <w:i w:val="1"/>
          <w:iCs w:val="1"/>
        </w:rPr>
        <w:t>ประวัติการดำเนินการของคำขอชุดข้อมูล</w:t>
      </w:r>
    </w:p>
    <w:p>
      <w:pPr>
        <w:spacing w:before="360" w:after="120" w:lineRule="auto" w:line="300"/>
        <w:jc w:val="left"/>
        <w:keepNext w:val="1"/>
        <w:pBdr>
          <w:bottom w:val="single" w:sz="6" w:space="4" w:color="D8DCE6"/>
        </w:pBdr>
        <w:pageBreakBefore w:val="1"/>
      </w:pPr>
      <w:r>
        <w:rPr>
          <w:rFonts w:ascii="Sarabun" w:hAnsi="Sarabun" w:cs="Sarabun" w:eastAsia="Sarabun"/>
          <w:color w:val="192768"/>
          <w:sz w:val="36"/>
          <w:szCs w:val="36"/>
          <w:b w:val="1"/>
          <w:bCs w:val="1"/>
          <w:sz w:val="36"/>
          <w:szCs w:val="36"/>
          <w:b w:val="1"/>
          <w:bCs w:val="1"/>
        </w:rPr>
        <w:t>7. รายการทดสอบของเล่ม C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ช่วงกรอกและนำส่ง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หน่วยงานที่ยังไม่เปิดใช้งาน </w:t>
      </w:r>
      <w:r>
        <w:rPr>
          <w:rFonts w:ascii="DejaVu Sans" w:hAnsi="DejaVu Sans" w:cs="DejaVu Sans" w:eastAsia="DejaVu Sans"/>
          <w:color w:val="1A1E33"/>
          <w:sz w:val="22"/>
          <w:szCs w:val="22"/>
        </w:rPr>
        <w:t>→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ปุ่ม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ลงทะเบียนชุดข้อมูล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กดไม่ได้ และบอกว่าติดอะไร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กดลงทะเบียนแล้วได้เลขที่คำขอ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DS-REG-&lt;ปี&gt;-&lt;ลำดับ&gt;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ทันที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ช่อง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องค์กร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ถูกเติมเป็นหน่วยงานของคุณเอง และแก้ไม่ได้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>คำสำคัญ: พิมพ์แล้วกด Enter หรือ , กลายเป็นป้ายคำ ลบได้ และตัวนับตัวอักษรลดลงถูกต้อง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>รายการข้อมูล (ฟิลด์ข้อมูล): พิมพ์ชื่อฟิลด์แล้วกด Enter หรือ , กลายเป็นป้ายคำเหมือนคำสำคัญ ลบทีละชื่อได้ และหน้ารายละเอียดคำขอแสดงชื่อฟิลด์คั่นด้วย ·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รายละเอียดสั้นกว่า 30 ตัวอักษร </w:t>
      </w:r>
      <w:r>
        <w:rPr>
          <w:rFonts w:ascii="DejaVu Sans" w:hAnsi="DejaVu Sans" w:cs="DejaVu Sans" w:eastAsia="DejaVu Sans"/>
          <w:color w:val="1A1E33"/>
          <w:sz w:val="22"/>
          <w:szCs w:val="22"/>
        </w:rPr>
        <w:t>→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ไม่ผ่าน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วัตถุประสงค์: ไม่ติ๊กเลย </w:t>
      </w:r>
      <w:r>
        <w:rPr>
          <w:rFonts w:ascii="DejaVu Sans" w:hAnsi="DejaVu Sans" w:cs="DejaVu Sans" w:eastAsia="DejaVu Sans"/>
          <w:color w:val="1A1E33"/>
          <w:sz w:val="22"/>
          <w:szCs w:val="22"/>
        </w:rPr>
        <w:t>→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ไม่ผ่าน · ติ๊ก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อื่น ๆ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แล้วมีช่องระบุโผล่และบังคับกรอก · เอาติ๊กออกช่องระบุหายไป · หน้ารายละเอียดแสดงข้อที่เลือกคั่นด้วย ·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>รูปแบบการนำส่งข้อมูลมี 5 ตัวเลือก (วางไฟล์ในพื้นที่ที่หน่วยงานกำหนด / ที่ BDI กำหนด · Database synchronization · Batch API · ผ่านระบบเชื่อมโยงข้อมูลอื่น) — ข้อสุดท้ายเปิดช่องชื่อระบบ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เลือกหน่วยความถี่แล้ว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ช่องค่าความถี่โผล่ขึ้นมา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และบังคับให้กรอก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เลือกหมวดหมู่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ข้อมูลสาธารณะ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</w:t>
      </w:r>
      <w:r>
        <w:rPr>
          <w:rFonts w:ascii="DejaVu Sans" w:hAnsi="DejaVu Sans" w:cs="DejaVu Sans" w:eastAsia="DejaVu Sans"/>
          <w:color w:val="1A1E33"/>
          <w:sz w:val="22"/>
          <w:szCs w:val="22"/>
        </w:rPr>
        <w:t>→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ระดับชั้นและสัญญาอนุญาตถูกล็อกให้อัตโนมัติ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เลือกหมวดหมู่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ข้อมูลใช้ภายใน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</w:t>
      </w:r>
      <w:r>
        <w:rPr>
          <w:rFonts w:ascii="DejaVu Sans" w:hAnsi="DejaVu Sans" w:cs="DejaVu Sans" w:eastAsia="DejaVu Sans"/>
          <w:color w:val="1A1E33"/>
          <w:sz w:val="22"/>
          <w:szCs w:val="22"/>
        </w:rPr>
        <w:t>→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เลือกระดับชั้นได้ 4 แบบ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ตอบว่า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มี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ข้อมูลส่วนบุคคล </w:t>
      </w:r>
      <w:r>
        <w:rPr>
          <w:rFonts w:ascii="DejaVu Sans" w:hAnsi="DejaVu Sans" w:cs="DejaVu Sans" w:eastAsia="DejaVu Sans"/>
          <w:color w:val="1A1E33"/>
          <w:sz w:val="22"/>
          <w:szCs w:val="22"/>
        </w:rPr>
        <w:t>→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มีช่องเพิ่มขึ้นสามช่อง และบังคับกรอก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ไม่ติ๊กยืนยันความถูกต้องในส่วนที่ 4 </w:t>
      </w:r>
      <w:r>
        <w:rPr>
          <w:rFonts w:ascii="DejaVu Sans" w:hAnsi="DejaVu Sans" w:cs="DejaVu Sans" w:eastAsia="DejaVu Sans"/>
          <w:color w:val="1A1E33"/>
          <w:sz w:val="22"/>
          <w:szCs w:val="22"/>
        </w:rPr>
        <w:t>→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นำส่งไม่ได้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ไม่แนบพจนานุกรมข้อมูล </w:t>
      </w:r>
      <w:r>
        <w:rPr>
          <w:rFonts w:ascii="DejaVu Sans" w:hAnsi="DejaVu Sans" w:cs="DejaVu Sans" w:eastAsia="DejaVu Sans"/>
          <w:color w:val="1A1E33"/>
          <w:sz w:val="22"/>
          <w:szCs w:val="22"/>
        </w:rPr>
        <w:t>→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นำส่งไม่ได้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กด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ตรวจสอบและสร้าง PDF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ตอนยังไม่ครบ </w:t>
      </w:r>
      <w:r>
        <w:rPr>
          <w:rFonts w:ascii="DejaVu Sans" w:hAnsi="DejaVu Sans" w:cs="DejaVu Sans" w:eastAsia="DejaVu Sans"/>
          <w:color w:val="1A1E33"/>
          <w:sz w:val="22"/>
          <w:szCs w:val="22"/>
        </w:rPr>
        <w:t>→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ข้อความแจ้งเตือน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เป็นภาษาไทยทุกช่อง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>PDF ที่สร้างแสดงข้อมูลครบทั้งห้าส่วน และอ่านภาษาไทยได้ถูกต้อง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>นำส่งแล้วแก้ไขไม่ได้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ช่วงตรวจสอบและอนุมัติ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>ผู้ประสานงานของ BDI เห็นคำขอทั้งหมดในระบบ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>มอบหมายผู้เชี่ยวชาญได้ และผู้เชี่ยวชาญได้รับการแจ้งเตือน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ผู้เชี่ยวชาญเห็นเฉพาะคำขอที่ถูกมอบหมายให้ตัวเอง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(ไม่เห็นของหน่วยงานอื่น)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เจ้าหน้าที่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ถอนการมอบหมาย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ได้ และคำขอกลับมาอยู่ที่ตัวเอง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ผู้เชี่ยวชาญ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บันทึกความเห็น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</w:t>
      </w:r>
      <w:r>
        <w:rPr>
          <w:rFonts w:ascii="DejaVu Sans" w:hAnsi="DejaVu Sans" w:cs="DejaVu Sans" w:eastAsia="DejaVu Sans"/>
          <w:color w:val="1A1E33"/>
          <w:sz w:val="22"/>
          <w:szCs w:val="22"/>
        </w:rPr>
        <w:t>→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ความเห็นขึ้นในประวัติ และคำขอกลับไปหาเจ้าหน้าที่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หลังผู้เชี่ยวชาญบันทึกความเห็น คอลัมน์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อัปเดตล่าสุด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ของใบนั้นเปลี่ยนเป็นวันนี้ และเมื่อ เรียงตาม </w:t>
      </w:r>
      <w:r>
        <w:rPr>
          <w:rFonts w:ascii="Sarabun" w:hAnsi="Sarabun" w:cs="Sarabun" w:eastAsia="Sarabun"/>
          <w:color w:val="1A1E33"/>
          <w:sz w:val="22"/>
          <w:szCs w:val="22"/>
          <w:i w:val="1"/>
          <w:iCs w:val="1"/>
        </w:rPr>
        <w:t xml:space="preserve">วันที่อัปเดตล่าสุด · ใหม่ </w:t>
      </w:r>
      <w:r>
        <w:rPr>
          <w:rFonts w:ascii="DejaVu Sans" w:hAnsi="DejaVu Sans" w:cs="DejaVu Sans" w:eastAsia="DejaVu Sans"/>
          <w:color w:val="1A1E33"/>
          <w:sz w:val="22"/>
          <w:szCs w:val="22"/>
          <w:i w:val="1"/>
          <w:iCs w:val="1"/>
        </w:rPr>
        <w:t>→</w:t>
      </w:r>
      <w:r>
        <w:rPr>
          <w:rFonts w:ascii="Sarabun" w:hAnsi="Sarabun" w:cs="Sarabun" w:eastAsia="Sarabun"/>
          <w:color w:val="1A1E33"/>
          <w:sz w:val="22"/>
          <w:szCs w:val="22"/>
          <w:i w:val="1"/>
          <w:iCs w:val="1"/>
        </w:rPr>
        <w:t xml:space="preserve"> เก่า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ใบนั้นขึ้นมาอยู่หัวตาราง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ผู้เชี่ยวชาญกด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ส่งกลับแก้ไข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</w:t>
      </w:r>
      <w:r>
        <w:rPr>
          <w:rFonts w:ascii="DejaVu Sans" w:hAnsi="DejaVu Sans" w:cs="DejaVu Sans" w:eastAsia="DejaVu Sans"/>
          <w:color w:val="1A1E33"/>
          <w:sz w:val="22"/>
          <w:szCs w:val="22"/>
        </w:rPr>
        <w:t>→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ส่งกลับหน่วยงานได้โดยตรง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เจ้าหน้าที่ส่งกลับให้แก้ </w:t>
      </w:r>
      <w:r>
        <w:rPr>
          <w:rFonts w:ascii="DejaVu Sans" w:hAnsi="DejaVu Sans" w:cs="DejaVu Sans" w:eastAsia="DejaVu Sans"/>
          <w:color w:val="1A1E33"/>
          <w:sz w:val="22"/>
          <w:szCs w:val="22"/>
        </w:rPr>
        <w:t>→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ฝั่งหน่วยงานเห็น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สิ่งที่ต้องแก้ · โดยใคร · เมื่อไหร่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แก้แล้วนำส่งใหม่ </w:t>
      </w:r>
      <w:r>
        <w:rPr>
          <w:rFonts w:ascii="DejaVu Sans" w:hAnsi="DejaVu Sans" w:cs="DejaVu Sans" w:eastAsia="DejaVu Sans"/>
          <w:color w:val="1A1E33"/>
          <w:sz w:val="22"/>
          <w:szCs w:val="22"/>
        </w:rPr>
        <w:t>→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กลับไปเริ่มด่านที่ 1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ผู้มีอำนาจเห็นการ์ด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รอคุณพิจารณาและลงนาม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บนหน้าแรก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ผู้มีอำนาจกด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เห็นชอบและลงนาม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</w:t>
      </w:r>
      <w:r>
        <w:rPr>
          <w:rFonts w:ascii="DejaVu Sans" w:hAnsi="DejaVu Sans" w:cs="DejaVu Sans" w:eastAsia="DejaVu Sans"/>
          <w:color w:val="1A1E33"/>
          <w:sz w:val="22"/>
          <w:szCs w:val="22"/>
        </w:rPr>
        <w:t>→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คำขอไปที่ผู้อนุมัติ BDI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ทันที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หลังลงนาม คำขอต้องไม่กลับไปโผล่ในคิวของผู้ประสานงานของ BDI อีก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ผู้อนุมัติ BDI ได้รับอีเมลที่ระบุ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ชื่อผู้ลงนาม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ผู้อนุมัติ BDI กด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ส่งกลับแก้ไข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</w:t>
      </w:r>
      <w:r>
        <w:rPr>
          <w:rFonts w:ascii="DejaVu Sans" w:hAnsi="DejaVu Sans" w:cs="DejaVu Sans" w:eastAsia="DejaVu Sans"/>
          <w:color w:val="1A1E33"/>
          <w:sz w:val="22"/>
          <w:szCs w:val="22"/>
        </w:rPr>
        <w:t>→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แก้แล้วนำส่งใหม่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ต้องเดินผ่านการลงนามอีกครั้ง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ผู้อนุมัติ BDI กด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อนุมัติ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</w:t>
      </w:r>
      <w:r>
        <w:rPr>
          <w:rFonts w:ascii="DejaVu Sans" w:hAnsi="DejaVu Sans" w:cs="DejaVu Sans" w:eastAsia="DejaVu Sans"/>
          <w:color w:val="1A1E33"/>
          <w:sz w:val="22"/>
          <w:szCs w:val="22"/>
        </w:rPr>
        <w:t>→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สถานะ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อนุมัติแล้ว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และกล่องสีเขียวบอกชื่อผู้อนุมัติ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เอกสารฉบับอนุมัติมีลายเซ็นทั้งสองฝ่าย วันที่ และตราประทับอนุมัติ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ผู้อนุมัติ BDI กด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ไม่อนุมัติ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</w:t>
      </w:r>
      <w:r>
        <w:rPr>
          <w:rFonts w:ascii="DejaVu Sans" w:hAnsi="DejaVu Sans" w:cs="DejaVu Sans" w:eastAsia="DejaVu Sans"/>
          <w:color w:val="1A1E33"/>
          <w:sz w:val="22"/>
          <w:szCs w:val="22"/>
        </w:rPr>
        <w:t>→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กล่องสีแดงแสดงเหตุผล ชื่อผู้ตัดสิน และเวลา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>ประวัติการดำเนินการเรียงครบทุกด่านตามที่เกิดขึ้นจริง</w:t>
      </w:r>
    </w:p>
    <w:p>
      <w:pPr>
        <w:spacing w:before="360" w:after="120" w:lineRule="auto" w:line="300"/>
        <w:jc w:val="left"/>
        <w:keepNext w:val="1"/>
        <w:pBdr>
          <w:bottom w:val="single" w:sz="6" w:space="4" w:color="D8DCE6"/>
        </w:pBdr>
        <w:pageBreakBefore w:val="1"/>
      </w:pPr>
      <w:r>
        <w:rPr>
          <w:rFonts w:ascii="Sarabun" w:hAnsi="Sarabun" w:cs="Sarabun" w:eastAsia="Sarabun"/>
          <w:color w:val="192768"/>
          <w:sz w:val="36"/>
          <w:szCs w:val="36"/>
          <w:b w:val="1"/>
          <w:bCs w:val="1"/>
          <w:sz w:val="36"/>
          <w:szCs w:val="36"/>
          <w:b w:val="1"/>
          <w:bCs w:val="1"/>
        </w:rPr>
        <w:t>8. ห้าจุดที่ทีมพัฒนาอยากให้ช่วยจับตาเป็นพิเศษ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>ทั้งห้าข้อนี้เคยเป็นข้อผิดพลาดที่แก้ไปแล้ว ถ้ากลับมาอีกแปลว่ามีอะไรพัง ช่วยแจ้งทีมพัฒนาด้วย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1. 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ข้อความแจ้งข้อผิดพลาดต้องเป็นภาษาไทยเสมอ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ถ้าเจอข้อความภาษาอังกฤษที่ขึ้นต้นด้วย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Invalid input: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ให้ถ่ายภาพหน้าจอส่งทีมพัฒนา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2. 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ชื่อคนต้องไม่ขึ้นเป็นขีด (—)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ทั้งในกล่องสรุปผลอนุมัติ/ไม่อนุมัติ และในการ์ดผู้เชี่ยวชาญ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3. 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หลังผู้มีอำนาจลงนาม คำขอต้องไปที่ผู้อนุมัติ BDI ตรงไปตรงมา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ไม่มีขั้นตรวจซ้ำของ ผู้ประสานงานของ BDI คั่นอีกแล้ว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4. 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เมนูทุกอันต้องกดแล้วไปถึงหน้าที่มีอยู่จริง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ไม่ใช่หน้า "ไม่พบ…"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5. 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หลังกดอนุมัติขั้นสุดท้าย ต้องได้เอกสารฉบับใหม่ที่มีลายเซ็นครบ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ไม่ใช่ไฟล์เดิมที่สร้างไว้ตั้งแต่ก่อนนำส่ง</w:t>
      </w:r>
    </w:p>
    <w:p>
      <w:pPr>
        <w:spacing w:before="80" w:after="200" w:lineRule="auto" w:line="240"/>
        <w:pBdr>
          <w:bottom w:val="single" w:sz="6" w:space="4" w:color="D8DCE6"/>
        </w:pBdr>
      </w:pP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กลับไปที่:</w:t>
      </w:r>
      <w:r>
        <w:rPr>
          <w:rFonts w:ascii="Sarabun" w:hAnsi="Sarabun" w:cs="Sarabun" w:eastAsia="Sarabun"/>
          <w:color w:val="192768"/>
          <w:sz w:val="22"/>
          <w:szCs w:val="22"/>
        </w:rPr>
        <w:t>เล่มภาพรวม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· </w:t>
      </w:r>
      <w:r>
        <w:rPr>
          <w:rFonts w:ascii="Sarabun" w:hAnsi="Sarabun" w:cs="Sarabun" w:eastAsia="Sarabun"/>
          <w:color w:val="192768"/>
          <w:sz w:val="22"/>
          <w:szCs w:val="22"/>
        </w:rPr>
        <w:t>เล่ม A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· </w:t>
      </w:r>
      <w:r>
        <w:rPr>
          <w:rFonts w:ascii="Sarabun" w:hAnsi="Sarabun" w:cs="Sarabun" w:eastAsia="Sarabun"/>
          <w:color w:val="192768"/>
          <w:sz w:val="22"/>
          <w:szCs w:val="22"/>
        </w:rPr>
        <w:t>เล่ม B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247" w:header="624" w:footer="624" w:gutter="0"/>
      <w:cols w:space="720"/>
      <w:titlePg/>
      <w:docGrid w:linePitch="3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Sarabun">
    <w:charset w:val="00"/>
    <w:family w:val="swiss"/>
    <w:pitch w:val="variable"/>
    <w:embedRegular r:id="rIdFont1" w:fontKey="{6FEE54BA-DF48-42F6-88E2-5898D36C4DDA}" w:subsetted="0"/>
    <w:embedBold r:id="rIdFont2" w:fontKey="{DE1E9E0E-BF23-4447-BCA8-61E4F47E3F5D}" w:subsetted="0"/>
    <w:embedItalic r:id="rIdFont3" w:fontKey="{AB7EB09C-95D5-4F6D-B229-B42FB4EE7353}" w:subsetted="0"/>
    <w:embedBoldItalic r:id="rIdFont4" w:fontKey="{79965483-20F7-46D6-99B6-537EACC7BB53}" w:subsetted="0"/>
  </w:font>
  <w:font w:name="DejaVu Sans Mono">
    <w:charset w:val="00"/>
    <w:family w:val="modern"/>
    <w:pitch w:val="fixed"/>
  </w:font>
  <w:font w:name="DejaVu Sans">
    <w:charset w:val="0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Rule="auto" w:line="240"/>
      <w:jc w:val="center"/>
    </w:pPr>
    <w:r>
      <w:rPr>
        <w:rFonts w:ascii="Sarabun" w:hAnsi="Sarabun" w:cs="Sarabun" w:eastAsia="Sarabun"/>
        <w:color w:val="5C637A"/>
        <w:sz w:val="18"/>
        <w:szCs w:val="18"/>
      </w:rPr>
      <w:t xml:space="preserve">สถาบันข้อมูลขนาดใหญ่ (องค์การมหาชน)  ·  หน้า </w:t>
    </w:r>
    <w:fldSimple w:instr="PAGE">
      <w:r/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Rule="auto" w:line="240"/>
      <w:jc w:val="right"/>
      <w:pBdr>
        <w:bottom w:val="single" w:sz="6" w:space="4" w:color="D8DCE6"/>
      </w:pBdr>
    </w:pPr>
    <w:r>
      <w:rPr>
        <w:rFonts w:ascii="Sarabun" w:hAnsi="Sarabun" w:cs="Sarabun" w:eastAsia="Sarabun"/>
        <w:color w:val="5C637A"/>
        <w:sz w:val="18"/>
        <w:szCs w:val="18"/>
      </w:rPr>
      <w:t>เล่ม C · ลงทะเบียนชุดข้อมูลจนได้รับอนุมัติ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saveSubsetFonts w:val="false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arabun" w:hAnsi="Sarabun" w:cs="Sarabun" w:eastAsia="Sarabun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/Relationships>
</file>

<file path=word/_rels/fontTable.xml.rels><?xml version="1.0" encoding="UTF-8" standalone="yes"?>
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