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443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4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Government Datahub Platform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C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ลงทะเบียนชุดข้อมูลจนได้รับอนุมัติ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docs/15-tester-manual-journey-c.md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ภาพรวมของเล่มนี้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1. เงื่อนไขก่อนเริ่ม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2. ขั้นที่ 1 — กรอกและนำส่งคำขอ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 ขั้นที่ 2 — เจ้าหน้าที่ BDI ตรวจเบื้องต้น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 ขั้นที่ 3 — ผู้มีอำนาจลงนาม แล้วเจ้าหน้าที่ตรวจซ้ำ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5. ขั้นที่ 4 — ผู้อนุมัติ BDI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6. ดูผลย้อนหลัง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7. รายการทดสอบของเล่ม C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8. ห้าจุดที่ทีมพัฒนาอยากให้ช่วยจับตาเป็นพิเศษ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เล่มนี้เขียนให้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ผู้ทดสอบทั่วไป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ไม่ต้องมีพื้นฐานทางเทคนิค ภาพทุกภาพถ่ายจากระบบจริงตอนทดสอบเมื่อ 17–18 สิงหาคม 2569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ก่อนเริ่ม: อ่าน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ให้จบ และหน่วยงานของคุณต้องผ่าน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จนขึ้นสถานะ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ภาพรวมของเล่มนี้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คุณ (ผู้ดำเนินการของหน่วยงาน)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│  กรอกแบบฟอร์ม 5 ส่วน → ตรวจ PDF → นำส่ง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┌──────────────────────────┐                 ┌──────────────────┐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รอเจ้าหน้าที่ BDI ตรวจสอบ     │ ──ต้องปรับปรุง──▶ │  รอการแก้ไข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     (ด่านที่ 1)            │ ◀───แก้แล้วส่งใหม่── │          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└────┬─────────────────┬───┘                 └──────────────────┘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│ มอบหมาย          │ ส่งต่อ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▼ (ไม่บังคับ)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รอผู้เชี่ยวชาญพิจารณา    ││  บันทึกความเห็น → คืนให้เจ้าหน้าที่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└────────────┤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┌──────────────────────────┐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│ รอผู้มีอำนาจของหน่วยงานลงนาม │  (ด่านที่ 2)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└──────────┬───────────────┘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┌──────────────────────────┐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│ รอเจ้าหน้าที่ BDI ตรวจซ้ำ     │  (ด่านที่ 3 — เจ้าหน้าที่คนเดิม แต่เป็นรอบที่สอง)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└──────────┬───────────────┘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┌──────────────────────┐    ไม่อนุมัติ    ┌──────────┐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│ รอ BDI อนุมัติขั้นสุดท้าย  │ ────────────▶ │ ไม่อนุมัติ │ ปิดถาวร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└──────────┬───────────┘                └──────────┘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│ อนุมัติ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▼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✅ อนุมัติแล้ว + ได้เอกสารฉบับอนุมัติ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ต้องสลับใช้ 5 บัญชี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289"/>
        <w:gridCol w:w="3831"/>
        <w:gridCol w:w="4404"/>
      </w:tblGrid>
      <w:tr>
        <w:trPr>
          <w:cantSplit w:val="1"/>
          <w:tblHeader w:val="1"/>
        </w:trPr>
        <w:tc>
          <w:tcPr>
            <w:tcW w:type="dxa" w:w="128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ขั้น</w:t>
            </w:r>
          </w:p>
        </w:tc>
        <w:tc>
          <w:tcPr>
            <w:tcW w:type="dxa" w:w="383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ใช้บัญชีของ</w:t>
            </w:r>
          </w:p>
        </w:tc>
        <w:tc>
          <w:tcPr>
            <w:tcW w:type="dxa" w:w="440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ตัวอย่างในคู่มือนี้</w:t>
            </w:r>
          </w:p>
        </w:tc>
      </w:tr>
      <w:tr>
        <w:trPr>
          <w:cantSplit w:val="1"/>
        </w:trPr>
        <w:tc>
          <w:tcPr>
            <w:tcW w:type="dxa" w:w="12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</w:t>
            </w:r>
          </w:p>
        </w:tc>
        <w:tc>
          <w:tcPr>
            <w:tcW w:type="dxa" w:w="38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ผู้ดำเนินการของหน่วยงาน</w:t>
            </w:r>
          </w:p>
        </w:tc>
        <w:tc>
          <w:tcPr>
            <w:tcW w:type="dxa" w:w="4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somchai.tester@mot.go.th</w:t>
            </w:r>
          </w:p>
        </w:tc>
      </w:tr>
      <w:tr>
        <w:trPr>
          <w:cantSplit w:val="1"/>
        </w:trPr>
        <w:tc>
          <w:tcPr>
            <w:tcW w:type="dxa" w:w="12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</w:t>
            </w:r>
          </w:p>
        </w:tc>
        <w:tc>
          <w:tcPr>
            <w:tcW w:type="dxa" w:w="383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 BDI</w:t>
            </w:r>
          </w:p>
        </w:tc>
        <w:tc>
          <w:tcPr>
            <w:tcW w:type="dxa" w:w="4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officer@bdi.or.th</w:t>
            </w:r>
          </w:p>
        </w:tc>
      </w:tr>
      <w:tr>
        <w:trPr>
          <w:cantSplit w:val="1"/>
        </w:trPr>
        <w:tc>
          <w:tcPr>
            <w:tcW w:type="dxa" w:w="12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2.5</w:t>
            </w:r>
          </w:p>
        </w:tc>
        <w:tc>
          <w:tcPr>
            <w:tcW w:type="dxa" w:w="38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ผู้เชี่ยวชาญข้อมูล BDI (ไม่บังคับ)</w:t>
            </w:r>
          </w:p>
        </w:tc>
        <w:tc>
          <w:tcPr>
            <w:tcW w:type="dxa" w:w="4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specialist@bdi.or.th</w:t>
            </w:r>
          </w:p>
        </w:tc>
      </w:tr>
      <w:tr>
        <w:trPr>
          <w:cantSplit w:val="1"/>
        </w:trPr>
        <w:tc>
          <w:tcPr>
            <w:tcW w:type="dxa" w:w="12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3</w:t>
            </w:r>
          </w:p>
        </w:tc>
        <w:tc>
          <w:tcPr>
            <w:tcW w:type="dxa" w:w="383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</w:t>
            </w:r>
          </w:p>
        </w:tc>
        <w:tc>
          <w:tcPr>
            <w:tcW w:type="dxa" w:w="4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director.tester@mot.go.th</w:t>
            </w:r>
          </w:p>
        </w:tc>
      </w:tr>
      <w:tr>
        <w:trPr>
          <w:cantSplit w:val="1"/>
        </w:trPr>
        <w:tc>
          <w:tcPr>
            <w:tcW w:type="dxa" w:w="12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4</w:t>
            </w:r>
          </w:p>
        </w:tc>
        <w:tc>
          <w:tcPr>
            <w:tcW w:type="dxa" w:w="38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 BDI</w:t>
            </w:r>
          </w:p>
        </w:tc>
        <w:tc>
          <w:tcPr>
            <w:tcW w:type="dxa" w:w="4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approver@bdi.or.th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1. เงื่อนไขก่อนเริ่ม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จะกดได้ก็ต่อเมื่อครบทั้งสามข้อนี้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คุณเป็น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ผู้ดำเนินการของหน่วยงาน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หน่วยงานของคุณอยู่ในสถานะ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 (ผ่านเล่ม B ครบทุกด่าน)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หน่วยงานมีทั้ง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ที่เปิดใช้งานบัญชีเรียบร้อย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ถ้ายังไม่ครบ ระบบ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จะไม่ซ่อนปุ่ม แต่จะทำให้กดไม่ได้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พร้อมข้อความบอกว่าติดข้อไหนอยู่ เพราะข้อกำหนดระบุว่าผู้ใช้ต้องรู้เสมอว่าต้องทำอะไรต่อ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1-home-active-or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หน้าแรกของผู้ดำเนินการเมื่อหน่วยงานเปิดใช้งานแล้ว</w:t>
      </w:r>
    </w:p>
    <w:p>
      <w:pPr>
        <w:spacing w:before="0" w:after="240" w:lineRule="auto" w:line="34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หน้าแรกเมื่อหน่วยงานเปิดใช้งานแล้ว — กล่องสีส้มที่เคยเตือนหายไป และมีการ์ดสรุปนับจำนวนคำขอมาแทน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2. ขั้นที่ 1 — กรอกและนำส่งคำขอ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2.1 เปิดหน้าชุดข้อมูล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ที่แถบด้านบน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-dataset-list-emp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หน้ารายการชุดข้อมูลของหน่วยงานที่ยังว่างเปล่า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หน้านี้รวม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คำขอทั้งหมดของหน่วยงานคุณ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ไว้ที่เดียว โดยผู้ดำเนินการทุกคนในหน่วยงาน เห็นและแก้ไขได้หมด ไม่จำเป็นต้องเป็นคนสร้างเอง จากนั้นกด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ระบบจะออก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เลขที่คำขอ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ให้ทันที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DS-REG-2026-0010</w:t>
      </w:r>
      <w:r>
        <w:rPr>
          <w:rFonts w:ascii="Sarabun" w:hAnsi="Sarabun" w:cs="Sarabun" w:eastAsia="Sarabun"/>
          <w:color w:val="1A1E33"/>
          <w:sz w:val="22"/>
          <w:szCs w:val="22"/>
        </w:rPr>
        <w:t>) แล้วพาเข้าแบบฟอร์ม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2.2 แบบฟอร์มแบ่งเป็นห้าส่วน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-dataset-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แบบฟอร์มลงทะเบียนชุดข้อมูล ส่วนที่ 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178"/>
        <w:gridCol w:w="6347"/>
      </w:tblGrid>
      <w:tr>
        <w:trPr>
          <w:cantSplit w:val="1"/>
          <w:tblHeader w:val="1"/>
        </w:trPr>
        <w:tc>
          <w:tcPr>
            <w:tcW w:type="dxa" w:w="317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ส่วน</w:t>
            </w:r>
          </w:p>
        </w:tc>
        <w:tc>
          <w:tcPr>
            <w:tcW w:type="dxa" w:w="634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กรอกอะไรบ้าง</w:t>
            </w:r>
          </w:p>
        </w:tc>
      </w:tr>
      <w:tr>
        <w:trPr>
          <w:cantSplit w:val="1"/>
        </w:trP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1 — ประเภทและชื่อชุดข้อมูล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ประเภทข้อมูล · ประเด็น · ชื่อไทย/อังกฤษ · ผู้ติดต่อและอีเมล · คำสำคัญ · รายละเอียด · วัตถุประสงค์</w:t>
            </w:r>
          </w:p>
        </w:tc>
      </w:tr>
      <w:tr>
        <w:trPr>
          <w:cantSplit w:val="1"/>
        </w:trPr>
        <w:tc>
          <w:tcPr>
            <w:tcW w:type="dxa" w:w="317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2 — ความถี่ ขอบเขต และการนำส่ง</w:t>
            </w:r>
          </w:p>
        </w:tc>
        <w:tc>
          <w:tcPr>
            <w:tcW w:type="dxa" w:w="63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ความถี่ปรับปรุงข้อมูลต้นทาง · ความถี่นำส่ง · ความละเอียดเชิงภูมิศาสตร์ · แหล่งที่มา · รูปแบบการนำส่ง</w:t>
            </w:r>
          </w:p>
        </w:tc>
      </w:tr>
      <w:tr>
        <w:trPr>
          <w:cantSplit w:val="1"/>
        </w:trP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3 — หมวดหมู่และระดับชั้นข้อมูล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หมวดหมู่ตามธรรมาภิบาล · มีข้อมูลส่วนบุคคลหรือไม่ · ระดับชั้นข้อมูล · สัญญาอนุญาต</w:t>
            </w:r>
          </w:p>
        </w:tc>
      </w:tr>
      <w:tr>
        <w:trPr>
          <w:cantSplit w:val="1"/>
        </w:trPr>
        <w:tc>
          <w:tcPr>
            <w:tcW w:type="dxa" w:w="317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4 — การจัดเก็บและส่งต่อข้อมูล</w:t>
            </w:r>
          </w:p>
        </w:tc>
        <w:tc>
          <w:tcPr>
            <w:tcW w:type="dxa" w:w="63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คำถามอนุญาต/ไม่อนุญาต 5 ข้อ และติ๊กยืนยันความถูกต้อง</w:t>
            </w:r>
          </w:p>
        </w:tc>
      </w:tr>
      <w:tr>
        <w:trPr>
          <w:cantSplit w:val="1"/>
        </w:trP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5 — เอกสารแนบ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พจนานุกรมข้อมูล (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บังคับ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) · ตัวอย่างข้อมูล (ถ้ามี)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 องค์กร ระบบเติมให้เอง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เป็นหน่วยงานที่คุณสังกัด และแก้ไม่ได้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2.3 เรื่องที่ต้องรู้ในแต่ละส่วน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คำสำคัญ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พิมพ์คำแล้วกด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Enter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คำนั้นจะกลายเป็นป้ายคำ พิมพ์เพิ่มได้เรื่อย ๆ ต้องมีอย่างน้อย 1 คำ และรวมกันไม่เกิน 200 ตัวอักษร (มีตัวนับบอกว่าเหลือกี่ตัว)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รายละเอียด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วัตถุประสงค์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ต้องยาวอย่างน้อย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30 ตัวอักษร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ต่อช่อง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ชื่อผู้ติดต่อ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ให้ใส่ชื่อ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กอง/สำนัก/ฝ่าย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ที่รับผิดชอบ ไม่ใช่ชื่อบุคคล ส่วน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อีเมลผู้ติดต่อ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ก็ต้องเป็นอีเมลของหน่วยงาน ไม่ใช่อีเมลส่วนตัว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2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พอเลือก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หน่วยความถี่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เป็นหน่วยที่ต้องระบุจำนวน (ปี ไตรมาส เดือน …) 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ช่องใหม่โผล่ขึ้นมาข้าง ๆ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ให้กรอกตัวเลข เช่นถ้าปรับปรุงทุก 2 เดือน ให้กรอก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ช่องนี้บังคับ และมักถูกมองข้าม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เพราะช่องนี้เพิ่งโผล่มาหลังจากเลือกหน่วยไปแล้ว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รูปแบบการนำส่ง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"ผ่านระบบเชื่อมโยงข้อมูลอื่น" จะต้องระบุชื่อระบบเพิ่มด้วย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3 — ส่วนที่มีเงื่อนไขเยอะที่สุด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หมวดหมู่ที่เลือกจะเป็นตัวกำหนดว่าเลือกอะไรได้ต่อ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ระดับชั้นข้อมูล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สัญญาอนุญาต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จะถูกล็อกไว้ก่อน จนกว่าจะเลือกช่องที่อยู่เหนือมันเสร็จ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589"/>
        <w:gridCol w:w="3822"/>
        <w:gridCol w:w="3113"/>
      </w:tblGrid>
      <w:tr>
        <w:trPr>
          <w:cantSplit w:val="1"/>
          <w:tblHeader w:val="1"/>
        </w:trPr>
        <w:tc>
          <w:tcPr>
            <w:tcW w:type="dxa" w:w="258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ถ้าเลือกหมวดหมู่</w:t>
            </w:r>
          </w:p>
        </w:tc>
        <w:tc>
          <w:tcPr>
            <w:tcW w:type="dxa" w:w="382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ระดับชั้นข้อมูลที่เลือกได้</w:t>
            </w:r>
          </w:p>
        </w:tc>
        <w:tc>
          <w:tcPr>
            <w:tcW w:type="dxa" w:w="311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5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ข้อมูลสาธารณะ</w:t>
            </w:r>
          </w:p>
        </w:tc>
        <w:tc>
          <w:tcPr>
            <w:tcW w:type="dxa" w:w="38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เปิดเผย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อย่างเดียว</w:t>
            </w:r>
          </w:p>
        </w:tc>
        <w:tc>
          <w:tcPr>
            <w:tcW w:type="dxa" w:w="31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ระบบล็อกสัญญาอนุญาตเป็น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Open Data Common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ให้เอง</w:t>
            </w:r>
          </w:p>
        </w:tc>
      </w:tr>
      <w:tr>
        <w:trPr>
          <w:cantSplit w:val="1"/>
        </w:trPr>
        <w:tc>
          <w:tcPr>
            <w:tcW w:type="dxa" w:w="25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ข้อมูลใช้ภายใน</w:t>
            </w:r>
          </w:p>
        </w:tc>
        <w:tc>
          <w:tcPr>
            <w:tcW w:type="dxa" w:w="382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เผยแพร่ภายในองค์กร · ลับ · ลับมาก · ลับที่สุด</w:t>
            </w:r>
          </w:p>
        </w:tc>
        <w:tc>
          <w:tcPr>
            <w:tcW w:type="dxa" w:w="311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เลือกสัญญาอนุญาตต่อได้</w:t>
            </w:r>
          </w:p>
        </w:tc>
      </w:tr>
      <w:tr>
        <w:trPr>
          <w:cantSplit w:val="1"/>
        </w:trPr>
        <w:tc>
          <w:tcPr>
            <w:tcW w:type="dxa" w:w="25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ข้อมูลความลับทางราชการ / ข้อมูลความมั่นคง</w:t>
            </w:r>
          </w:p>
        </w:tc>
        <w:tc>
          <w:tcPr>
            <w:tcW w:type="dxa" w:w="38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ชั้นความลับตาม พ.ร.บ.ข้อมูลข่าวสารฯ</w:t>
            </w:r>
          </w:p>
        </w:tc>
        <w:tc>
          <w:tcPr>
            <w:tcW w:type="dxa" w:w="31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เลือกสัญญาอนุญาตต่อได้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ถ้าเจอช่องสีเทาที่กดไม่ได้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ไม่ใช่ระบบเสีย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ให้ย้อนขึ้นไปเลือกช่องด้านบนก่อน ข้อความใต้ช่องเขียนบอกไว้แล้วว่า "เลือกหมวดหมู่ข้อมูลก่อน จึงจะเลือกระดับชั้นได้"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ถ้าตอบว่า "มี" ข้อมูลส่วนบุคคล จะมีช่องเพิ่มขึ้นมาอีกสามช่อง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6-personal-data-bran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ส่วนที่ 3 เมื่อตอบว่ามีข้อมูลส่วนบุคคล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ประเภทของข้อมูลส่วนบุคคล (เช่น ชื่อ-นามสกุล เลขประจำตัวประชาชน)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กลุ่มหรือประเภทของเจ้าของข้อมูลส่วนบุคคล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ระยะเวลาประมวลผลข้อมูลส่วนบุคคล (ถ้าเลือก "ระบุระยะเวลา" จะมีช่องปี/เดือนโผล่มาอีก)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4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เป็นคำถาม 5 ข้อว่าอนุญาตให้ BDI เก็บและส่งต่อข้อมูลได้แค่ไหน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"อนุญาต" หมายถึงส่งต่อได้ทันที ส่วน "ไม่อนุญาต" หมายถึงต้องมาขออนุญาตเป็นครั้ง ๆ 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ปิดท้ายด้วยการ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ติ๊กยืนยัน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ว่าข้อมูลถูกต้องและหน่วยงานมีอำนาจนำส่ง — ช่องนี้บังคับ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5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พจนานุกรมข้อมูล (Data Dictionary) บังคับแนบ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รับ PDF, XLSX หรือ CSV ไม่เกิน 10 MB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ตัวอย่างข้อมูล แนบเพิ่มได้ถ้ามี รับ CSV, XLSX หรือ JSON ไม่เกิน 10 MB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2.4 ให้ระบบตรวจความครบถ้วน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ระบบจะไล่ตรวจทั้งฉบับ ถ้ายังไม่ครบจะขึ้นข้อความสีแดง ใต้ทุกช่องที่มีปัญหา พร้อมข้อความแจ้งเตือนที่มุมล่างขวาว่าเหลือกี่รายการที่ต้องแก้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-dataset-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แบบฟอร์มชุดข้อมูลที่ยังกรอกไม่ครบ มีข้อความสีแดงใต้ช่องที่ผิด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พอกรอกครบแล้ว ทั้งห้าส่วนในแถบซ้ายจะเปลี่ยนเป็นสีเขียว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-dataset-form-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แบบฟอร์มชุดข้อมูลที่กรอกครบแล้ว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ระหว่างทางกด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ได้ตลอด ไม่บังคับว่าต้องกรอกครบก่อน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2.5 ตรวจ PDF แล้วนำส่ง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7-dataset-p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หน้าตรวจสอบคำขอก่อนนำส่ง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หน้านี้แสดงทั้ง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แบบฟอร์ม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รายการเอกสารแนบ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ให้ตรวจอีกรอบว่าไฟล์ที่แนบเป็นฉบับล่าสุด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-dataset-pdf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แบบฟอร์มขอลงทะเบียนชุดข้อมูลที่ระบบสร้าง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ตรวจเรียบร้อยแล้วกด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นำส่งคำขอ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-dataset-submitt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หน้ารายละเอียดคำขอหลังนำส่ง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สถานะจะเป็น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รอเจ้าหน้าที่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แก้ไขไม่ได้อีก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และระบบส่งอีเมลกับการแจ้งเตือนถึงเจ้าหน้าที่ BDI ทุกคน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 ขั้นที่ 2 — เจ้าหน้าที่ BDI ตรวจเบื้องต้น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สลับไปใช้บัญชีเจ้าหน้าที่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321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-officer-dataset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32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ตารางคำขอลงทะเบียนชุดข้อมูลทั้งหมดในระบบ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เห็นคำขอทั้งหมดในระบบ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และใช้แท็บ ปุ่มกรองขั้นตอน ตัวเรียงตามวันที่ และช่องค้นหาได้เหมือนหน้าหน่วยงาน — หน้านี้มีปุ่ม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รอผู้เชี่ยวชาญ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เพิ่มมาอีกหนึ่งปุ่ม เพราะเส้นทางชุดข้อมูลมีด่านผู้เชี่ยวชาญข้อมูลที่เส้นทางหน่วยงานไม่มี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เปิดคำขอขึ้นมา จะเห็นการ์ด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พร้อมปุ่มครบชุด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-officer-dataset-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หน้ารายละเอียดคำขอในมุมมองเจ้าหน้าที่ BDI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426"/>
        <w:gridCol w:w="5099"/>
      </w:tblGrid>
      <w:tr>
        <w:trPr>
          <w:cantSplit w:val="1"/>
          <w:tblHeader w:val="1"/>
        </w:trPr>
        <w:tc>
          <w:tcPr>
            <w:tcW w:type="dxa" w:w="442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509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ทำอะไร</w:t>
            </w:r>
          </w:p>
        </w:tc>
      </w:tr>
      <w:tr>
        <w:trPr>
          <w:cantSplit w:val="1"/>
        </w:trPr>
        <w:tc>
          <w:tcPr>
            <w:tcW w:type="dxa" w:w="442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มอบหมายผู้เชี่ยวชาญ</w:t>
            </w:r>
          </w:p>
        </w:tc>
        <w:tc>
          <w:tcPr>
            <w:tcW w:type="dxa" w:w="509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ส่งให้ผู้เชี่ยวชาญข้อมูลช่วยตรวจก่อน (ไม่บังคับ)</w:t>
            </w:r>
          </w:p>
        </w:tc>
      </w:tr>
      <w:tr>
        <w:trPr>
          <w:cantSplit w:val="1"/>
        </w:trPr>
        <w:tc>
          <w:tcPr>
            <w:tcW w:type="dxa" w:w="442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ต้องปรับปรุง</w:t>
            </w:r>
          </w:p>
        </w:tc>
        <w:tc>
          <w:tcPr>
            <w:tcW w:type="dxa" w:w="509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ส่งกลับให้หน่วยงานแก้ (ต้องพิมพ์เหตุผลอย่างน้อย 10 ตัวอักษร)</w:t>
            </w:r>
          </w:p>
        </w:tc>
      </w:tr>
      <w:tr>
        <w:trPr>
          <w:cantSplit w:val="1"/>
        </w:trPr>
        <w:tc>
          <w:tcPr>
            <w:tcW w:type="dxa" w:w="442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ส่งต่อให้ผู้มีอำนาจของหน่วยงาน</w:t>
            </w:r>
          </w:p>
        </w:tc>
        <w:tc>
          <w:tcPr>
            <w:tcW w:type="dxa" w:w="509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ส่งไปด่านที่ 2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3.1 มอบหมายผู้เชี่ยวชาญ (ไม่บังคับ)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2-assign-specia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กล่องมอบหมายผู้เชี่ยวชาญข้อมูล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เลือกผู้เชี่ยวชาญจากรายการแล้วกด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สถานะจะเปลี่ยนเป็น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รอผู้เชี่ยวชาญด้านข้อมูลพิจารณา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และผู้เชี่ยวชาญจะได้รับทั้งอีเมลและการแจ้งเตือน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3-assign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หน้ารายละเอียดหลังมอบหมายผู้เชี่ยวชาญ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ระหว่างที่คำขออยู่กับผู้เชี่ยวชาญ เจ้าหน้าที่จะทำได้อย่างเดียวคือ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เปลี่ยนหรือถอนผู้เชี่ยวชาญ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(เลือก "ไม่มอบหมาย" ในกล่องเดิม เพื่อดึงคำขอกลับมาตรวจเอง)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ด้านล่างของหน้าจะมีการ์ด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ผู้เชี่ยวชาญที่ได้รับมอบหมาย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โผล่ขึ้นมา บอกชื่อ อีเมล และเวลาที่มอบหมาย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3.2 ผู้เชี่ยวชาญตรวจและบันทึกความเห็น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สลับไปใช้บัญชีผู้เชี่ยวชาญ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specialist@bdi.or.th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4-specialist-lis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รายการชุดข้อมูลที่ผู้เชี่ยวชาญได้รับมอบหมาย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ผู้เชี่ยวชาญ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เห็นเฉพาะคำขอที่ถูกมอบหมายให้ตัวเอง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เท่านั้น และมีเมนูเดียวคือ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ชุดข้อมูลที่ได้รับมอบหมาย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ถ้าเห็นคำขอของหน่วยงานอื่นที่ไม่ได้ถูกมอบหมาย ให้แจ้งทีมพัฒนา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เปิดคำขอขึ้นมา จะมีให้เลือกสองปุ่ม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5-specialist-detai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หน้ารายละเอียดในมุมมองผู้เชี่ยวชาญ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413"/>
        <w:gridCol w:w="7112"/>
      </w:tblGrid>
      <w:tr>
        <w:trPr>
          <w:cantSplit w:val="1"/>
          <w:tblHeader w:val="1"/>
        </w:trPr>
        <w:tc>
          <w:tcPr>
            <w:tcW w:type="dxa" w:w="241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711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4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บันทึกความเห็น</w:t>
            </w:r>
          </w:p>
        </w:tc>
        <w:tc>
          <w:tcPr>
            <w:tcW w:type="dxa" w:w="71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ความเห็นขึ้นในประวัติการดำเนินการ แล้ว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ส่งคำขอกลับให้เจ้าหน้าที่ BDI ตัดสินใจต่อ</w:t>
            </w:r>
          </w:p>
        </w:tc>
      </w:tr>
      <w:tr>
        <w:trPr>
          <w:cantSplit w:val="1"/>
        </w:trPr>
        <w:tc>
          <w:tcPr>
            <w:tcW w:type="dxa" w:w="241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ต้องปรับปรุง</w:t>
            </w:r>
          </w:p>
        </w:tc>
        <w:tc>
          <w:tcPr>
            <w:tcW w:type="dxa" w:w="71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ส่งกลับให้หน่วยงานแก้ได้เลย ไม่ต้องผ่านเจ้าหน้าที่</w:t>
            </w:r>
          </w:p>
        </w:tc>
      </w:tr>
    </w:tbl>
    <w:p>
      <w:pPr>
        <w:spacing w:before="0" w:after="160" w:lineRule="auto" w:line="240"/>
      </w:pP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6-specialist-comment-mod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กล่องบันทึกความเห็นของผู้เชี่ยวชาญ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ความเห็นที่บันทึกจะขึ้นในประวัติการดำเนินการ ให้ทุกฝ่ายอ่านได้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8-timeline-with-comm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ประวัติการดำเนินการที่มีความเห็นของผู้เชี่ยวชาญ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3.3 เจ้าหน้าที่ส่งต่อ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กลับไปใช้บัญชีเจ้าหน้าที่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ส่งต่อให้ผู้มีอำนาจของหน่วยงาน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9-forward-moda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กล่องยืนยันการส่งต่อ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สถานะจะเป็น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รอผู้มีอำนาจของหน่วยงานลงนาม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3.4 ถ้าเลือกส่งกลับให้แก้แทน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ต้องปรับปรุง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แล้วพิมพ์สิ่งที่ต้องแก้อย่างน้อย 10 ตัวอักษร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2-officer-revise-moda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กล่องระบุสิ่งที่ต้องปรับปรุงของคำขอชุดข้อมูล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ฝั่งหน่วยงานจะเห็นกล่องสีแดงบอกครบทั้ง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แก้ไขคำขอ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5-user-returned-datase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มุมมองของผู้ใช้หน่วยงานเมื่อคำขอถูกส่งกลับ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คำขอจะ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กลับไปเริ่มที่ด่านที่ 1 เสมอ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 ขั้นที่ 3 — ผู้มีอำนาจลงนาม แล้วเจ้าหน้าที่ตรวจซ้ำ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หน้าแรกจะมีการ์ดสีส้ม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รอคุณพิจารณาและลงนาม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เริ่มพิจารณา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1-approver-hom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หน้าแรกของผู้มีอำนาจ มีการ์ดรอพิจารณาและลงนาม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 ตรวจแบบฟอร์มและเอกสารแนบให้เรียบร้อย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2-approver-detai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หน้ารายละเอียดในมุมมองผู้มีอำนาจกระทำการแทน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3-sign-modal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กล่องยืนยันการเห็นชอบและลงนาม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ระบบจะบันทึกชื่อผู้ลงนามกับเวลาไว้ และจะเอาไปพิมพ์ลงเอกสารฉบับอนุมัติในขั้นสุดท้าย จากนั้นคำขอจะกลับไปที่เจ้าหน้าที่ BDI อีกรอบเพื่อ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ตรวจซ้ำ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สลับไปใช้บัญชีเจ้าหน้าที่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อีกครั้ง คราวนี้สังเกตว่า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ปุ่มเปลี่ยนไปแล้ว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ยืนยันผลการตรวจสอบ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และคำอธิบายเขียนว่า "ผู้มีอำนาจของหน่วยงานลงนามแล้ว ตรวจซ้ำแล้วยืนยันเพื่อส่งให้ผู้อนุมัติ BDI"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5-officer-recheck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หน้ารายละเอียดในรอบตรวจซ้ำของเจ้าหน้าที่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รอบนี้กับรอบแรกใช้ชื่อด่านเดียวกันในระบบ แต่ผลลัพธ์ต่างกัน — รอบแรกส่งต่อไปหาผู้ลงนาม ส่วนรอบนี้ส่งต่อไปหาผู้อนุมัติ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ถ้ารอบตรวจซ้ำยังขึ้นปุ่มว่า "ส่งต่อให้ผู้มีอำนาจของหน่วยงาน" ให้ถือว่าเป็นข้อผิดพลาดและแจ้งทีมพัฒนา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ยืนยันผลการตรวจสอบ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สถานะจะไปเป็น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 BDI อนุมัติขั้นสุดท้าย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5. ขั้นที่ 4 — ผู้อนุมัติ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สลับไปใช้บัญชีผู้อนุมัติ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เปิดคำขอขึ้นมา จะเห็นสามปุ่มให้เลือก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7-final-approver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หน้ารายละเอียดในมุมมองผู้อนุมัติ BDI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513"/>
        <w:gridCol w:w="7011"/>
      </w:tblGrid>
      <w:tr>
        <w:trPr>
          <w:cantSplit w:val="1"/>
          <w:tblHeader w:val="1"/>
        </w:trPr>
        <w:tc>
          <w:tcPr>
            <w:tcW w:type="dxa" w:w="251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701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51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ต้องปรับปรุง</w:t>
            </w:r>
          </w:p>
        </w:tc>
        <w:tc>
          <w:tcPr>
            <w:tcW w:type="dxa" w:w="70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กลับไปเป็น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รอการแก้ไข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ให้หน่วยงานแก้</w:t>
            </w:r>
          </w:p>
        </w:tc>
      </w:tr>
      <w:tr>
        <w:trPr>
          <w:cantSplit w:val="1"/>
        </w:trPr>
        <w:tc>
          <w:tcPr>
            <w:tcW w:type="dxa" w:w="251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ไม่อนุมัติ</w:t>
            </w:r>
          </w:p>
        </w:tc>
        <w:tc>
          <w:tcPr>
            <w:tcW w:type="dxa" w:w="70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ปิดคำขอถาวร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ย้อนกลับไม่ได้ และต้องระบุเหตุผล</w:t>
            </w:r>
          </w:p>
        </w:tc>
      </w:tr>
      <w:tr>
        <w:trPr>
          <w:cantSplit w:val="1"/>
        </w:trPr>
        <w:tc>
          <w:tcPr>
            <w:tcW w:type="dxa" w:w="251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อนุมัติ</w:t>
            </w:r>
          </w:p>
        </w:tc>
        <w:tc>
          <w:tcPr>
            <w:tcW w:type="dxa" w:w="70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ขึ้นสถานะ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อนุมัติแล้ว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และระบบสร้างเอกสารฉบับสมบูรณ์ให้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5.1 ถ้าเลือกอนุมัติ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9-approve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กล่องสีเขียวจะบอกว่า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อนุมัติให้ลงทะเบียนชุดข้อมูลแล้ว โดย &lt;ชื่อผู้อนุมัติ&gt; · &lt;วันเวลา&gt;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และมีการ์ด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เอกสารฉบับอนุมัติ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ให้ดาวน์โหลด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เอกสารฉบับนี้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ไม่ใช่ไฟล์เดิมที่เคยสร้างตอนนำส่ง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แต่เป็นฉบับที่ระบบสร้างขึ้นใหม่ตอนอนุมัติ จึงมีครบทั้งชื่อผู้ยื่น ชื่อผู้มีอำนาจกระทำการแทน วันที่ลงนามของทั้งคู่ และตราประทับอนุมัติสีเขียว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1-approved-pdf-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หน้าสองของเอกสารฉบับอนุมัติ มีลายเซ็นทั้งสองฝ่ายและตราประทับอนุมัติ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5.2 ถ้าเลือกไม่อนุมัติ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แล้วพิมพ์เหตุผล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3-reject-modal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กล่องระบุเหตุผลที่ไม่อนุมัติ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4-rejected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หน้ารายละเอียดของคำขอที่ไม่ได้รับอนุมัติ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กล่องสีแดงจะแสดง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เหตุผลที่ไม่อนุมัติ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พร้อมชื่อผู้ตัดสินและเวลา คำขอถูกปิดถาวร และระบบแจ้งผู้เกี่ยวข้องทุกคน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6. ดูผลย้อนหลัง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เลื่อนลงล่างสุดของหน้ารายละเอียด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ต้องเรียงครบทุกด่านตามที่เกิดขึ้นจริง พร้อมชื่อผู้ทำ เวลา ความเห็นของผู้เชี่ยวชาญ และข้อความตอนที่ส่งกลับให้แก้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8-timeline-with-comm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ประวัติการดำเนินการของคำขอชุดข้อมูล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7. รายการทดสอบของเล่ม C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ช่วงกรอกและนำส่ง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หน่วยงานที่ยังไม่เปิดใช้งาน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กดไม่ได้ และบอกว่าติดอะไร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กดลงทะเบียนแล้วได้เลขที่คำขอ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DS-REG-&lt;ปี&gt;-&lt;ลำดับ&gt;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ช่อง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องค์กร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ถูกเติมเป็นหน่วยงานของคุณเอง และแก้ไม่ได้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คำสำคัญ: พิมพ์แล้วกด Enter กลายเป็นป้ายคำ ลบได้ และตัวนับตัวอักษรลดลงถูกต้อง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รายละเอียดหรือวัตถุประสงค์สั้นกว่า 30 ตัวอักษร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เลือกหน่วยความถี่แล้ว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ช่องค่าความถี่โผล่ขึ้นมา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และบังคับให้กรอก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เลือกหมวดหมู่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ข้อมูลสาธารณะ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ระดับชั้นและสัญญาอนุญาตถูกล็อกให้อัตโนมัติ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เลือกหมวดหมู่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ข้อมูลใช้ภายใน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เลือกระดับชั้นได้ 4 แบบ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ตอบว่า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มี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ข้อมูลส่วนบุคคล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มีช่องเพิ่มขึ้นสามช่อง และบังคับกรอก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ไม่ติ๊กยืนยันความถูกต้องในส่วนที่ 4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นำส่งไม่ได้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ไม่แนบพจนานุกรมข้อมูล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นำส่งไม่ได้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ตอนยังไม่ครบ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ข้อความแจ้งเตือน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เป็นภาษาไทยทุกช่อง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PDF ที่สร้างแสดงข้อมูลครบทั้งห้าส่วน และอ่านภาษาไทยได้ถูกต้อง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นำส่งแล้วแก้ไขไม่ได้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ช่วงตรวจสอบและอนุมัติ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เจ้าหน้าที่ BDI เห็นคำขอทั้งหมดในระบบ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มอบหมายผู้เชี่ยวชาญได้ และผู้เชี่ยวชาญได้รับการแจ้งเตือน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ผู้เชี่ยวชาญเห็นเฉพาะคำขอที่ถูกมอบหมายให้ตัวเอง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(ไม่เห็นของหน่วยงานอื่น)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ถอนการมอบหมาย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และคำขอกลับมาอยู่ที่ตัวเอง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ผู้เชี่ยวชาญ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บันทึกความเห็น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ความเห็นขึ้นในประวัติ และคำขอกลับไปหาเจ้าหน้าที่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ผู้เชี่ยวชาญกด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ต้องปรับปรุง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ส่งกลับหน่วยงานได้โดยตรง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เจ้าหน้าที่ส่งกลับให้แก้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ฝั่งหน่วยงานเห็น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กลับไปเริ่มด่านที่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ผู้มีอำนาจเห็นการ์ด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รอคุณพิจารณาและลงนาม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บนหน้าแรก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ผู้มีอำนาจกด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คำขอกลับไปที่เจ้าหน้าที่เพื่อตรวจซ้ำ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รอบตรวจซ้ำ ปุ่มต้องเปลี่ยนเป็น "ยืนยันผลการตรวจสอบ"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ไม่ใช่ปุ่มเดิมของรอบแรก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และกล่องสีเขียวบอกชื่อผู้อนุมัติ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เอกสารฉบับอนุมัติมีลายเซ็นทั้งสองฝ่าย วันที่ และตราประทับอนุมัติ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กล่องสีแดงแสดงเหตุผล ชื่อผู้ตัดสิน และเวลา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ประวัติการดำเนินการเรียงครบทุกด่านตามที่เกิดขึ้นจริง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8. ห้าจุดที่ทีมพัฒนาอยากให้ช่วยจับตาเป็นพิเศษ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ทั้งห้าข้อนี้เคยเป็นข้อผิดพลาดที่แก้ไปแล้ว ถ้ากลับมาอีกแปลว่ามีอะไรพัง ช่วยแจ้งทีมพัฒนาด้วย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ข้อความแจ้งข้อผิดพลาดต้องเป็นภาษาไทยเสมอ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ถ้าเจอข้อความภาษาอังกฤษที่ขึ้นต้นด้วย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Invalid input: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ให้ถ่ายภาพหน้าจอส่งทีมพัฒนา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ชื่อคนต้องไม่ขึ้นเป็นขีด (—)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ทั้งในกล่องสรุปผลอนุมัติ/ไม่อนุมัติ และในการ์ดผู้เชี่ยวชาญ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ปุ่มในรอบตรวจซ้ำของเจ้าหน้าที่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ต้องเขียนว่า "ยืนยันผลการตรวจสอบ"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เมนูทุกอันต้องกดแล้วไปถึงหน้าที่มีอยู่จริง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ไม่ใช่หน้า "ไม่พบ…"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5.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หลังกดอนุมัติขั้นสุดท้าย ต้องได้เอกสารฉบับใหม่ที่มีลายเซ็นครบ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ไม่ใช่ไฟล์เดิมที่สร้างไว้ตั้งแต่ก่อนนำส่ง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กลับไปที่: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AD5F0AB4-2215-40D4-B76D-8C7EAD6B792E}" w:subsetted="0"/>
    <w:embedBold r:id="rIdFont2" w:fontKey="{71092721-142E-4F18-BC68-B1E179855695}" w:subsetted="0"/>
    <w:embedItalic r:id="rIdFont3" w:fontKey="{B4887AC3-AEE0-4960-AC55-E7C94163FB2C}" w:subsetted="0"/>
    <w:embedBoldItalic r:id="rIdFont4" w:fontKey="{B2F8B77A-1365-4DB9-926C-4D6D2E53BAE0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เล่ม C · ลงทะเบียนชุดข้อมูลจนได้รับอนุมัติ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