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2B5513" w14:textId="77777777" w:rsidR="00A25C85" w:rsidRDefault="00A25C85" w:rsidP="00A25C85">
      <w:pPr>
        <w:pStyle w:val="Heading1"/>
      </w:pPr>
      <w:r>
        <w:t>Background:</w:t>
      </w:r>
    </w:p>
    <w:p w14:paraId="6E1FD1A5" w14:textId="533E17FE" w:rsidR="00A25C85" w:rsidRDefault="00A25C85">
      <w:r w:rsidRPr="00A25C85">
        <w:t xml:space="preserve">YouTube's trending algorithm, which is updated </w:t>
      </w:r>
      <w:r w:rsidRPr="00A25C85">
        <w:rPr>
          <w:b/>
          <w:bCs/>
        </w:rPr>
        <w:t>every 15 minutes</w:t>
      </w:r>
      <w:r w:rsidRPr="00A25C85">
        <w:t xml:space="preserve">, plays a crucial role in determining the visibility and success of videos on the platform. The trending status of a video is influenced by several factors, </w:t>
      </w:r>
      <w:r w:rsidRPr="00A25C85">
        <w:rPr>
          <w:b/>
          <w:bCs/>
        </w:rPr>
        <w:t>including but not limited to</w:t>
      </w:r>
      <w:r>
        <w:t>:</w:t>
      </w:r>
      <w:r w:rsidRPr="00A25C85">
        <w:t xml:space="preserve"> </w:t>
      </w:r>
    </w:p>
    <w:p w14:paraId="2B1A1A5D" w14:textId="77777777" w:rsidR="00A25C85" w:rsidRDefault="00A25C85" w:rsidP="00A25C85">
      <w:pPr>
        <w:pStyle w:val="ListParagraph"/>
        <w:numPr>
          <w:ilvl w:val="0"/>
          <w:numId w:val="1"/>
        </w:numPr>
      </w:pPr>
      <w:r w:rsidRPr="00A25C85">
        <w:t xml:space="preserve">the number of views </w:t>
      </w:r>
    </w:p>
    <w:p w14:paraId="2F87FBE0" w14:textId="11E99FE7" w:rsidR="00A25C85" w:rsidRDefault="00A25C85" w:rsidP="00A25C85">
      <w:pPr>
        <w:pStyle w:val="ListParagraph"/>
        <w:numPr>
          <w:ilvl w:val="0"/>
          <w:numId w:val="1"/>
        </w:numPr>
      </w:pPr>
      <w:r>
        <w:t>Age of video</w:t>
      </w:r>
    </w:p>
    <w:p w14:paraId="30B26F5E" w14:textId="52ABF041" w:rsidR="00A25C85" w:rsidRDefault="00A25C85" w:rsidP="00A25C85">
      <w:pPr>
        <w:pStyle w:val="ListParagraph"/>
        <w:numPr>
          <w:ilvl w:val="0"/>
          <w:numId w:val="1"/>
        </w:numPr>
      </w:pPr>
      <w:r>
        <w:t>Temperature (how quickly it generates views)</w:t>
      </w:r>
    </w:p>
    <w:p w14:paraId="34D5AB5C" w14:textId="747B0681" w:rsidR="00A25C85" w:rsidRDefault="00A25C85" w:rsidP="00A25C85">
      <w:pPr>
        <w:pStyle w:val="ListParagraph"/>
        <w:numPr>
          <w:ilvl w:val="0"/>
          <w:numId w:val="1"/>
        </w:numPr>
      </w:pPr>
      <w:r>
        <w:t>Where the views are coming from</w:t>
      </w:r>
    </w:p>
    <w:p w14:paraId="0224AF83" w14:textId="187E62DD" w:rsidR="00A25C85" w:rsidRDefault="00A25C85" w:rsidP="00A25C85">
      <w:pPr>
        <w:pStyle w:val="ListParagraph"/>
        <w:numPr>
          <w:ilvl w:val="0"/>
          <w:numId w:val="1"/>
        </w:numPr>
      </w:pPr>
      <w:r>
        <w:t>How the video compares to others from the same channel</w:t>
      </w:r>
    </w:p>
    <w:p w14:paraId="7F80263B" w14:textId="43A387A2" w:rsidR="00A25C85" w:rsidRDefault="00A25C85">
      <w:r w:rsidRPr="00A25C85">
        <w:t>A deeper understanding of these key contributing factors can provide valuable insights into how to enhance a video's performance and increase its likelihood of appearing on the trending list more frequently. Through this project, we aim to explore and analyze these factors to develop strategies that can potentially improve a video's chances of trending, thereby maximizing its reach and impact.</w:t>
      </w:r>
    </w:p>
    <w:p w14:paraId="1BFAE66A" w14:textId="77777777" w:rsidR="00A25C85" w:rsidRDefault="00A25C85" w:rsidP="00A25C85">
      <w:pPr>
        <w:pStyle w:val="Heading1"/>
        <w:rPr>
          <w:lang w:val="en-IN"/>
        </w:rPr>
      </w:pPr>
      <w:r>
        <w:rPr>
          <w:lang w:val="en-IN"/>
        </w:rPr>
        <w:t>Objective</w:t>
      </w:r>
    </w:p>
    <w:p w14:paraId="5A46BF5B" w14:textId="7C531FE1" w:rsidR="00A25C85" w:rsidRDefault="00A25C85" w:rsidP="00A25C85">
      <w:pPr>
        <w:rPr>
          <w:lang w:val="en-IN"/>
        </w:rPr>
      </w:pPr>
      <w:r>
        <w:rPr>
          <w:lang w:val="en-IN"/>
        </w:rPr>
        <w:t xml:space="preserve">Using </w:t>
      </w:r>
      <w:r w:rsidRPr="00A25C85">
        <w:rPr>
          <w:lang w:val="en-IN"/>
        </w:rPr>
        <w:t>different modelling techniques</w:t>
      </w:r>
      <w:r>
        <w:rPr>
          <w:lang w:val="en-IN"/>
        </w:rPr>
        <w:t xml:space="preserve">, </w:t>
      </w:r>
      <w:r w:rsidRPr="00A25C85">
        <w:rPr>
          <w:b/>
          <w:bCs/>
          <w:lang w:val="en-IN"/>
        </w:rPr>
        <w:t>find</w:t>
      </w:r>
      <w:r>
        <w:rPr>
          <w:b/>
          <w:bCs/>
          <w:lang w:val="en-IN"/>
        </w:rPr>
        <w:t>ing</w:t>
      </w:r>
      <w:r w:rsidRPr="00A25C85">
        <w:rPr>
          <w:b/>
          <w:bCs/>
          <w:lang w:val="en-IN"/>
        </w:rPr>
        <w:t xml:space="preserve"> the best classifier model </w:t>
      </w:r>
      <w:r w:rsidRPr="00A25C85">
        <w:rPr>
          <w:lang w:val="en-IN"/>
        </w:rPr>
        <w:t xml:space="preserve">with the most accurate prediction of if a video will </w:t>
      </w:r>
      <w:r w:rsidRPr="00A25C85">
        <w:rPr>
          <w:b/>
          <w:bCs/>
          <w:lang w:val="en-IN"/>
        </w:rPr>
        <w:t>trend once or repetitively</w:t>
      </w:r>
      <w:r>
        <w:rPr>
          <w:b/>
          <w:bCs/>
          <w:lang w:val="en-IN"/>
        </w:rPr>
        <w:t>.</w:t>
      </w:r>
      <w:r w:rsidRPr="00A25C85">
        <w:rPr>
          <w:lang w:val="en-IN"/>
        </w:rPr>
        <w:t xml:space="preserve"> This would help the user and other key stakeholders of the growth of a video: Would this video pop up in </w:t>
      </w:r>
      <w:proofErr w:type="spellStart"/>
      <w:r w:rsidRPr="00A25C85">
        <w:rPr>
          <w:lang w:val="en-IN"/>
        </w:rPr>
        <w:t>TouTube’s</w:t>
      </w:r>
      <w:proofErr w:type="spellEnd"/>
      <w:r w:rsidRPr="00A25C85">
        <w:rPr>
          <w:lang w:val="en-IN"/>
        </w:rPr>
        <w:t xml:space="preserve"> trending list again and have chance to gain more popularity?</w:t>
      </w:r>
    </w:p>
    <w:p w14:paraId="0F29D061" w14:textId="0F08A940" w:rsidR="00656B1E" w:rsidRDefault="00656B1E" w:rsidP="00A25C85">
      <w:pPr>
        <w:rPr>
          <w:lang w:val="en-IN"/>
        </w:rPr>
      </w:pPr>
      <w:proofErr w:type="gramStart"/>
      <w:r>
        <w:rPr>
          <w:lang w:val="en-IN"/>
        </w:rPr>
        <w:t>Generally</w:t>
      </w:r>
      <w:proofErr w:type="gramEnd"/>
      <w:r>
        <w:rPr>
          <w:lang w:val="en-IN"/>
        </w:rPr>
        <w:t xml:space="preserve"> it has been understood that videos that are </w:t>
      </w:r>
      <w:r w:rsidRPr="001B59E6">
        <w:rPr>
          <w:b/>
          <w:bCs/>
          <w:lang w:val="en-IN"/>
        </w:rPr>
        <w:t>universally applicable</w:t>
      </w:r>
      <w:r>
        <w:rPr>
          <w:lang w:val="en-IN"/>
        </w:rPr>
        <w:t xml:space="preserve">/holding a lasting relevance and on topics of </w:t>
      </w:r>
      <w:r w:rsidRPr="001B59E6">
        <w:rPr>
          <w:b/>
          <w:bCs/>
          <w:lang w:val="en-IN"/>
        </w:rPr>
        <w:t>recurring events</w:t>
      </w:r>
      <w:r>
        <w:rPr>
          <w:lang w:val="en-IN"/>
        </w:rPr>
        <w:t xml:space="preserve"> tend to positively favour videos in repeatedly popping up in trending list. The </w:t>
      </w:r>
      <w:r w:rsidRPr="001B59E6">
        <w:rPr>
          <w:b/>
          <w:bCs/>
          <w:lang w:val="en-IN"/>
        </w:rPr>
        <w:t>age</w:t>
      </w:r>
      <w:r>
        <w:rPr>
          <w:lang w:val="en-IN"/>
        </w:rPr>
        <w:t xml:space="preserve"> of a video (time since </w:t>
      </w:r>
      <w:r w:rsidR="001B59E6">
        <w:rPr>
          <w:lang w:val="en-IN"/>
        </w:rPr>
        <w:t>it was uploaded) adversely affect it from reappearing in trending list.</w:t>
      </w:r>
    </w:p>
    <w:p w14:paraId="161D78AF" w14:textId="3802F6BF" w:rsidR="00A25C85" w:rsidRDefault="00A25C85" w:rsidP="00A25C85">
      <w:pPr>
        <w:pStyle w:val="Heading1"/>
      </w:pPr>
      <w:r>
        <w:t>Methodology:</w:t>
      </w:r>
    </w:p>
    <w:p w14:paraId="40ECA726" w14:textId="6DF54FDA" w:rsidR="001B59E6" w:rsidRPr="00441B8D" w:rsidRDefault="00656B1E" w:rsidP="00656B1E">
      <w:pPr>
        <w:pStyle w:val="Subtitle"/>
        <w:rPr>
          <w:b/>
          <w:bCs/>
          <w:color w:val="0070C0"/>
        </w:rPr>
      </w:pPr>
      <w:r w:rsidRPr="00441B8D">
        <w:rPr>
          <w:b/>
          <w:bCs/>
          <w:color w:val="0070C0"/>
        </w:rPr>
        <w:t>Data Cleaning</w:t>
      </w:r>
      <w:r w:rsidR="00D15BB4" w:rsidRPr="00441B8D">
        <w:rPr>
          <w:b/>
          <w:bCs/>
          <w:color w:val="0070C0"/>
        </w:rPr>
        <w:t xml:space="preserve"> &amp; Wrangling</w:t>
      </w:r>
      <w:r w:rsidRPr="00441B8D">
        <w:rPr>
          <w:b/>
          <w:bCs/>
          <w:color w:val="0070C0"/>
        </w:rPr>
        <w:t xml:space="preserve">: </w:t>
      </w:r>
    </w:p>
    <w:p w14:paraId="5CB69308" w14:textId="32CCFCE0" w:rsidR="00F6676C" w:rsidRDefault="001B59E6">
      <w:r w:rsidRPr="001B59E6">
        <w:t>The dataset features</w:t>
      </w:r>
      <w:r>
        <w:t xml:space="preserve"> trending videos collected from 10 different countries </w:t>
      </w:r>
      <w:r w:rsidR="00F6676C">
        <w:t>(</w:t>
      </w:r>
      <w:r>
        <w:t xml:space="preserve">namely </w:t>
      </w:r>
      <w:r w:rsidRPr="001B59E6">
        <w:t>US, GB, DE, CA, FR</w:t>
      </w:r>
      <w:r>
        <w:t xml:space="preserve">, </w:t>
      </w:r>
      <w:r w:rsidRPr="001B59E6">
        <w:t>RU, MX, KR, JP and IN</w:t>
      </w:r>
      <w:r w:rsidR="00F6676C">
        <w:t xml:space="preserve">), and has </w:t>
      </w:r>
      <w:r w:rsidR="00D15BB4">
        <w:t>16 f</w:t>
      </w:r>
      <w:r w:rsidR="00F6676C">
        <w:t>eatures</w:t>
      </w:r>
      <w:r w:rsidR="00D15BB4">
        <w:t>, which are</w:t>
      </w:r>
      <w:r w:rsidR="00F6676C">
        <w:t xml:space="preserve">: </w:t>
      </w:r>
    </w:p>
    <w:p w14:paraId="50A56B26" w14:textId="01B446E3" w:rsidR="00F6676C" w:rsidRDefault="00F6676C"/>
    <w:tbl>
      <w:tblPr>
        <w:tblW w:w="8106" w:type="dxa"/>
        <w:tblCellMar>
          <w:left w:w="144" w:type="dxa"/>
          <w:right w:w="0" w:type="dxa"/>
        </w:tblCellMar>
        <w:tblLook w:val="0620" w:firstRow="1" w:lastRow="0" w:firstColumn="0" w:lastColumn="0" w:noHBand="1" w:noVBand="1"/>
      </w:tblPr>
      <w:tblGrid>
        <w:gridCol w:w="2261"/>
        <w:gridCol w:w="1867"/>
        <w:gridCol w:w="2266"/>
        <w:gridCol w:w="1712"/>
      </w:tblGrid>
      <w:tr w:rsidR="00586906" w:rsidRPr="00F6676C" w14:paraId="511507CE" w14:textId="77777777" w:rsidTr="00D15BB4">
        <w:trPr>
          <w:trHeight w:val="523"/>
        </w:trPr>
        <w:tc>
          <w:tcPr>
            <w:tcW w:w="2261" w:type="dxa"/>
            <w:tcBorders>
              <w:top w:val="single" w:sz="4" w:space="0" w:color="000000"/>
              <w:left w:val="single" w:sz="4" w:space="0" w:color="000000"/>
              <w:bottom w:val="single" w:sz="6" w:space="0" w:color="auto"/>
              <w:right w:val="nil"/>
            </w:tcBorders>
            <w:shd w:val="clear" w:color="auto" w:fill="C00000"/>
            <w:tcMar>
              <w:top w:w="48" w:type="dxa"/>
              <w:left w:w="95" w:type="dxa"/>
              <w:bottom w:w="48" w:type="dxa"/>
              <w:right w:w="95" w:type="dxa"/>
            </w:tcMar>
          </w:tcPr>
          <w:p w14:paraId="597616BB" w14:textId="672D0DDD" w:rsidR="00BF3AD3" w:rsidRPr="00F6676C" w:rsidRDefault="00BF3AD3" w:rsidP="00586906">
            <w:pPr>
              <w:spacing w:after="0"/>
              <w:jc w:val="right"/>
              <w:rPr>
                <w:b/>
                <w:bCs/>
              </w:rPr>
            </w:pPr>
            <w:r w:rsidRPr="00F6676C">
              <w:rPr>
                <w:b/>
                <w:bCs/>
              </w:rPr>
              <w:t>Feature</w:t>
            </w:r>
          </w:p>
        </w:tc>
        <w:tc>
          <w:tcPr>
            <w:tcW w:w="1867" w:type="dxa"/>
            <w:tcBorders>
              <w:top w:val="single" w:sz="4" w:space="0" w:color="000000"/>
              <w:left w:val="nil"/>
              <w:bottom w:val="single" w:sz="6" w:space="0" w:color="auto"/>
              <w:right w:val="single" w:sz="4" w:space="0" w:color="auto"/>
            </w:tcBorders>
            <w:shd w:val="clear" w:color="auto" w:fill="C00000"/>
            <w:tcMar>
              <w:top w:w="48" w:type="dxa"/>
              <w:left w:w="95" w:type="dxa"/>
              <w:bottom w:w="48" w:type="dxa"/>
              <w:right w:w="95" w:type="dxa"/>
            </w:tcMar>
          </w:tcPr>
          <w:p w14:paraId="2252EC50" w14:textId="4679C1AF" w:rsidR="00BF3AD3" w:rsidRPr="00F6676C" w:rsidRDefault="00BF3AD3" w:rsidP="00586906">
            <w:pPr>
              <w:spacing w:after="0"/>
              <w:rPr>
                <w:b/>
                <w:bCs/>
              </w:rPr>
            </w:pPr>
            <w:r w:rsidRPr="00F6676C">
              <w:rPr>
                <w:b/>
                <w:bCs/>
              </w:rPr>
              <w:t>Data type</w:t>
            </w:r>
          </w:p>
        </w:tc>
        <w:tc>
          <w:tcPr>
            <w:tcW w:w="2266" w:type="dxa"/>
            <w:tcBorders>
              <w:top w:val="single" w:sz="4" w:space="0" w:color="000000"/>
              <w:left w:val="single" w:sz="4" w:space="0" w:color="000000"/>
              <w:bottom w:val="single" w:sz="6" w:space="0" w:color="auto"/>
              <w:right w:val="nil"/>
            </w:tcBorders>
            <w:shd w:val="clear" w:color="auto" w:fill="C00000"/>
          </w:tcPr>
          <w:p w14:paraId="62406D83" w14:textId="0F630CAC" w:rsidR="00BF3AD3" w:rsidRPr="00F6676C" w:rsidRDefault="00BF3AD3" w:rsidP="00586906">
            <w:pPr>
              <w:jc w:val="right"/>
            </w:pPr>
            <w:r w:rsidRPr="00F6676C">
              <w:rPr>
                <w:b/>
                <w:bCs/>
              </w:rPr>
              <w:t>Feature</w:t>
            </w:r>
          </w:p>
        </w:tc>
        <w:tc>
          <w:tcPr>
            <w:tcW w:w="1712" w:type="dxa"/>
            <w:tcBorders>
              <w:top w:val="single" w:sz="4" w:space="0" w:color="000000"/>
              <w:left w:val="nil"/>
              <w:bottom w:val="single" w:sz="6" w:space="0" w:color="auto"/>
              <w:right w:val="single" w:sz="4" w:space="0" w:color="auto"/>
            </w:tcBorders>
            <w:shd w:val="clear" w:color="auto" w:fill="C00000"/>
          </w:tcPr>
          <w:p w14:paraId="5CB61A1F" w14:textId="65E9DB47" w:rsidR="00BF3AD3" w:rsidRPr="00F6676C" w:rsidRDefault="00BF3AD3" w:rsidP="00586906">
            <w:r w:rsidRPr="00F6676C">
              <w:rPr>
                <w:b/>
                <w:bCs/>
              </w:rPr>
              <w:t>Data type</w:t>
            </w:r>
          </w:p>
        </w:tc>
      </w:tr>
      <w:tr w:rsidR="00D15BB4" w:rsidRPr="00F6676C" w14:paraId="02677F3E" w14:textId="76A2AEFD" w:rsidTr="00D15BB4">
        <w:trPr>
          <w:trHeight w:val="523"/>
        </w:trPr>
        <w:tc>
          <w:tcPr>
            <w:tcW w:w="2261" w:type="dxa"/>
            <w:tcBorders>
              <w:top w:val="single" w:sz="6" w:space="0" w:color="auto"/>
              <w:left w:val="single" w:sz="6" w:space="0" w:color="auto"/>
              <w:bottom w:val="nil"/>
            </w:tcBorders>
            <w:shd w:val="clear" w:color="auto" w:fill="auto"/>
            <w:tcMar>
              <w:top w:w="48" w:type="dxa"/>
              <w:left w:w="95" w:type="dxa"/>
              <w:bottom w:w="48" w:type="dxa"/>
              <w:right w:w="95" w:type="dxa"/>
            </w:tcMar>
            <w:vAlign w:val="center"/>
            <w:hideMark/>
          </w:tcPr>
          <w:p w14:paraId="3D289D87" w14:textId="7CCEA8D5" w:rsidR="00D15BB4" w:rsidRPr="00F6676C" w:rsidRDefault="00D15BB4" w:rsidP="00BF3AD3">
            <w:pPr>
              <w:spacing w:after="0"/>
              <w:jc w:val="right"/>
            </w:pPr>
            <w:proofErr w:type="spellStart"/>
            <w:r w:rsidRPr="00F6676C">
              <w:t>video_id</w:t>
            </w:r>
            <w:proofErr w:type="spellEnd"/>
          </w:p>
        </w:tc>
        <w:tc>
          <w:tcPr>
            <w:tcW w:w="1867" w:type="dxa"/>
            <w:tcBorders>
              <w:top w:val="single" w:sz="6" w:space="0" w:color="auto"/>
              <w:bottom w:val="nil"/>
              <w:right w:val="single" w:sz="6" w:space="0" w:color="auto"/>
            </w:tcBorders>
            <w:shd w:val="clear" w:color="auto" w:fill="auto"/>
            <w:tcMar>
              <w:top w:w="48" w:type="dxa"/>
              <w:left w:w="95" w:type="dxa"/>
              <w:bottom w:w="48" w:type="dxa"/>
              <w:right w:w="95" w:type="dxa"/>
            </w:tcMar>
            <w:vAlign w:val="center"/>
            <w:hideMark/>
          </w:tcPr>
          <w:p w14:paraId="5A301A22" w14:textId="0CCBB673" w:rsidR="00D15BB4" w:rsidRPr="00F6676C" w:rsidRDefault="00D15BB4" w:rsidP="00BF3AD3">
            <w:pPr>
              <w:spacing w:after="0"/>
            </w:pPr>
            <w:r w:rsidRPr="00F6676C">
              <w:t>object</w:t>
            </w:r>
          </w:p>
        </w:tc>
        <w:tc>
          <w:tcPr>
            <w:tcW w:w="2266" w:type="dxa"/>
            <w:tcBorders>
              <w:left w:val="single" w:sz="6" w:space="0" w:color="auto"/>
            </w:tcBorders>
            <w:vAlign w:val="center"/>
          </w:tcPr>
          <w:p w14:paraId="5A200B5B" w14:textId="1893C9BC" w:rsidR="00D15BB4" w:rsidRPr="00F6676C" w:rsidRDefault="00D15BB4" w:rsidP="00BF3AD3">
            <w:pPr>
              <w:jc w:val="right"/>
            </w:pPr>
            <w:r w:rsidRPr="00F6676C">
              <w:t>views</w:t>
            </w:r>
          </w:p>
        </w:tc>
        <w:tc>
          <w:tcPr>
            <w:tcW w:w="1712" w:type="dxa"/>
            <w:tcBorders>
              <w:right w:val="single" w:sz="6" w:space="0" w:color="auto"/>
            </w:tcBorders>
            <w:vAlign w:val="center"/>
          </w:tcPr>
          <w:p w14:paraId="1A608E2F" w14:textId="78AEE36C" w:rsidR="00D15BB4" w:rsidRPr="00F6676C" w:rsidRDefault="00D15BB4" w:rsidP="00BF3AD3">
            <w:r w:rsidRPr="00F6676C">
              <w:t>int64</w:t>
            </w:r>
          </w:p>
        </w:tc>
      </w:tr>
      <w:tr w:rsidR="00D15BB4" w:rsidRPr="00F6676C" w14:paraId="2F78A8C3" w14:textId="4629C891" w:rsidTr="00D15BB4">
        <w:trPr>
          <w:trHeight w:val="418"/>
        </w:trPr>
        <w:tc>
          <w:tcPr>
            <w:tcW w:w="2261" w:type="dxa"/>
            <w:tcBorders>
              <w:top w:val="nil"/>
              <w:left w:val="single" w:sz="6" w:space="0" w:color="auto"/>
              <w:bottom w:val="nil"/>
            </w:tcBorders>
            <w:shd w:val="clear" w:color="auto" w:fill="auto"/>
            <w:tcMar>
              <w:top w:w="48" w:type="dxa"/>
              <w:left w:w="95" w:type="dxa"/>
              <w:bottom w:w="48" w:type="dxa"/>
              <w:right w:w="95" w:type="dxa"/>
            </w:tcMar>
            <w:vAlign w:val="center"/>
            <w:hideMark/>
          </w:tcPr>
          <w:p w14:paraId="57892EC9" w14:textId="226FA066" w:rsidR="00D15BB4" w:rsidRPr="00F6676C" w:rsidRDefault="00D15BB4" w:rsidP="00BF3AD3">
            <w:pPr>
              <w:spacing w:after="0"/>
              <w:jc w:val="right"/>
            </w:pPr>
            <w:proofErr w:type="spellStart"/>
            <w:r w:rsidRPr="00F6676C">
              <w:t>publish_datetime</w:t>
            </w:r>
            <w:proofErr w:type="spellEnd"/>
          </w:p>
        </w:tc>
        <w:tc>
          <w:tcPr>
            <w:tcW w:w="1867" w:type="dxa"/>
            <w:tcBorders>
              <w:top w:val="nil"/>
              <w:bottom w:val="nil"/>
              <w:right w:val="single" w:sz="6" w:space="0" w:color="auto"/>
            </w:tcBorders>
            <w:shd w:val="clear" w:color="auto" w:fill="auto"/>
            <w:tcMar>
              <w:top w:w="48" w:type="dxa"/>
              <w:left w:w="95" w:type="dxa"/>
              <w:bottom w:w="48" w:type="dxa"/>
              <w:right w:w="95" w:type="dxa"/>
            </w:tcMar>
            <w:vAlign w:val="center"/>
            <w:hideMark/>
          </w:tcPr>
          <w:p w14:paraId="44D4B6E1" w14:textId="70FC421B" w:rsidR="00D15BB4" w:rsidRPr="00F6676C" w:rsidRDefault="00D15BB4" w:rsidP="00BF3AD3">
            <w:pPr>
              <w:spacing w:after="0"/>
            </w:pPr>
            <w:r w:rsidRPr="00F6676C">
              <w:t>datetime64</w:t>
            </w:r>
            <w:r>
              <w:br/>
            </w:r>
            <w:r w:rsidRPr="00F6676C">
              <w:t>[ns, UTC]</w:t>
            </w:r>
          </w:p>
        </w:tc>
        <w:tc>
          <w:tcPr>
            <w:tcW w:w="2266" w:type="dxa"/>
            <w:tcBorders>
              <w:left w:val="single" w:sz="6" w:space="0" w:color="auto"/>
            </w:tcBorders>
            <w:vAlign w:val="center"/>
          </w:tcPr>
          <w:p w14:paraId="4C004581" w14:textId="685793ED" w:rsidR="00D15BB4" w:rsidRPr="00F6676C" w:rsidRDefault="00D15BB4" w:rsidP="00BF3AD3">
            <w:pPr>
              <w:jc w:val="right"/>
            </w:pPr>
            <w:r w:rsidRPr="00F6676C">
              <w:t>likes</w:t>
            </w:r>
          </w:p>
        </w:tc>
        <w:tc>
          <w:tcPr>
            <w:tcW w:w="1712" w:type="dxa"/>
            <w:tcBorders>
              <w:right w:val="single" w:sz="6" w:space="0" w:color="auto"/>
            </w:tcBorders>
            <w:vAlign w:val="center"/>
          </w:tcPr>
          <w:p w14:paraId="4177561B" w14:textId="02D2E84F" w:rsidR="00D15BB4" w:rsidRPr="00F6676C" w:rsidRDefault="00D15BB4" w:rsidP="00BF3AD3">
            <w:r w:rsidRPr="00F6676C">
              <w:t>int64</w:t>
            </w:r>
          </w:p>
        </w:tc>
      </w:tr>
      <w:tr w:rsidR="00D15BB4" w:rsidRPr="00F6676C" w14:paraId="078FC70B" w14:textId="12C3C6BF" w:rsidTr="00D15BB4">
        <w:trPr>
          <w:trHeight w:val="418"/>
        </w:trPr>
        <w:tc>
          <w:tcPr>
            <w:tcW w:w="2261" w:type="dxa"/>
            <w:tcBorders>
              <w:top w:val="nil"/>
              <w:left w:val="single" w:sz="6" w:space="0" w:color="auto"/>
              <w:bottom w:val="nil"/>
            </w:tcBorders>
            <w:shd w:val="clear" w:color="auto" w:fill="auto"/>
            <w:tcMar>
              <w:top w:w="48" w:type="dxa"/>
              <w:left w:w="95" w:type="dxa"/>
              <w:bottom w:w="48" w:type="dxa"/>
              <w:right w:w="95" w:type="dxa"/>
            </w:tcMar>
            <w:vAlign w:val="center"/>
            <w:hideMark/>
          </w:tcPr>
          <w:p w14:paraId="42EEFE35" w14:textId="286337C1" w:rsidR="00D15BB4" w:rsidRPr="00F6676C" w:rsidRDefault="00D15BB4" w:rsidP="00BF3AD3">
            <w:pPr>
              <w:spacing w:after="0"/>
              <w:jc w:val="right"/>
            </w:pPr>
            <w:proofErr w:type="spellStart"/>
            <w:r w:rsidRPr="00F6676C">
              <w:t>trending_date</w:t>
            </w:r>
            <w:proofErr w:type="spellEnd"/>
          </w:p>
        </w:tc>
        <w:tc>
          <w:tcPr>
            <w:tcW w:w="1867" w:type="dxa"/>
            <w:tcBorders>
              <w:top w:val="nil"/>
              <w:bottom w:val="nil"/>
              <w:right w:val="single" w:sz="6" w:space="0" w:color="auto"/>
            </w:tcBorders>
            <w:shd w:val="clear" w:color="auto" w:fill="auto"/>
            <w:tcMar>
              <w:top w:w="48" w:type="dxa"/>
              <w:left w:w="95" w:type="dxa"/>
              <w:bottom w:w="48" w:type="dxa"/>
              <w:right w:w="95" w:type="dxa"/>
            </w:tcMar>
            <w:vAlign w:val="center"/>
            <w:hideMark/>
          </w:tcPr>
          <w:p w14:paraId="659B0806" w14:textId="26D033D9" w:rsidR="00D15BB4" w:rsidRPr="00F6676C" w:rsidRDefault="00D15BB4" w:rsidP="00BF3AD3">
            <w:pPr>
              <w:spacing w:after="0"/>
            </w:pPr>
            <w:r w:rsidRPr="00F6676C">
              <w:t>datetime64</w:t>
            </w:r>
            <w:r>
              <w:br/>
            </w:r>
            <w:r w:rsidRPr="00F6676C">
              <w:t>[ns]</w:t>
            </w:r>
          </w:p>
        </w:tc>
        <w:tc>
          <w:tcPr>
            <w:tcW w:w="2266" w:type="dxa"/>
            <w:tcBorders>
              <w:left w:val="single" w:sz="6" w:space="0" w:color="auto"/>
            </w:tcBorders>
            <w:vAlign w:val="center"/>
          </w:tcPr>
          <w:p w14:paraId="7BAC47FA" w14:textId="199999B6" w:rsidR="00D15BB4" w:rsidRPr="00F6676C" w:rsidRDefault="00D15BB4" w:rsidP="00BF3AD3">
            <w:pPr>
              <w:jc w:val="right"/>
            </w:pPr>
            <w:r w:rsidRPr="00F6676C">
              <w:t>dislikes</w:t>
            </w:r>
          </w:p>
        </w:tc>
        <w:tc>
          <w:tcPr>
            <w:tcW w:w="1712" w:type="dxa"/>
            <w:tcBorders>
              <w:right w:val="single" w:sz="6" w:space="0" w:color="auto"/>
            </w:tcBorders>
            <w:vAlign w:val="center"/>
          </w:tcPr>
          <w:p w14:paraId="1B5243AC" w14:textId="0DA3351A" w:rsidR="00D15BB4" w:rsidRPr="00F6676C" w:rsidRDefault="00D15BB4" w:rsidP="00BF3AD3">
            <w:r w:rsidRPr="00F6676C">
              <w:t>int64</w:t>
            </w:r>
          </w:p>
        </w:tc>
      </w:tr>
      <w:tr w:rsidR="00D15BB4" w:rsidRPr="00F6676C" w14:paraId="44C81FA5" w14:textId="0C248413" w:rsidTr="00D15BB4">
        <w:trPr>
          <w:trHeight w:val="418"/>
        </w:trPr>
        <w:tc>
          <w:tcPr>
            <w:tcW w:w="2261" w:type="dxa"/>
            <w:tcBorders>
              <w:top w:val="nil"/>
              <w:left w:val="single" w:sz="6" w:space="0" w:color="auto"/>
              <w:bottom w:val="nil"/>
            </w:tcBorders>
            <w:shd w:val="clear" w:color="auto" w:fill="auto"/>
            <w:tcMar>
              <w:top w:w="48" w:type="dxa"/>
              <w:left w:w="95" w:type="dxa"/>
              <w:bottom w:w="48" w:type="dxa"/>
              <w:right w:w="95" w:type="dxa"/>
            </w:tcMar>
            <w:vAlign w:val="center"/>
            <w:hideMark/>
          </w:tcPr>
          <w:p w14:paraId="31D3A3F3" w14:textId="6DB5AE35" w:rsidR="00D15BB4" w:rsidRPr="00F6676C" w:rsidRDefault="00D15BB4" w:rsidP="00BF3AD3">
            <w:pPr>
              <w:spacing w:after="0"/>
              <w:jc w:val="right"/>
            </w:pPr>
            <w:r w:rsidRPr="00F6676C">
              <w:t>title</w:t>
            </w:r>
          </w:p>
        </w:tc>
        <w:tc>
          <w:tcPr>
            <w:tcW w:w="1867" w:type="dxa"/>
            <w:tcBorders>
              <w:top w:val="nil"/>
              <w:bottom w:val="nil"/>
              <w:right w:val="single" w:sz="6" w:space="0" w:color="auto"/>
            </w:tcBorders>
            <w:shd w:val="clear" w:color="auto" w:fill="auto"/>
            <w:tcMar>
              <w:top w:w="48" w:type="dxa"/>
              <w:left w:w="95" w:type="dxa"/>
              <w:bottom w:w="48" w:type="dxa"/>
              <w:right w:w="95" w:type="dxa"/>
            </w:tcMar>
            <w:vAlign w:val="center"/>
            <w:hideMark/>
          </w:tcPr>
          <w:p w14:paraId="1F456889" w14:textId="1FDA2BFC" w:rsidR="00D15BB4" w:rsidRPr="00F6676C" w:rsidRDefault="00D15BB4" w:rsidP="00BF3AD3">
            <w:pPr>
              <w:spacing w:after="0"/>
            </w:pPr>
            <w:r w:rsidRPr="00F6676C">
              <w:t>object</w:t>
            </w:r>
          </w:p>
        </w:tc>
        <w:tc>
          <w:tcPr>
            <w:tcW w:w="2266" w:type="dxa"/>
            <w:tcBorders>
              <w:left w:val="single" w:sz="6" w:space="0" w:color="auto"/>
            </w:tcBorders>
            <w:vAlign w:val="center"/>
          </w:tcPr>
          <w:p w14:paraId="6FEB71EA" w14:textId="25E1BAD7" w:rsidR="00D15BB4" w:rsidRPr="00F6676C" w:rsidRDefault="00D15BB4" w:rsidP="00BF3AD3">
            <w:pPr>
              <w:jc w:val="right"/>
            </w:pPr>
            <w:proofErr w:type="spellStart"/>
            <w:r w:rsidRPr="00F6676C">
              <w:t>comment_count</w:t>
            </w:r>
            <w:proofErr w:type="spellEnd"/>
          </w:p>
        </w:tc>
        <w:tc>
          <w:tcPr>
            <w:tcW w:w="1712" w:type="dxa"/>
            <w:tcBorders>
              <w:right w:val="single" w:sz="6" w:space="0" w:color="auto"/>
            </w:tcBorders>
            <w:vAlign w:val="center"/>
          </w:tcPr>
          <w:p w14:paraId="367E13DF" w14:textId="501D0C37" w:rsidR="00D15BB4" w:rsidRPr="00F6676C" w:rsidRDefault="00D15BB4" w:rsidP="00BF3AD3">
            <w:r w:rsidRPr="00F6676C">
              <w:t>int64</w:t>
            </w:r>
          </w:p>
        </w:tc>
      </w:tr>
      <w:tr w:rsidR="00D15BB4" w:rsidRPr="00F6676C" w14:paraId="738640AD" w14:textId="03E33091" w:rsidTr="00D15BB4">
        <w:trPr>
          <w:trHeight w:val="418"/>
        </w:trPr>
        <w:tc>
          <w:tcPr>
            <w:tcW w:w="2261" w:type="dxa"/>
            <w:tcBorders>
              <w:top w:val="nil"/>
              <w:left w:val="single" w:sz="6" w:space="0" w:color="auto"/>
              <w:bottom w:val="nil"/>
            </w:tcBorders>
            <w:shd w:val="clear" w:color="auto" w:fill="auto"/>
            <w:tcMar>
              <w:top w:w="48" w:type="dxa"/>
              <w:left w:w="95" w:type="dxa"/>
              <w:bottom w:w="48" w:type="dxa"/>
              <w:right w:w="95" w:type="dxa"/>
            </w:tcMar>
            <w:vAlign w:val="center"/>
            <w:hideMark/>
          </w:tcPr>
          <w:p w14:paraId="4C72C88B" w14:textId="2664CFD5" w:rsidR="00D15BB4" w:rsidRPr="00F6676C" w:rsidRDefault="00D15BB4" w:rsidP="00BF3AD3">
            <w:pPr>
              <w:spacing w:after="0"/>
              <w:jc w:val="right"/>
            </w:pPr>
            <w:proofErr w:type="spellStart"/>
            <w:r w:rsidRPr="00F6676C">
              <w:t>channel_title</w:t>
            </w:r>
            <w:proofErr w:type="spellEnd"/>
          </w:p>
        </w:tc>
        <w:tc>
          <w:tcPr>
            <w:tcW w:w="1867" w:type="dxa"/>
            <w:tcBorders>
              <w:top w:val="nil"/>
              <w:bottom w:val="nil"/>
              <w:right w:val="single" w:sz="6" w:space="0" w:color="auto"/>
            </w:tcBorders>
            <w:shd w:val="clear" w:color="auto" w:fill="auto"/>
            <w:tcMar>
              <w:top w:w="48" w:type="dxa"/>
              <w:left w:w="95" w:type="dxa"/>
              <w:bottom w:w="48" w:type="dxa"/>
              <w:right w:w="95" w:type="dxa"/>
            </w:tcMar>
            <w:vAlign w:val="center"/>
            <w:hideMark/>
          </w:tcPr>
          <w:p w14:paraId="6A8460E6" w14:textId="1F267555" w:rsidR="00D15BB4" w:rsidRPr="00F6676C" w:rsidRDefault="00D15BB4" w:rsidP="00BF3AD3">
            <w:pPr>
              <w:spacing w:after="0"/>
            </w:pPr>
            <w:r w:rsidRPr="00F6676C">
              <w:t>object</w:t>
            </w:r>
          </w:p>
        </w:tc>
        <w:tc>
          <w:tcPr>
            <w:tcW w:w="2266" w:type="dxa"/>
            <w:tcBorders>
              <w:left w:val="single" w:sz="6" w:space="0" w:color="auto"/>
            </w:tcBorders>
            <w:vAlign w:val="center"/>
          </w:tcPr>
          <w:p w14:paraId="3DCAEA11" w14:textId="5EFE5B90" w:rsidR="00D15BB4" w:rsidRPr="00F6676C" w:rsidRDefault="00D15BB4" w:rsidP="00BF3AD3">
            <w:pPr>
              <w:jc w:val="right"/>
            </w:pPr>
            <w:r w:rsidRPr="00F6676C">
              <w:t>tags</w:t>
            </w:r>
          </w:p>
        </w:tc>
        <w:tc>
          <w:tcPr>
            <w:tcW w:w="1712" w:type="dxa"/>
            <w:tcBorders>
              <w:right w:val="single" w:sz="6" w:space="0" w:color="auto"/>
            </w:tcBorders>
            <w:vAlign w:val="center"/>
          </w:tcPr>
          <w:p w14:paraId="2C825B47" w14:textId="5B61DE13" w:rsidR="00D15BB4" w:rsidRPr="00F6676C" w:rsidRDefault="00D15BB4" w:rsidP="00BF3AD3">
            <w:r w:rsidRPr="00F6676C">
              <w:t>object</w:t>
            </w:r>
          </w:p>
        </w:tc>
      </w:tr>
      <w:tr w:rsidR="00D15BB4" w:rsidRPr="00F6676C" w14:paraId="0177C3AF" w14:textId="509B2135" w:rsidTr="00D15BB4">
        <w:trPr>
          <w:trHeight w:val="418"/>
        </w:trPr>
        <w:tc>
          <w:tcPr>
            <w:tcW w:w="2261" w:type="dxa"/>
            <w:tcBorders>
              <w:top w:val="nil"/>
              <w:left w:val="single" w:sz="6" w:space="0" w:color="auto"/>
              <w:bottom w:val="nil"/>
            </w:tcBorders>
            <w:shd w:val="clear" w:color="auto" w:fill="auto"/>
            <w:tcMar>
              <w:top w:w="48" w:type="dxa"/>
              <w:left w:w="95" w:type="dxa"/>
              <w:bottom w:w="48" w:type="dxa"/>
              <w:right w:w="95" w:type="dxa"/>
            </w:tcMar>
            <w:vAlign w:val="center"/>
            <w:hideMark/>
          </w:tcPr>
          <w:p w14:paraId="006C26FC" w14:textId="623F970D" w:rsidR="00D15BB4" w:rsidRPr="00F6676C" w:rsidRDefault="00D15BB4" w:rsidP="00BF3AD3">
            <w:pPr>
              <w:spacing w:after="0"/>
              <w:jc w:val="right"/>
            </w:pPr>
            <w:r w:rsidRPr="00F6676C">
              <w:t>category</w:t>
            </w:r>
          </w:p>
        </w:tc>
        <w:tc>
          <w:tcPr>
            <w:tcW w:w="1867" w:type="dxa"/>
            <w:tcBorders>
              <w:top w:val="nil"/>
              <w:bottom w:val="nil"/>
              <w:right w:val="single" w:sz="6" w:space="0" w:color="auto"/>
            </w:tcBorders>
            <w:shd w:val="clear" w:color="auto" w:fill="auto"/>
            <w:tcMar>
              <w:top w:w="48" w:type="dxa"/>
              <w:left w:w="95" w:type="dxa"/>
              <w:bottom w:w="48" w:type="dxa"/>
              <w:right w:w="95" w:type="dxa"/>
            </w:tcMar>
            <w:vAlign w:val="center"/>
            <w:hideMark/>
          </w:tcPr>
          <w:p w14:paraId="50204805" w14:textId="644C6D4A" w:rsidR="00D15BB4" w:rsidRPr="00F6676C" w:rsidRDefault="00D15BB4" w:rsidP="00BF3AD3">
            <w:pPr>
              <w:spacing w:after="0"/>
            </w:pPr>
            <w:r w:rsidRPr="00F6676C">
              <w:t>object</w:t>
            </w:r>
          </w:p>
        </w:tc>
        <w:tc>
          <w:tcPr>
            <w:tcW w:w="2266" w:type="dxa"/>
            <w:tcBorders>
              <w:left w:val="single" w:sz="6" w:space="0" w:color="auto"/>
            </w:tcBorders>
            <w:vAlign w:val="center"/>
          </w:tcPr>
          <w:p w14:paraId="6A55D13C" w14:textId="67F1F817" w:rsidR="00D15BB4" w:rsidRPr="00F6676C" w:rsidRDefault="00D15BB4" w:rsidP="00BF3AD3">
            <w:pPr>
              <w:jc w:val="right"/>
            </w:pPr>
            <w:proofErr w:type="spellStart"/>
            <w:r w:rsidRPr="00F6676C">
              <w:t>comments_disabled</w:t>
            </w:r>
            <w:proofErr w:type="spellEnd"/>
          </w:p>
        </w:tc>
        <w:tc>
          <w:tcPr>
            <w:tcW w:w="1712" w:type="dxa"/>
            <w:tcBorders>
              <w:right w:val="single" w:sz="6" w:space="0" w:color="auto"/>
            </w:tcBorders>
            <w:vAlign w:val="center"/>
          </w:tcPr>
          <w:p w14:paraId="7948D99D" w14:textId="256417F1" w:rsidR="00D15BB4" w:rsidRPr="00F6676C" w:rsidRDefault="00D15BB4" w:rsidP="00BF3AD3">
            <w:r w:rsidRPr="00F6676C">
              <w:t>bool</w:t>
            </w:r>
          </w:p>
        </w:tc>
      </w:tr>
      <w:tr w:rsidR="00D15BB4" w:rsidRPr="00F6676C" w14:paraId="2B690E18" w14:textId="600EE35F" w:rsidTr="00D15BB4">
        <w:trPr>
          <w:trHeight w:val="418"/>
        </w:trPr>
        <w:tc>
          <w:tcPr>
            <w:tcW w:w="2261" w:type="dxa"/>
            <w:tcBorders>
              <w:top w:val="nil"/>
              <w:left w:val="single" w:sz="6" w:space="0" w:color="auto"/>
              <w:bottom w:val="nil"/>
            </w:tcBorders>
            <w:shd w:val="clear" w:color="auto" w:fill="auto"/>
            <w:tcMar>
              <w:top w:w="48" w:type="dxa"/>
              <w:left w:w="95" w:type="dxa"/>
              <w:bottom w:w="48" w:type="dxa"/>
              <w:right w:w="95" w:type="dxa"/>
            </w:tcMar>
            <w:vAlign w:val="center"/>
            <w:hideMark/>
          </w:tcPr>
          <w:p w14:paraId="6A9AC3AC" w14:textId="01E97961" w:rsidR="00D15BB4" w:rsidRPr="00F6676C" w:rsidRDefault="00D15BB4" w:rsidP="00BF3AD3">
            <w:pPr>
              <w:spacing w:after="0"/>
              <w:jc w:val="right"/>
            </w:pPr>
            <w:proofErr w:type="spellStart"/>
            <w:r w:rsidRPr="00F6676C">
              <w:t>category_id</w:t>
            </w:r>
            <w:proofErr w:type="spellEnd"/>
          </w:p>
        </w:tc>
        <w:tc>
          <w:tcPr>
            <w:tcW w:w="1867" w:type="dxa"/>
            <w:tcBorders>
              <w:top w:val="nil"/>
              <w:bottom w:val="nil"/>
              <w:right w:val="single" w:sz="6" w:space="0" w:color="auto"/>
            </w:tcBorders>
            <w:shd w:val="clear" w:color="auto" w:fill="auto"/>
            <w:tcMar>
              <w:top w:w="48" w:type="dxa"/>
              <w:left w:w="95" w:type="dxa"/>
              <w:bottom w:w="48" w:type="dxa"/>
              <w:right w:w="95" w:type="dxa"/>
            </w:tcMar>
            <w:vAlign w:val="center"/>
            <w:hideMark/>
          </w:tcPr>
          <w:p w14:paraId="4E51990B" w14:textId="264EF780" w:rsidR="00D15BB4" w:rsidRPr="00F6676C" w:rsidRDefault="00D15BB4" w:rsidP="00BF3AD3">
            <w:pPr>
              <w:spacing w:after="0"/>
            </w:pPr>
            <w:r w:rsidRPr="00F6676C">
              <w:t>int64</w:t>
            </w:r>
          </w:p>
        </w:tc>
        <w:tc>
          <w:tcPr>
            <w:tcW w:w="2266" w:type="dxa"/>
            <w:tcBorders>
              <w:left w:val="single" w:sz="6" w:space="0" w:color="auto"/>
            </w:tcBorders>
            <w:vAlign w:val="center"/>
          </w:tcPr>
          <w:p w14:paraId="3635AFBE" w14:textId="24FC133C" w:rsidR="00D15BB4" w:rsidRPr="00F6676C" w:rsidRDefault="00D15BB4" w:rsidP="00BF3AD3">
            <w:pPr>
              <w:jc w:val="right"/>
            </w:pPr>
            <w:proofErr w:type="spellStart"/>
            <w:r w:rsidRPr="00F6676C">
              <w:t>ratings_disabled</w:t>
            </w:r>
            <w:proofErr w:type="spellEnd"/>
          </w:p>
        </w:tc>
        <w:tc>
          <w:tcPr>
            <w:tcW w:w="1712" w:type="dxa"/>
            <w:tcBorders>
              <w:right w:val="single" w:sz="6" w:space="0" w:color="auto"/>
            </w:tcBorders>
            <w:vAlign w:val="center"/>
          </w:tcPr>
          <w:p w14:paraId="44A3EC02" w14:textId="7C447AAF" w:rsidR="00D15BB4" w:rsidRPr="00F6676C" w:rsidRDefault="00D15BB4" w:rsidP="00BF3AD3">
            <w:r w:rsidRPr="00F6676C">
              <w:t>bool</w:t>
            </w:r>
          </w:p>
        </w:tc>
      </w:tr>
      <w:tr w:rsidR="00D15BB4" w:rsidRPr="00F6676C" w14:paraId="530FA19B" w14:textId="188E118C" w:rsidTr="00D15BB4">
        <w:trPr>
          <w:trHeight w:val="418"/>
        </w:trPr>
        <w:tc>
          <w:tcPr>
            <w:tcW w:w="2261" w:type="dxa"/>
            <w:tcBorders>
              <w:top w:val="nil"/>
              <w:left w:val="single" w:sz="6" w:space="0" w:color="auto"/>
            </w:tcBorders>
            <w:shd w:val="clear" w:color="auto" w:fill="auto"/>
            <w:tcMar>
              <w:top w:w="48" w:type="dxa"/>
              <w:left w:w="95" w:type="dxa"/>
              <w:bottom w:w="48" w:type="dxa"/>
              <w:right w:w="95" w:type="dxa"/>
            </w:tcMar>
            <w:vAlign w:val="center"/>
            <w:hideMark/>
          </w:tcPr>
          <w:p w14:paraId="784E730D" w14:textId="5C092329" w:rsidR="00D15BB4" w:rsidRPr="00F6676C" w:rsidRDefault="00D15BB4" w:rsidP="00BF3AD3">
            <w:pPr>
              <w:spacing w:after="0"/>
              <w:jc w:val="right"/>
            </w:pPr>
            <w:r w:rsidRPr="00F6676C">
              <w:t>country</w:t>
            </w:r>
          </w:p>
        </w:tc>
        <w:tc>
          <w:tcPr>
            <w:tcW w:w="1867" w:type="dxa"/>
            <w:tcBorders>
              <w:top w:val="nil"/>
              <w:right w:val="single" w:sz="6" w:space="0" w:color="auto"/>
            </w:tcBorders>
            <w:shd w:val="clear" w:color="auto" w:fill="auto"/>
            <w:tcMar>
              <w:top w:w="48" w:type="dxa"/>
              <w:left w:w="95" w:type="dxa"/>
              <w:bottom w:w="48" w:type="dxa"/>
              <w:right w:w="95" w:type="dxa"/>
            </w:tcMar>
            <w:vAlign w:val="center"/>
            <w:hideMark/>
          </w:tcPr>
          <w:p w14:paraId="74A0ACBC" w14:textId="653097A7" w:rsidR="00D15BB4" w:rsidRPr="00F6676C" w:rsidRDefault="00D15BB4" w:rsidP="00BF3AD3">
            <w:pPr>
              <w:spacing w:after="0"/>
            </w:pPr>
            <w:r w:rsidRPr="00F6676C">
              <w:t>object</w:t>
            </w:r>
          </w:p>
        </w:tc>
        <w:tc>
          <w:tcPr>
            <w:tcW w:w="2266" w:type="dxa"/>
            <w:tcBorders>
              <w:left w:val="single" w:sz="6" w:space="0" w:color="auto"/>
            </w:tcBorders>
            <w:vAlign w:val="center"/>
          </w:tcPr>
          <w:p w14:paraId="1D43DF62" w14:textId="0A4CC989" w:rsidR="00D15BB4" w:rsidRPr="00F6676C" w:rsidRDefault="00D15BB4" w:rsidP="00BF3AD3">
            <w:pPr>
              <w:jc w:val="right"/>
            </w:pPr>
          </w:p>
        </w:tc>
        <w:tc>
          <w:tcPr>
            <w:tcW w:w="1712" w:type="dxa"/>
            <w:tcBorders>
              <w:right w:val="single" w:sz="6" w:space="0" w:color="auto"/>
            </w:tcBorders>
            <w:vAlign w:val="center"/>
          </w:tcPr>
          <w:p w14:paraId="4FDD7CEE" w14:textId="333EC65E" w:rsidR="00D15BB4" w:rsidRPr="00F6676C" w:rsidRDefault="00D15BB4" w:rsidP="00BF3AD3"/>
        </w:tc>
      </w:tr>
      <w:tr w:rsidR="00D15BB4" w:rsidRPr="00F6676C" w14:paraId="51791D56" w14:textId="5DA767FC" w:rsidTr="00D15BB4">
        <w:trPr>
          <w:trHeight w:val="418"/>
        </w:trPr>
        <w:tc>
          <w:tcPr>
            <w:tcW w:w="2261" w:type="dxa"/>
            <w:tcBorders>
              <w:top w:val="nil"/>
              <w:left w:val="single" w:sz="6" w:space="0" w:color="auto"/>
              <w:bottom w:val="single" w:sz="6" w:space="0" w:color="auto"/>
            </w:tcBorders>
            <w:shd w:val="clear" w:color="auto" w:fill="auto"/>
            <w:tcMar>
              <w:top w:w="48" w:type="dxa"/>
              <w:left w:w="95" w:type="dxa"/>
              <w:bottom w:w="48" w:type="dxa"/>
              <w:right w:w="95" w:type="dxa"/>
            </w:tcMar>
            <w:vAlign w:val="center"/>
            <w:hideMark/>
          </w:tcPr>
          <w:p w14:paraId="19B79426" w14:textId="14ACE5EA" w:rsidR="00D15BB4" w:rsidRPr="00F6676C" w:rsidRDefault="00D15BB4" w:rsidP="00BF3AD3">
            <w:pPr>
              <w:spacing w:after="0"/>
              <w:jc w:val="right"/>
            </w:pPr>
            <w:r w:rsidRPr="00F6676C">
              <w:t>description</w:t>
            </w:r>
          </w:p>
        </w:tc>
        <w:tc>
          <w:tcPr>
            <w:tcW w:w="1867" w:type="dxa"/>
            <w:tcBorders>
              <w:top w:val="nil"/>
              <w:bottom w:val="single" w:sz="6" w:space="0" w:color="auto"/>
              <w:right w:val="single" w:sz="6" w:space="0" w:color="auto"/>
            </w:tcBorders>
            <w:shd w:val="clear" w:color="auto" w:fill="auto"/>
            <w:tcMar>
              <w:top w:w="48" w:type="dxa"/>
              <w:left w:w="95" w:type="dxa"/>
              <w:bottom w:w="48" w:type="dxa"/>
              <w:right w:w="95" w:type="dxa"/>
            </w:tcMar>
            <w:vAlign w:val="center"/>
            <w:hideMark/>
          </w:tcPr>
          <w:p w14:paraId="32BB2B4E" w14:textId="528FB79C" w:rsidR="00D15BB4" w:rsidRPr="00F6676C" w:rsidRDefault="00D15BB4" w:rsidP="00BF3AD3">
            <w:pPr>
              <w:spacing w:after="0"/>
            </w:pPr>
            <w:r w:rsidRPr="00F6676C">
              <w:t>object</w:t>
            </w:r>
          </w:p>
        </w:tc>
        <w:tc>
          <w:tcPr>
            <w:tcW w:w="2266" w:type="dxa"/>
            <w:tcBorders>
              <w:left w:val="single" w:sz="6" w:space="0" w:color="auto"/>
              <w:bottom w:val="single" w:sz="6" w:space="0" w:color="auto"/>
            </w:tcBorders>
            <w:vAlign w:val="center"/>
          </w:tcPr>
          <w:p w14:paraId="7A4D0862" w14:textId="23BEB55F" w:rsidR="00D15BB4" w:rsidRPr="00F6676C" w:rsidRDefault="00D15BB4" w:rsidP="00BF3AD3">
            <w:pPr>
              <w:jc w:val="right"/>
            </w:pPr>
          </w:p>
        </w:tc>
        <w:tc>
          <w:tcPr>
            <w:tcW w:w="1712" w:type="dxa"/>
            <w:tcBorders>
              <w:bottom w:val="single" w:sz="6" w:space="0" w:color="auto"/>
              <w:right w:val="single" w:sz="6" w:space="0" w:color="auto"/>
            </w:tcBorders>
            <w:vAlign w:val="center"/>
          </w:tcPr>
          <w:p w14:paraId="78478FA2" w14:textId="3EDC47E3" w:rsidR="00D15BB4" w:rsidRPr="00F6676C" w:rsidRDefault="00D15BB4" w:rsidP="00BF3AD3"/>
        </w:tc>
      </w:tr>
    </w:tbl>
    <w:p w14:paraId="0BEC8E69" w14:textId="77777777" w:rsidR="00F6676C" w:rsidRDefault="00F6676C"/>
    <w:p w14:paraId="792F9911" w14:textId="0D330859" w:rsidR="00586906" w:rsidRDefault="00586906">
      <w:r>
        <w:t xml:space="preserve">US and CA data was chosen from the 10 countries for how similar the video contents could possibly be, with primary emphasis placed on the following features: Views, Likes, Dislikes &amp; Comment count. </w:t>
      </w:r>
    </w:p>
    <w:p w14:paraId="706FEC74" w14:textId="68FBBF4C" w:rsidR="00D15BB4" w:rsidRDefault="00D15BB4">
      <w:r>
        <w:t xml:space="preserve">Data cleaned for videos with ‘Deleted Video’ title or flagged by </w:t>
      </w:r>
      <w:proofErr w:type="spellStart"/>
      <w:r>
        <w:t>video_error_or_removed</w:t>
      </w:r>
      <w:proofErr w:type="spellEnd"/>
      <w:r>
        <w:t>, missing description filled with ‘’ (blank string), and most importantly derived a few new features:</w:t>
      </w:r>
    </w:p>
    <w:p w14:paraId="361C5F2F" w14:textId="77777777" w:rsidR="00D15BB4" w:rsidRPr="00D15BB4" w:rsidRDefault="00D15BB4" w:rsidP="00D15BB4">
      <w:pPr>
        <w:pStyle w:val="ListParagraph"/>
        <w:numPr>
          <w:ilvl w:val="0"/>
          <w:numId w:val="3"/>
        </w:numPr>
      </w:pPr>
      <w:r w:rsidRPr="00D15BB4">
        <w:t>Number of tags</w:t>
      </w:r>
    </w:p>
    <w:p w14:paraId="797C65AA" w14:textId="77777777" w:rsidR="00D15BB4" w:rsidRPr="00D15BB4" w:rsidRDefault="00D15BB4" w:rsidP="00D15BB4">
      <w:pPr>
        <w:pStyle w:val="ListParagraph"/>
        <w:numPr>
          <w:ilvl w:val="0"/>
          <w:numId w:val="3"/>
        </w:numPr>
      </w:pPr>
      <w:r w:rsidRPr="00D15BB4">
        <w:t>Number of repeats</w:t>
      </w:r>
    </w:p>
    <w:p w14:paraId="3455118F" w14:textId="77777777" w:rsidR="00D15BB4" w:rsidRPr="00D15BB4" w:rsidRDefault="00D15BB4" w:rsidP="00D15BB4">
      <w:pPr>
        <w:pStyle w:val="ListParagraph"/>
        <w:numPr>
          <w:ilvl w:val="0"/>
          <w:numId w:val="3"/>
        </w:numPr>
      </w:pPr>
      <w:r w:rsidRPr="00D15BB4">
        <w:t>Trending category (One-time/Repeat)</w:t>
      </w:r>
    </w:p>
    <w:p w14:paraId="3E8F7CE2" w14:textId="77777777" w:rsidR="00D15BB4" w:rsidRPr="00D15BB4" w:rsidRDefault="00D15BB4" w:rsidP="00D15BB4">
      <w:pPr>
        <w:pStyle w:val="ListParagraph"/>
        <w:numPr>
          <w:ilvl w:val="0"/>
          <w:numId w:val="3"/>
        </w:numPr>
      </w:pPr>
      <w:r w:rsidRPr="00D15BB4">
        <w:t>Age of video (time from publish to trending)</w:t>
      </w:r>
    </w:p>
    <w:p w14:paraId="59CB093D" w14:textId="21B6AD17" w:rsidR="00D15BB4" w:rsidRDefault="00D15BB4" w:rsidP="00D15BB4">
      <w:pPr>
        <w:pStyle w:val="ListParagraph"/>
        <w:numPr>
          <w:ilvl w:val="0"/>
          <w:numId w:val="3"/>
        </w:numPr>
      </w:pPr>
      <w:r w:rsidRPr="00D15BB4">
        <w:t>Comments/Ratings flag – enabled/disabled</w:t>
      </w:r>
    </w:p>
    <w:p w14:paraId="7947D4EC" w14:textId="2426B07B" w:rsidR="00D15BB4" w:rsidRDefault="00D15BB4" w:rsidP="00D15BB4">
      <w:r>
        <w:t xml:space="preserve">The data was shrunk to 1 record per video ID </w:t>
      </w:r>
      <w:r w:rsidR="00441B8D">
        <w:t>with feature ‘Trending category’ identifying it to be a One-time hit or a Repeat hit in trending list.</w:t>
      </w:r>
    </w:p>
    <w:p w14:paraId="09B56450" w14:textId="05B8C19D" w:rsidR="00441B8D" w:rsidRDefault="00441B8D" w:rsidP="00441B8D">
      <w:pPr>
        <w:pStyle w:val="Subtitle"/>
        <w:rPr>
          <w:b/>
          <w:bCs/>
          <w:color w:val="0070C0"/>
        </w:rPr>
      </w:pPr>
      <w:r w:rsidRPr="00441B8D">
        <w:rPr>
          <w:b/>
          <w:bCs/>
          <w:color w:val="0070C0"/>
        </w:rPr>
        <w:t>Data Exploration</w:t>
      </w:r>
    </w:p>
    <w:p w14:paraId="7294FD30" w14:textId="5AFF455E" w:rsidR="00441B8D" w:rsidRPr="00441B8D" w:rsidRDefault="00441B8D" w:rsidP="00441B8D">
      <w:r>
        <w:t xml:space="preserve">The data was observed to have balanced classes (data split One-time hit and Repeat hit in 1:1 ratio). A bar plot of ‘Trending category’ reveals most of the videos to </w:t>
      </w:r>
    </w:p>
    <w:sectPr w:rsidR="00441B8D" w:rsidRPr="00441B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53002E"/>
    <w:multiLevelType w:val="hybridMultilevel"/>
    <w:tmpl w:val="C8C48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C640596"/>
    <w:multiLevelType w:val="hybridMultilevel"/>
    <w:tmpl w:val="E7AC5E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3305932"/>
    <w:multiLevelType w:val="hybridMultilevel"/>
    <w:tmpl w:val="24BA4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94635809">
    <w:abstractNumId w:val="1"/>
  </w:num>
  <w:num w:numId="2" w16cid:durableId="419060714">
    <w:abstractNumId w:val="0"/>
  </w:num>
  <w:num w:numId="3" w16cid:durableId="12734352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C85"/>
    <w:rsid w:val="00180628"/>
    <w:rsid w:val="001B59E6"/>
    <w:rsid w:val="003060DF"/>
    <w:rsid w:val="00441B8D"/>
    <w:rsid w:val="00586906"/>
    <w:rsid w:val="00656B1E"/>
    <w:rsid w:val="00A25C85"/>
    <w:rsid w:val="00BF3AD3"/>
    <w:rsid w:val="00D15BB4"/>
    <w:rsid w:val="00F667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949CD"/>
  <w15:chartTrackingRefBased/>
  <w15:docId w15:val="{604BEAD1-F636-40EA-9038-30C4D73CD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5C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5C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5C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5C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5C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5C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5C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5C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5C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5C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5C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5C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5C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5C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5C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5C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5C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5C85"/>
    <w:rPr>
      <w:rFonts w:eastAsiaTheme="majorEastAsia" w:cstheme="majorBidi"/>
      <w:color w:val="272727" w:themeColor="text1" w:themeTint="D8"/>
    </w:rPr>
  </w:style>
  <w:style w:type="paragraph" w:styleId="Title">
    <w:name w:val="Title"/>
    <w:basedOn w:val="Normal"/>
    <w:next w:val="Normal"/>
    <w:link w:val="TitleChar"/>
    <w:uiPriority w:val="10"/>
    <w:qFormat/>
    <w:rsid w:val="00A25C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5C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5C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5C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5C85"/>
    <w:pPr>
      <w:spacing w:before="160"/>
      <w:jc w:val="center"/>
    </w:pPr>
    <w:rPr>
      <w:i/>
      <w:iCs/>
      <w:color w:val="404040" w:themeColor="text1" w:themeTint="BF"/>
    </w:rPr>
  </w:style>
  <w:style w:type="character" w:customStyle="1" w:styleId="QuoteChar">
    <w:name w:val="Quote Char"/>
    <w:basedOn w:val="DefaultParagraphFont"/>
    <w:link w:val="Quote"/>
    <w:uiPriority w:val="29"/>
    <w:rsid w:val="00A25C85"/>
    <w:rPr>
      <w:i/>
      <w:iCs/>
      <w:color w:val="404040" w:themeColor="text1" w:themeTint="BF"/>
    </w:rPr>
  </w:style>
  <w:style w:type="paragraph" w:styleId="ListParagraph">
    <w:name w:val="List Paragraph"/>
    <w:basedOn w:val="Normal"/>
    <w:uiPriority w:val="34"/>
    <w:qFormat/>
    <w:rsid w:val="00A25C85"/>
    <w:pPr>
      <w:ind w:left="720"/>
      <w:contextualSpacing/>
    </w:pPr>
  </w:style>
  <w:style w:type="character" w:styleId="IntenseEmphasis">
    <w:name w:val="Intense Emphasis"/>
    <w:basedOn w:val="DefaultParagraphFont"/>
    <w:uiPriority w:val="21"/>
    <w:qFormat/>
    <w:rsid w:val="00A25C85"/>
    <w:rPr>
      <w:i/>
      <w:iCs/>
      <w:color w:val="0F4761" w:themeColor="accent1" w:themeShade="BF"/>
    </w:rPr>
  </w:style>
  <w:style w:type="paragraph" w:styleId="IntenseQuote">
    <w:name w:val="Intense Quote"/>
    <w:basedOn w:val="Normal"/>
    <w:next w:val="Normal"/>
    <w:link w:val="IntenseQuoteChar"/>
    <w:uiPriority w:val="30"/>
    <w:qFormat/>
    <w:rsid w:val="00A25C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5C85"/>
    <w:rPr>
      <w:i/>
      <w:iCs/>
      <w:color w:val="0F4761" w:themeColor="accent1" w:themeShade="BF"/>
    </w:rPr>
  </w:style>
  <w:style w:type="character" w:styleId="IntenseReference">
    <w:name w:val="Intense Reference"/>
    <w:basedOn w:val="DefaultParagraphFont"/>
    <w:uiPriority w:val="32"/>
    <w:qFormat/>
    <w:rsid w:val="00A25C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233966">
      <w:bodyDiv w:val="1"/>
      <w:marLeft w:val="0"/>
      <w:marRight w:val="0"/>
      <w:marTop w:val="0"/>
      <w:marBottom w:val="0"/>
      <w:divBdr>
        <w:top w:val="none" w:sz="0" w:space="0" w:color="auto"/>
        <w:left w:val="none" w:sz="0" w:space="0" w:color="auto"/>
        <w:bottom w:val="none" w:sz="0" w:space="0" w:color="auto"/>
        <w:right w:val="none" w:sz="0" w:space="0" w:color="auto"/>
      </w:divBdr>
    </w:div>
    <w:div w:id="580138029">
      <w:bodyDiv w:val="1"/>
      <w:marLeft w:val="0"/>
      <w:marRight w:val="0"/>
      <w:marTop w:val="0"/>
      <w:marBottom w:val="0"/>
      <w:divBdr>
        <w:top w:val="none" w:sz="0" w:space="0" w:color="auto"/>
        <w:left w:val="none" w:sz="0" w:space="0" w:color="auto"/>
        <w:bottom w:val="none" w:sz="0" w:space="0" w:color="auto"/>
        <w:right w:val="none" w:sz="0" w:space="0" w:color="auto"/>
      </w:divBdr>
    </w:div>
    <w:div w:id="729886742">
      <w:bodyDiv w:val="1"/>
      <w:marLeft w:val="0"/>
      <w:marRight w:val="0"/>
      <w:marTop w:val="0"/>
      <w:marBottom w:val="0"/>
      <w:divBdr>
        <w:top w:val="none" w:sz="0" w:space="0" w:color="auto"/>
        <w:left w:val="none" w:sz="0" w:space="0" w:color="auto"/>
        <w:bottom w:val="none" w:sz="0" w:space="0" w:color="auto"/>
        <w:right w:val="none" w:sz="0" w:space="0" w:color="auto"/>
      </w:divBdr>
    </w:div>
    <w:div w:id="1569806350">
      <w:bodyDiv w:val="1"/>
      <w:marLeft w:val="0"/>
      <w:marRight w:val="0"/>
      <w:marTop w:val="0"/>
      <w:marBottom w:val="0"/>
      <w:divBdr>
        <w:top w:val="none" w:sz="0" w:space="0" w:color="auto"/>
        <w:left w:val="none" w:sz="0" w:space="0" w:color="auto"/>
        <w:bottom w:val="none" w:sz="0" w:space="0" w:color="auto"/>
        <w:right w:val="none" w:sz="0" w:space="0" w:color="auto"/>
      </w:divBdr>
      <w:divsChild>
        <w:div w:id="877665111">
          <w:marLeft w:val="1166"/>
          <w:marRight w:val="0"/>
          <w:marTop w:val="0"/>
          <w:marBottom w:val="0"/>
          <w:divBdr>
            <w:top w:val="none" w:sz="0" w:space="0" w:color="auto"/>
            <w:left w:val="none" w:sz="0" w:space="0" w:color="auto"/>
            <w:bottom w:val="none" w:sz="0" w:space="0" w:color="auto"/>
            <w:right w:val="none" w:sz="0" w:space="0" w:color="auto"/>
          </w:divBdr>
        </w:div>
        <w:div w:id="998843892">
          <w:marLeft w:val="1166"/>
          <w:marRight w:val="0"/>
          <w:marTop w:val="0"/>
          <w:marBottom w:val="0"/>
          <w:divBdr>
            <w:top w:val="none" w:sz="0" w:space="0" w:color="auto"/>
            <w:left w:val="none" w:sz="0" w:space="0" w:color="auto"/>
            <w:bottom w:val="none" w:sz="0" w:space="0" w:color="auto"/>
            <w:right w:val="none" w:sz="0" w:space="0" w:color="auto"/>
          </w:divBdr>
        </w:div>
        <w:div w:id="2101177835">
          <w:marLeft w:val="1166"/>
          <w:marRight w:val="0"/>
          <w:marTop w:val="0"/>
          <w:marBottom w:val="0"/>
          <w:divBdr>
            <w:top w:val="none" w:sz="0" w:space="0" w:color="auto"/>
            <w:left w:val="none" w:sz="0" w:space="0" w:color="auto"/>
            <w:bottom w:val="none" w:sz="0" w:space="0" w:color="auto"/>
            <w:right w:val="none" w:sz="0" w:space="0" w:color="auto"/>
          </w:divBdr>
        </w:div>
        <w:div w:id="222838457">
          <w:marLeft w:val="1166"/>
          <w:marRight w:val="0"/>
          <w:marTop w:val="0"/>
          <w:marBottom w:val="0"/>
          <w:divBdr>
            <w:top w:val="none" w:sz="0" w:space="0" w:color="auto"/>
            <w:left w:val="none" w:sz="0" w:space="0" w:color="auto"/>
            <w:bottom w:val="none" w:sz="0" w:space="0" w:color="auto"/>
            <w:right w:val="none" w:sz="0" w:space="0" w:color="auto"/>
          </w:divBdr>
        </w:div>
        <w:div w:id="244656730">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TotalTime>
  <Pages>3</Pages>
  <Words>434</Words>
  <Characters>2479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Thampi, Rohan</dc:creator>
  <cp:keywords/>
  <dc:description/>
  <cp:lastModifiedBy>Thampi, Rohan</cp:lastModifiedBy>
  <cp:revision>1</cp:revision>
  <dcterms:created xsi:type="dcterms:W3CDTF">2025-05-29T18:08:00Z</dcterms:created>
  <dcterms:modified xsi:type="dcterms:W3CDTF">2025-05-29T18:59:00Z</dcterms:modified>
</cp:coreProperties>
</file>