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00"/>
        <w:ind w:left="-709" w:right="-1327" w:hanging="0"/>
        <w:jc w:val="center"/>
        <w:rPr>
          <w:rFonts w:ascii="DejaVu Sans Condensed" w:hAnsi="DejaVu Sans Condensed" w:cs="DejaVu Sans Condensed"/>
          <w:b/>
          <w:b/>
          <w:sz w:val="26"/>
          <w:szCs w:val="26"/>
        </w:rPr>
      </w:pPr>
      <w:bookmarkStart w:id="0" w:name="_Hlk180662219"/>
      <w:r>
        <w:rPr>
          <w:rFonts w:cs="DejaVu Sans Condensed" w:ascii="DejaVu Sans Condensed" w:hAnsi="DejaVu Sans Condensed"/>
          <w:b/>
          <w:sz w:val="26"/>
          <w:szCs w:val="26"/>
        </w:rPr>
        <w:t xml:space="preserve">ΣΥΜΒΑΣΗ ΕΡΓΑΣΙΑΣ </w:t>
      </w:r>
      <w:r>
        <w:rPr>
          <w:rFonts w:cs="DejaVu Sans Condensed" w:ascii="DejaVu Sans Condensed" w:hAnsi="DejaVu Sans Condensed"/>
          <w:b/>
          <w:sz w:val="26"/>
          <w:szCs w:val="26"/>
          <w:lang w:val="en-US"/>
        </w:rPr>
        <w:t>{_SXESH_ERGASIAS}</w:t>
      </w:r>
      <w:r>
        <w:rPr>
          <w:rFonts w:cs="DejaVu Sans Condensed" w:ascii="DejaVu Sans Condensed" w:hAnsi="DejaVu Sans Condensed"/>
          <w:b/>
          <w:sz w:val="26"/>
          <w:szCs w:val="26"/>
        </w:rPr>
        <w:t xml:space="preserve"> </w:t>
      </w:r>
      <w:r>
        <w:rPr>
          <w:rFonts w:cs="DejaVu Sans Condensed" w:ascii="DejaVu Sans Condensed" w:hAnsi="DejaVu Sans Condensed"/>
          <w:b/>
          <w:sz w:val="26"/>
          <w:szCs w:val="26"/>
          <w:lang w:val="en-US"/>
        </w:rPr>
        <w:t>{_KATHESTOS_APASXOLHSHS}</w:t>
      </w:r>
      <w:r>
        <w:rPr>
          <w:rFonts w:cs="DejaVu Sans Condensed" w:ascii="DejaVu Sans Condensed" w:hAnsi="DejaVu Sans Condensed"/>
          <w:b/>
          <w:sz w:val="26"/>
          <w:szCs w:val="26"/>
        </w:rPr>
        <w:t xml:space="preserve"> ΑΠΑΣΧΟΛΗΣΗΣ</w:t>
      </w:r>
    </w:p>
    <w:p>
      <w:pPr>
        <w:pStyle w:val="Normal"/>
        <w:spacing w:lineRule="auto" w:line="240"/>
        <w:ind w:left="-709" w:right="-1327" w:hanging="0"/>
        <w:jc w:val="center"/>
        <w:rPr>
          <w:rFonts w:ascii="DejaVu Sans Condensed" w:hAnsi="DejaVu Sans Condensed" w:cs="DejaVu Sans Condensed"/>
          <w:b/>
          <w:b/>
        </w:rPr>
      </w:pPr>
      <w:r>
        <w:rPr>
          <w:rFonts w:cs="DejaVu Sans Condensed" w:ascii="DejaVu Sans Condensed" w:hAnsi="DejaVu Sans Condensed"/>
          <w:b/>
        </w:rPr>
        <w:t>ΟΥΣΙΩΔΕΙΣ ΟΡΟΙ ΕΡΓΑΣΙΑΣ (Ν. 5053/2023 &amp; Άρθρο 70 ΠΔ 80/2022)</w:t>
      </w:r>
    </w:p>
    <w:p>
      <w:pPr>
        <w:pStyle w:val="Normal"/>
        <w:spacing w:before="120" w:after="160"/>
        <w:ind w:left="-709" w:right="-765" w:hanging="0"/>
        <w:jc w:val="both"/>
        <w:rPr>
          <w:rFonts w:ascii="DejaVu Sans Condensed" w:hAnsi="DejaVu Sans Condensed" w:cs="DejaVu Sans Condensed"/>
          <w:sz w:val="6"/>
          <w:szCs w:val="6"/>
        </w:rPr>
      </w:pPr>
      <w:r>
        <w:rPr>
          <w:rFonts w:cs="DejaVu Sans Condensed" w:ascii="DejaVu Sans Condensed" w:hAnsi="DejaVu Sans Condensed"/>
          <w:sz w:val="6"/>
          <w:szCs w:val="6"/>
        </w:rPr>
        <w:tab/>
      </w:r>
    </w:p>
    <w:p>
      <w:pPr>
        <w:pStyle w:val="Normal"/>
        <w:spacing w:before="120" w:after="160"/>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σήμερα, την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xml:space="preserve">}, οι κάτωθι συμβαλλόμενοι :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Αφ’ ενός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με την επωνυμία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w:t>
      </w:r>
      <w:r>
        <w:rPr>
          <w:rFonts w:cs="DejaVu Sans Condensed" w:ascii="DejaVu Sans Condensed" w:hAnsi="DejaVu Sans Condensed"/>
          <w:sz w:val="18"/>
          <w:szCs w:val="18"/>
        </w:rPr>
        <w:t>», που εδρεύει 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xml:space="preserve">}, (οδός </w:t>
      </w:r>
      <w:bookmarkEnd w:id="0"/>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ODOS</w:t>
      </w:r>
      <w:r>
        <w:rPr>
          <w:rFonts w:cs="DejaVu Sans Condensed" w:ascii="DejaVu Sans Condensed" w:hAnsi="DejaVu Sans Condensed"/>
          <w:sz w:val="18"/>
          <w:szCs w:val="18"/>
        </w:rPr>
        <w:t>}, αρ. {_</w:t>
      </w:r>
      <w:r>
        <w:rPr>
          <w:rFonts w:cs="DejaVu Sans Condensed" w:ascii="DejaVu Sans Condensed" w:hAnsi="DejaVu Sans Condensed"/>
          <w:sz w:val="18"/>
          <w:szCs w:val="18"/>
          <w:lang w:val="en-US"/>
        </w:rPr>
        <w:t>ARITHMOS</w:t>
      </w:r>
      <w:r>
        <w:rPr>
          <w:rFonts w:cs="DejaVu Sans Condensed" w:ascii="DejaVu Sans Condensed" w:hAnsi="DejaVu Sans Condensed"/>
          <w:sz w:val="18"/>
          <w:szCs w:val="18"/>
        </w:rPr>
        <w:t>}), με ΑΦΜ {_</w:t>
      </w:r>
      <w:r>
        <w:rPr>
          <w:rFonts w:cs="DejaVu Sans Condensed" w:ascii="DejaVu Sans Condensed" w:hAnsi="DejaVu Sans Condensed"/>
          <w:sz w:val="18"/>
          <w:szCs w:val="18"/>
          <w:lang w:val="en-US"/>
        </w:rPr>
        <w:t>AFM</w:t>
      </w:r>
      <w:r>
        <w:rPr>
          <w:rFonts w:cs="DejaVu Sans Condensed" w:ascii="DejaVu Sans Condensed" w:hAnsi="DejaVu Sans Condensed"/>
          <w:sz w:val="18"/>
          <w:szCs w:val="18"/>
        </w:rPr>
        <w:t>} (ΔΟΥ {_</w:t>
      </w:r>
      <w:r>
        <w:rPr>
          <w:rFonts w:cs="DejaVu Sans Condensed" w:ascii="DejaVu Sans Condensed" w:hAnsi="DejaVu Sans Condensed"/>
          <w:sz w:val="18"/>
          <w:szCs w:val="18"/>
          <w:lang w:val="en-US"/>
        </w:rPr>
        <w:t>DOY</w:t>
      </w:r>
      <w:r>
        <w:rPr>
          <w:rFonts w:cs="DejaVu Sans Condensed" w:ascii="DejaVu Sans Condensed" w:hAnsi="DejaVu Sans Condensed"/>
          <w:sz w:val="18"/>
          <w:szCs w:val="18"/>
        </w:rPr>
        <w:t>}), η οποία εκπροσωπείται νομίμως από τον/την {_</w:t>
      </w:r>
      <w:r>
        <w:rPr>
          <w:rFonts w:cs="DejaVu Sans Condensed" w:ascii="DejaVu Sans Condensed" w:hAnsi="DejaVu Sans Condensed"/>
          <w:sz w:val="18"/>
          <w:szCs w:val="18"/>
          <w:lang w:val="en-US"/>
        </w:rPr>
        <w:t>EPONYMO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ONOMA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κάτοχο του {_</w:t>
      </w:r>
      <w:r>
        <w:rPr>
          <w:rFonts w:cs="DejaVu Sans Condensed" w:ascii="DejaVu Sans Condensed" w:hAnsi="DejaVu Sans Condensed"/>
          <w:sz w:val="18"/>
          <w:szCs w:val="18"/>
          <w:lang w:val="en-US"/>
        </w:rPr>
        <w:t>DT</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με αριθμό {_</w:t>
      </w:r>
      <w:r>
        <w:rPr>
          <w:rFonts w:cs="DejaVu Sans Condensed" w:ascii="DejaVu Sans Condensed" w:hAnsi="DejaVu Sans Condensed"/>
          <w:sz w:val="18"/>
          <w:szCs w:val="18"/>
          <w:lang w:val="en-US"/>
        </w:rPr>
        <w:t>ADT</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Start w:id="1" w:name="_Hlk161056572"/>
      <w:r>
        <w:rPr>
          <w:rFonts w:cs="DejaVu Sans Condensed" w:ascii="DejaVu Sans Condensed" w:hAnsi="DejaVu Sans Condensed"/>
          <w:sz w:val="18"/>
          <w:szCs w:val="18"/>
        </w:rPr>
        <w:t>ΑΦΜ {_</w:t>
      </w:r>
      <w:r>
        <w:rPr>
          <w:rFonts w:cs="DejaVu Sans Condensed" w:ascii="DejaVu Sans Condensed" w:hAnsi="DejaVu Sans Condensed"/>
          <w:sz w:val="18"/>
          <w:szCs w:val="18"/>
          <w:lang w:val="en-US"/>
        </w:rPr>
        <w:t>AFM</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End w:id="1"/>
      <w:r>
        <w:rPr>
          <w:rFonts w:cs="DejaVu Sans Condensed" w:ascii="DejaVu Sans Condensed" w:hAnsi="DejaVu Sans Condensed"/>
          <w:sz w:val="18"/>
          <w:szCs w:val="18"/>
        </w:rPr>
        <w:t>η οποία θα αποκαλείται εφεξής για λόγους συντομίας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και </w:t>
      </w:r>
    </w:p>
    <w:p>
      <w:pPr>
        <w:pStyle w:val="Normal"/>
        <w:tabs>
          <w:tab w:val="clear" w:pos="720"/>
          <w:tab w:val="left" w:pos="680" w:leader="none"/>
        </w:tabs>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Αφ’ ετέρου </w:t>
        <w:tab/>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sz w:val="18"/>
          <w:szCs w:val="18"/>
        </w:rPr>
        <w:t>}, του {_</w:t>
      </w:r>
      <w:r>
        <w:rPr>
          <w:rFonts w:cs="DejaVu Sans Condensed" w:ascii="DejaVu Sans Condensed" w:hAnsi="DejaVu Sans Condensed"/>
          <w:sz w:val="18"/>
          <w:szCs w:val="18"/>
          <w:lang w:val="en-US"/>
        </w:rPr>
        <w:t>PATRONYMO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κάτοικος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(οδός {_</w:t>
      </w:r>
      <w:r>
        <w:rPr>
          <w:rFonts w:cs="DejaVu Sans Condensed" w:ascii="DejaVu Sans Condensed" w:hAnsi="DejaVu Sans Condensed"/>
          <w:sz w:val="18"/>
          <w:szCs w:val="18"/>
          <w:lang w:val="en-US"/>
        </w:rPr>
        <w:t>ODOS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αρ. {_</w:t>
      </w:r>
      <w:r>
        <w:rPr>
          <w:rFonts w:cs="DejaVu Sans Condensed" w:ascii="DejaVu Sans Condensed" w:hAnsi="DejaVu Sans Condensed"/>
          <w:sz w:val="18"/>
          <w:szCs w:val="18"/>
          <w:lang w:val="en-US"/>
        </w:rPr>
        <w:t>ARITHMOS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κάτοχος του {_</w:t>
      </w:r>
      <w:r>
        <w:rPr>
          <w:rFonts w:cs="DejaVu Sans Condensed" w:ascii="DejaVu Sans Condensed" w:hAnsi="DejaVu Sans Condensed"/>
          <w:sz w:val="18"/>
          <w:szCs w:val="18"/>
          <w:lang w:val="en-US"/>
        </w:rPr>
        <w:t>DT</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με αριθμό {_</w:t>
      </w:r>
      <w:r>
        <w:rPr>
          <w:rFonts w:cs="DejaVu Sans Condensed" w:ascii="DejaVu Sans Condensed" w:hAnsi="DejaVu Sans Condensed"/>
          <w:sz w:val="18"/>
          <w:szCs w:val="18"/>
          <w:lang w:val="en-US"/>
        </w:rPr>
        <w:t>ADT</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ΑΦΜ {_</w:t>
      </w:r>
      <w:r>
        <w:rPr>
          <w:rFonts w:cs="DejaVu Sans Condensed" w:ascii="DejaVu Sans Condensed" w:hAnsi="DejaVu Sans Condensed"/>
          <w:sz w:val="18"/>
          <w:szCs w:val="18"/>
          <w:lang w:val="en-US"/>
        </w:rPr>
        <w:t>AFM</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Start w:id="2" w:name="_Hlk161056600"/>
      <w:r>
        <w:rPr>
          <w:rFonts w:cs="DejaVu Sans Condensed" w:ascii="DejaVu Sans Condensed" w:hAnsi="DejaVu Sans Condensed"/>
          <w:sz w:val="18"/>
          <w:szCs w:val="18"/>
        </w:rPr>
        <w:t>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End w:id="2"/>
      <w:r>
        <w:rPr>
          <w:rFonts w:cs="DejaVu Sans Condensed" w:ascii="DejaVu Sans Condensed" w:hAnsi="DejaVu Sans Condensed"/>
          <w:sz w:val="18"/>
          <w:szCs w:val="18"/>
        </w:rPr>
        <w:t>που θα αποκαλείται εφεξής για λόγους συντομίας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w:t>
      </w:r>
    </w:p>
    <w:p>
      <w:pPr>
        <w:pStyle w:val="Normal"/>
        <w:ind w:left="-709" w:right="-1186" w:hanging="0"/>
        <w:rPr>
          <w:rFonts w:ascii="DejaVu Sans Condensed" w:hAnsi="DejaVu Sans Condensed" w:cs="DejaVu Sans Condensed"/>
          <w:sz w:val="18"/>
          <w:szCs w:val="18"/>
        </w:rPr>
      </w:pPr>
      <w:r>
        <w:rPr>
          <w:rFonts w:cs="DejaVu Sans Condensed" w:ascii="DejaVu Sans Condensed" w:hAnsi="DejaVu Sans Condensed"/>
          <w:sz w:val="18"/>
          <w:szCs w:val="18"/>
        </w:rPr>
        <w:t>συμφώνησαν και συναποδέχθηκαν τα εξής:</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1.</w:t>
        <w:tab/>
        <w:t xml:space="preserve">ΕΙΔΟΣ ΣΥΜΒΑΣΗΣ - ΔΙΑΡΚΕΙΑ ΣΥΜΒΑΣΗΣ: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προσλαμβάνεται με σύμβαση εργασίας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SXESH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ERGASIAS</w:t>
      </w:r>
      <w:r>
        <w:rPr>
          <w:rFonts w:cs="DejaVu Sans Condensed" w:ascii="DejaVu Sans Condensed" w:hAnsi="DejaVu Sans Condensed"/>
          <w:b/>
          <w:sz w:val="18"/>
          <w:szCs w:val="18"/>
        </w:rPr>
        <w:t>}</w:t>
      </w:r>
      <w:r>
        <w:rPr>
          <w:rFonts w:cs="DejaVu Sans Condensed" w:ascii="DejaVu Sans Condensed" w:hAnsi="DejaVu Sans Condensed"/>
          <w:sz w:val="18"/>
          <w:szCs w:val="18"/>
        </w:rPr>
        <w:t xml:space="preserve"> με καθεστώς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KATHESTOS</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APASXOLHSHS</w:t>
      </w:r>
      <w:r>
        <w:rPr>
          <w:rFonts w:cs="DejaVu Sans Condensed" w:ascii="DejaVu Sans Condensed" w:hAnsi="DejaVu Sans Condensed"/>
          <w:b/>
          <w:sz w:val="18"/>
          <w:szCs w:val="18"/>
        </w:rPr>
        <w:t>}</w:t>
      </w:r>
      <w:r>
        <w:rPr>
          <w:rFonts w:cs="DejaVu Sans Condensed" w:ascii="DejaVu Sans Condensed" w:hAnsi="DejaVu Sans Condensed"/>
          <w:bCs/>
          <w:sz w:val="18"/>
          <w:szCs w:val="18"/>
        </w:rPr>
        <w:t xml:space="preserve"> </w:t>
      </w:r>
      <w:r>
        <w:rPr>
          <w:rFonts w:cs="DejaVu Sans Condensed" w:ascii="DejaVu Sans Condensed" w:hAnsi="DejaVu Sans Condensed"/>
          <w:sz w:val="18"/>
          <w:szCs w:val="18"/>
        </w:rPr>
        <w:t xml:space="preserve"> και αποκλειστικής απασχόλησης</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DIARKEIA</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2.</w:t>
        <w:tab/>
        <w:t>XΡΟΝΟΣ ΑΠΑΣΧΟΛΗΣΕΩΣ:</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2.1.</w:t>
      </w:r>
      <w:r>
        <w:rPr>
          <w:rFonts w:cs="DejaVu Sans Condensed" w:ascii="DejaVu Sans Condensed" w:hAnsi="DejaVu Sans Condensed"/>
          <w:sz w:val="18"/>
          <w:szCs w:val="18"/>
        </w:rPr>
        <w:tab/>
      </w:r>
      <w:r>
        <w:rPr>
          <w:rFonts w:cs="DejaVu Sans Condensed" w:ascii="DejaVu Sans Condensed" w:hAnsi="DejaVu Sans Condensed"/>
          <w:b/>
          <w:bCs/>
          <w:i/>
          <w:iCs/>
          <w:sz w:val="18"/>
          <w:szCs w:val="18"/>
        </w:rPr>
        <w:t>Ημέρες εβδομαδιαίας απασχόλησης</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παρέχει τις υπηρεσίες τ{_GENIKH_A} απασχολούμεν{_ONOMASTIKH_K} {_</w:t>
      </w:r>
      <w:r>
        <w:rPr>
          <w:rFonts w:cs="DejaVu Sans Condensed" w:ascii="DejaVu Sans Condensed" w:hAnsi="DejaVu Sans Condensed"/>
          <w:sz w:val="18"/>
          <w:szCs w:val="18"/>
          <w:lang w:val="en-US"/>
        </w:rPr>
        <w:t>HMERES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HMERES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APASXOLHSHS</w:t>
      </w:r>
      <w:r>
        <w:rPr>
          <w:rFonts w:cs="DejaVu Sans Condensed" w:ascii="DejaVu Sans Condensed" w:hAnsi="DejaVu Sans Condensed"/>
          <w:sz w:val="18"/>
          <w:szCs w:val="18"/>
        </w:rPr>
        <w:t>}) ημέρες την εβδομάδα, λαμβάνοντας υπόψη τις ρυθμίσεις της ισχύουσας κλαδικής εθνικής ή τοπικής ΣΣΕ.</w:t>
      </w:r>
      <w:r>
        <w:rPr>
          <w:rFonts w:cs="DejaVu Sans Condensed" w:ascii="DejaVu Sans Condensed" w:hAnsi="DejaVu Sans Condensed"/>
          <w:i/>
          <w:iCs/>
          <w:sz w:val="18"/>
          <w:szCs w:val="18"/>
        </w:rPr>
        <w:t xml:space="preserve"> {_</w:t>
      </w:r>
      <w:r>
        <w:rPr>
          <w:rFonts w:cs="DejaVu Sans Condensed" w:ascii="DejaVu Sans Condensed" w:hAnsi="DejaVu Sans Condensed"/>
          <w:i/>
          <w:iCs/>
          <w:sz w:val="18"/>
          <w:szCs w:val="18"/>
          <w:lang w:val="en-US"/>
        </w:rPr>
        <w:t>HOTEL</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2.2.</w:t>
      </w:r>
      <w:r>
        <w:rPr>
          <w:rFonts w:cs="DejaVu Sans Condensed" w:ascii="DejaVu Sans Condensed" w:hAnsi="DejaVu Sans Condensed"/>
          <w:sz w:val="18"/>
          <w:szCs w:val="18"/>
        </w:rPr>
        <w:tab/>
      </w:r>
      <w:r>
        <w:rPr>
          <w:rFonts w:cs="DejaVu Sans Condensed" w:ascii="DejaVu Sans Condensed" w:hAnsi="DejaVu Sans Condensed"/>
          <w:b/>
          <w:bCs/>
          <w:i/>
          <w:iCs/>
          <w:sz w:val="18"/>
          <w:szCs w:val="18"/>
        </w:rPr>
        <w:t>Ώρες εβδομαδιαίας απασχόλησης</w:t>
      </w:r>
      <w:r>
        <w:rPr>
          <w:rFonts w:cs="DejaVu Sans Condensed" w:ascii="DejaVu Sans Condensed" w:hAnsi="DejaVu Sans Condensed"/>
          <w:sz w:val="18"/>
          <w:szCs w:val="18"/>
        </w:rPr>
        <w:t>: Οι ώρες εβδομαδιαίας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{_</w:t>
      </w:r>
      <w:r>
        <w:rPr>
          <w:rFonts w:cs="DejaVu Sans Condensed" w:ascii="DejaVu Sans Condensed" w:hAnsi="DejaVu Sans Condensed"/>
          <w:sz w:val="18"/>
          <w:szCs w:val="18"/>
          <w:lang w:val="en-US"/>
        </w:rPr>
        <w:t>ORES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ORES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APASXOLHSHS</w:t>
      </w:r>
      <w:r>
        <w:rPr>
          <w:rFonts w:cs="DejaVu Sans Condensed" w:ascii="DejaVu Sans Condensed" w:hAnsi="DejaVu Sans Condensed"/>
          <w:sz w:val="18"/>
          <w:szCs w:val="18"/>
        </w:rPr>
        <w:t>}), σύμφωνα με ΕΓΣΣΕ και ΠΔ 80/2022 άρθρο 180</w:t>
      </w:r>
      <w:r>
        <w:rPr>
          <w:rFonts w:cs="DejaVu Sans Condensed" w:ascii="DejaVu Sans Condensed" w:hAnsi="DejaVu Sans Condensed"/>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2.3.</w:t>
      </w:r>
      <w:r>
        <w:rPr>
          <w:rFonts w:cs="DejaVu Sans Condensed" w:ascii="DejaVu Sans Condensed" w:hAnsi="DejaVu Sans Condensed"/>
          <w:sz w:val="18"/>
          <w:szCs w:val="18"/>
        </w:rPr>
        <w:tab/>
      </w:r>
      <w:r>
        <w:rPr>
          <w:rFonts w:cs="DejaVu Sans Condensed" w:ascii="DejaVu Sans Condensed" w:hAnsi="DejaVu Sans Condensed"/>
          <w:b/>
          <w:bCs/>
          <w:i/>
          <w:iCs/>
          <w:sz w:val="18"/>
          <w:szCs w:val="18"/>
        </w:rPr>
        <w:t>Ώρες ημερήσιας απασχόλησης</w:t>
      </w:r>
      <w:r>
        <w:rPr>
          <w:rFonts w:cs="DejaVu Sans Condensed" w:ascii="DejaVu Sans Condensed" w:hAnsi="DejaVu Sans Condensed"/>
          <w:sz w:val="18"/>
          <w:szCs w:val="18"/>
        </w:rPr>
        <w:t>: Οι ώρες ημερήσιας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οκτώ (8), επί πενθημέρου ή στις έξι ώρες και σαράντα λεπτά (6:40) επί εξαήμερου κατά περίπτωση, σύμφωνα με ΕΓΣΣΕ και ΠΔ 80/2022 άρθρα181 και 182.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2.4.</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rPr>
        <w:t>Σύστημα Βαρδιών</w:t>
      </w:r>
      <w:r>
        <w:rPr>
          <w:rFonts w:cs="DejaVu Sans Condensed" w:ascii="DejaVu Sans Condensed" w:hAnsi="DejaVu Sans Condensed"/>
          <w:sz w:val="18"/>
          <w:szCs w:val="18"/>
        </w:rPr>
        <w:t>: Βάσει του κατατεθειμένου προγράμματος στο πληροφοριακό σύστημα ΕΡΓΑΝΗ σύμφωνα με τις διατάξεις του Ν. 2874/1990, Ν. 3385/2005, Ν. 3518/2006 άρθρο 68 της ΕΓΣΣΕ 1975, των Ν. 1892/1990, 2639/1998, 1957/1991, της υπ’ αριθμ. 25/183 απόφασης του ΔΔΔΔ Αθηνών, λαμβάνοντας υπόψη και τις διατάξεις των άρθρων 164, 165,166, 167, 168, 169 και 175 του ΠΔ 80/2022 και την τυχόν σε ισχύ κλαδική εθνική ή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 xml:space="preserve">2.5. </w:t>
        <w:tab/>
      </w:r>
      <w:r>
        <w:rPr>
          <w:rFonts w:cs="DejaVu Sans Condensed" w:ascii="DejaVu Sans Condensed" w:hAnsi="DejaVu Sans Condensed"/>
          <w:b/>
          <w:bCs/>
          <w:i/>
          <w:iCs/>
          <w:sz w:val="18"/>
          <w:szCs w:val="18"/>
        </w:rPr>
        <w:t>Συνεχές ή σε διακεκομμένο</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Ρητά συμφωνείται ότι το ωράριο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κατά την κρίση και ανάλογα με τις ανάγκες {_ERGODOTHS_GENIKH} σε </w:t>
      </w:r>
      <w:bookmarkStart w:id="3" w:name="_Hlk167988171"/>
      <w:r>
        <w:rPr>
          <w:rFonts w:cs="DejaVu Sans Condensed" w:ascii="DejaVu Sans Condensed" w:hAnsi="DejaVu Sans Condensed"/>
          <w:sz w:val="18"/>
          <w:szCs w:val="18"/>
        </w:rPr>
        <w:t>συνεχές ή σε  διακεκομμένο</w:t>
      </w:r>
      <w:bookmarkEnd w:id="3"/>
      <w:r>
        <w:rPr>
          <w:rFonts w:cs="DejaVu Sans Condensed" w:ascii="DejaVu Sans Condensed" w:hAnsi="DejaVu Sans Condensed"/>
          <w:sz w:val="18"/>
          <w:szCs w:val="18"/>
        </w:rPr>
        <w:t>, λαμβάνοντας υπόψη τις διατάξεις των άρθρων 164, 165,166, 167, 168, 169 και 175 του ΠΔ 80/2022 και την τυχόν σε ισχύ κλαδική εθνική ή τοπική ΣΣΕ.</w:t>
      </w:r>
    </w:p>
    <w:p>
      <w:pPr>
        <w:pStyle w:val="Normal"/>
        <w:ind w:right="-118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Ειδικά στην περίπτωση διακεκομμένου ωραρίου εργασίας, σύμφωνα με το ΠΔ 80/2022 άρθρο 165 παρ. 3 η διακοπή είναι τουλάχιστον τριών (3) ωρών για μεσημβρινή ανάπαυση, προκειμένου να παρέχεται ασφάλεια δικαίου για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{_ERGODOTHS_CAPITAL_A} έχει το δικαίωμα να μετατρέπει το ωράριο και </w:t>
      </w:r>
      <w:r>
        <w:rPr>
          <w:rFonts w:cs="DejaVu Sans Condensed" w:ascii="DejaVu Sans Condensed" w:hAnsi="DejaVu Sans Condensed"/>
          <w:b/>
          <w:bCs/>
          <w:sz w:val="18"/>
          <w:szCs w:val="18"/>
        </w:rPr>
        <w:t>χωρίς</w:t>
      </w:r>
      <w:r>
        <w:rPr>
          <w:rFonts w:cs="DejaVu Sans Condensed" w:ascii="DejaVu Sans Condensed" w:hAnsi="DejaVu Sans Condensed"/>
          <w:sz w:val="18"/>
          <w:szCs w:val="18"/>
        </w:rPr>
        <w:t xml:space="preserve"> η αλλαγή αυτή να θεωρείται ως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 xml:space="preserve">2.6. </w:t>
        <w:tab/>
      </w:r>
      <w:r>
        <w:rPr>
          <w:rFonts w:cs="DejaVu Sans Condensed" w:ascii="DejaVu Sans Condensed" w:hAnsi="DejaVu Sans Condensed"/>
          <w:b/>
          <w:bCs/>
          <w:i/>
          <w:iCs/>
          <w:sz w:val="18"/>
          <w:szCs w:val="18"/>
        </w:rPr>
        <w:t>Διάλειμμα – Ευέλικτη προσέλευση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2.6.1.</w:t>
      </w:r>
      <w:r>
        <w:rPr>
          <w:rFonts w:cs="DejaVu Sans Condensed" w:ascii="DejaVu Sans Condensed" w:hAnsi="DejaVu Sans Condensed"/>
          <w:sz w:val="18"/>
          <w:szCs w:val="18"/>
        </w:rPr>
        <w:t xml:space="preserve"> </w:t>
        <w:tab/>
        <w:t xml:space="preserve">Ρητά, σε εφαρμογή του ΠΔ 80/2022 άρθρο 165 παρ 1, καθορίζεται ότι </w:t>
      </w:r>
      <w:r>
        <w:rPr>
          <w:rFonts w:cs="DejaVu Sans Condensed" w:ascii="DejaVu Sans Condensed" w:hAnsi="DejaVu Sans Condensed"/>
          <w:i/>
          <w:iCs/>
          <w:sz w:val="18"/>
          <w:szCs w:val="18"/>
        </w:rPr>
        <w:t>η</w:t>
      </w:r>
      <w:r>
        <w:rPr>
          <w:rFonts w:cs="DejaVu Sans Condensed" w:ascii="DejaVu Sans Condensed" w:hAnsi="DejaVu Sans Condensed"/>
          <w:b/>
          <w:bCs/>
          <w:sz w:val="18"/>
          <w:szCs w:val="18"/>
        </w:rPr>
        <w:t xml:space="preserve"> </w:t>
      </w:r>
      <w:r>
        <w:rPr>
          <w:rFonts w:cs="DejaVu Sans Condensed" w:ascii="DejaVu Sans Condensed" w:hAnsi="DejaVu Sans Condensed"/>
          <w:b/>
          <w:bCs/>
          <w:i/>
          <w:iCs/>
          <w:sz w:val="18"/>
          <w:szCs w:val="18"/>
        </w:rPr>
        <w:t>διάρκεια του διαλλείματος</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σε {_</w:t>
      </w:r>
      <w:r>
        <w:rPr>
          <w:rFonts w:cs="DejaVu Sans Condensed" w:ascii="DejaVu Sans Condensed" w:hAnsi="DejaVu Sans Condensed"/>
          <w:sz w:val="18"/>
          <w:szCs w:val="18"/>
          <w:lang w:val="en-US"/>
        </w:rPr>
        <w:t>DIALLEIMA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DIALLEIMA</w:t>
      </w:r>
      <w:r>
        <w:rPr>
          <w:rFonts w:cs="DejaVu Sans Condensed" w:ascii="DejaVu Sans Condensed" w:hAnsi="DejaVu Sans Condensed"/>
          <w:sz w:val="18"/>
          <w:szCs w:val="18"/>
        </w:rPr>
        <w:t>}) λεπτά και {_</w:t>
      </w:r>
      <w:r>
        <w:rPr>
          <w:rFonts w:cs="DejaVu Sans Condensed" w:ascii="DejaVu Sans Condensed" w:hAnsi="DejaVu Sans Condensed"/>
          <w:sz w:val="18"/>
          <w:szCs w:val="18"/>
          <w:lang w:val="en-US"/>
        </w:rPr>
        <w:t>EKTOS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ENTOS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ORARIOY</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2.6.2.</w:t>
      </w:r>
      <w:r>
        <w:rPr>
          <w:rFonts w:cs="DejaVu Sans Condensed" w:ascii="DejaVu Sans Condensed" w:hAnsi="DejaVu Sans Condensed"/>
          <w:sz w:val="18"/>
          <w:szCs w:val="18"/>
        </w:rPr>
        <w:t xml:space="preserve"> </w:t>
        <w:tab/>
        <w:t xml:space="preserve">Ο χρόνος </w:t>
      </w:r>
      <w:r>
        <w:rPr>
          <w:rFonts w:cs="DejaVu Sans Condensed" w:ascii="DejaVu Sans Condensed" w:hAnsi="DejaVu Sans Condensed"/>
          <w:b/>
          <w:bCs/>
          <w:i/>
          <w:iCs/>
          <w:sz w:val="18"/>
          <w:szCs w:val="18"/>
        </w:rPr>
        <w:t>ευέλικτης προσέλευσης</w:t>
      </w:r>
      <w:r>
        <w:rPr>
          <w:rFonts w:cs="DejaVu Sans Condensed" w:ascii="DejaVu Sans Condensed" w:hAnsi="DejaVu Sans Condensed"/>
          <w:sz w:val="18"/>
          <w:szCs w:val="18"/>
        </w:rPr>
        <w:t xml:space="preserve"> ορίζεται σε {_</w:t>
      </w:r>
      <w:r>
        <w:rPr>
          <w:rFonts w:cs="DejaVu Sans Condensed" w:ascii="DejaVu Sans Condensed" w:hAnsi="DejaVu Sans Condensed"/>
          <w:sz w:val="18"/>
          <w:szCs w:val="18"/>
          <w:lang w:val="en-US"/>
        </w:rPr>
        <w:t>EYELIKTH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PROSELEYSH</w:t>
      </w:r>
      <w:r>
        <w:rPr>
          <w:rFonts w:cs="DejaVu Sans Condensed" w:ascii="DejaVu Sans Condensed" w:hAnsi="DejaVu Sans Condensed"/>
          <w:sz w:val="18"/>
          <w:szCs w:val="18"/>
        </w:rPr>
        <w:t>} λεπτά</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2.6.</w:t>
      </w:r>
      <w:r>
        <w:rPr>
          <w:rFonts w:cs="DejaVu Sans Condensed" w:ascii="DejaVu Sans Condensed" w:hAnsi="DejaVu Sans Condensed"/>
          <w:sz w:val="18"/>
          <w:szCs w:val="18"/>
        </w:rPr>
        <w:t xml:space="preserve"> </w:t>
        <w:tab/>
        <w:t>Ρητά συμφωνείται, ότι ανάλογα με τον φόρτο εργασίας {_ERGODOTHS}  δύναται να ζητήσει διευθέτηση του χρόνου εργασίας στα πλαίσια της κλαδικής ΣΣΕ ή/και στα πλαίσια του άρθρου 55 του ν. 4808/2021, παρ 2  άρθρου 182 ΠΔ 80/2022 και άρθρου 192 ΠΔ 80/2022.</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3.</w:t>
        <w:tab/>
        <w:t>ΤΟΠΟΣ ΠΑΡΟΧΗΣ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3.1.</w:t>
      </w:r>
      <w:r>
        <w:rPr>
          <w:rFonts w:cs="DejaVu Sans Condensed" w:ascii="DejaVu Sans Condensed" w:hAnsi="DejaVu Sans Condensed"/>
          <w:sz w:val="18"/>
          <w:szCs w:val="18"/>
        </w:rPr>
        <w:tab/>
        <w:t>Ως τόπος παροχής της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συμφωνείται {_</w:t>
      </w:r>
      <w:r>
        <w:rPr>
          <w:rFonts w:cs="DejaVu Sans Condensed" w:ascii="DejaVu Sans Condensed" w:hAnsi="DejaVu Sans Condensed"/>
          <w:sz w:val="18"/>
          <w:szCs w:val="18"/>
          <w:lang w:val="en-US"/>
        </w:rPr>
        <w:t>YPOKATASTHMA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EDRA</w:t>
      </w:r>
      <w:r>
        <w:rPr>
          <w:rFonts w:cs="DejaVu Sans Condensed" w:ascii="DejaVu Sans Condensed" w:hAnsi="DejaVu Sans Condensed"/>
          <w:sz w:val="18"/>
          <w:szCs w:val="18"/>
        </w:rPr>
        <w:t>} {_YPOKATASTHMA_ADDRESS} καθώς και κάθε άλλη περιοχή εντός της Ελληνικής Επικράτειας, όπου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διατηρεί ή θα διατηρεί στο μέλλον εγκαταστάσεις.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3.2.</w:t>
      </w:r>
      <w:r>
        <w:rPr>
          <w:rFonts w:cs="DejaVu Sans Condensed" w:ascii="DejaVu Sans Condensed" w:hAnsi="DejaVu Sans Condensed"/>
          <w:sz w:val="18"/>
          <w:szCs w:val="18"/>
        </w:rPr>
        <w:t xml:space="preserve"> </w:t>
        <w:tab/>
        <w:t>{_ERGODOTHS_CAPITAL_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έχει το δικαίωμα κατά την ελεύθερη κρίση της και σύμφωνα με τις εκάστοτε λειτουργικές της ανάγκες να μεταθέτει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στα οπουδήποτε στην χώρα ευρισκόμενα υποκαταστήματά ή άλλους τόπους δραστηριότητας της, χωρίς επιπλέον αμοιβή-αποζημίωση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χωρίς η μετάθεση αυτή να θεωρείται ως βλαπτική μεταβολή των όρων εργασίας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3.3.</w:t>
      </w:r>
      <w:r>
        <w:rPr>
          <w:rFonts w:cs="DejaVu Sans Condensed" w:ascii="DejaVu Sans Condensed" w:hAnsi="DejaVu Sans Condensed"/>
          <w:sz w:val="18"/>
          <w:szCs w:val="18"/>
        </w:rPr>
        <w:tab/>
        <w:t>Η επί μακρό χρονικό διάστημα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σε συγκεκριμένο τόπο, δεν συνεπάγεται την στέρηση του δικαιώματος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αλλαγή του τόπου αυτού, εφόσον αυτό απαιτείται για την εξυπηρέτηση των λειτουργικών της αναγκών.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3.4.</w:t>
      </w:r>
      <w:r>
        <w:rPr>
          <w:rFonts w:cs="DejaVu Sans Condensed" w:ascii="DejaVu Sans Condensed" w:hAnsi="DejaVu Sans Condensed"/>
          <w:sz w:val="18"/>
          <w:szCs w:val="18"/>
        </w:rPr>
        <w:t xml:space="preserve"> </w:t>
        <w:tab/>
        <w:t>Για τις μετακινήσεις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εκάστοτε εργασιακή τ{_GENIKH_A} έδρα προς την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τα υποκαταστήματα, ή άλλους τόπους δραστηριότητας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ό,τι οι σχετικοί κανονισμοί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άλλες αποφάσεις της διοικήσεως αυτής προβλέπουν που δεν μπορούν, πάντως, να υπολείπονται από τα οριζόμενα στην υπ' αρίθμ.  2109/46 Κοινή Απόφαση των υπουργών Οικονομικών και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4.</w:t>
        <w:tab/>
        <w:t>ΕΙΔΙΚΟΤΗΤΑ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TYPOS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GENIKH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CAPITAL</w:t>
      </w:r>
      <w:r>
        <w:rPr>
          <w:rFonts w:cs="DejaVu Sans Condensed" w:ascii="DejaVu Sans Condensed" w:hAnsi="DejaVu Sans Condensed"/>
          <w:b/>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4.1.</w:t>
      </w:r>
      <w:r>
        <w:rPr>
          <w:rFonts w:cs="DejaVu Sans Condensed" w:ascii="DejaVu Sans Condensed" w:hAnsi="DejaVu Sans Condensed"/>
          <w:sz w:val="18"/>
          <w:szCs w:val="18"/>
        </w:rPr>
        <w:t xml:space="preserve"> </w:t>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απασχολείται ως {_</w:t>
      </w:r>
      <w:r>
        <w:rPr>
          <w:rFonts w:cs="DejaVu Sans Condensed" w:ascii="DejaVu Sans Condensed" w:hAnsi="DejaVu Sans Condensed"/>
          <w:sz w:val="18"/>
          <w:szCs w:val="18"/>
          <w:lang w:val="en-US"/>
        </w:rPr>
        <w:t>EIDIKOTHTA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4.2.</w:t>
      </w:r>
      <w:r>
        <w:rPr>
          <w:rFonts w:cs="DejaVu Sans Condensed" w:ascii="DejaVu Sans Condensed" w:hAnsi="DejaVu Sans Condensed"/>
          <w:sz w:val="18"/>
          <w:szCs w:val="18"/>
        </w:rPr>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έχει και κάθε άλλη αρμοδιότητα και ευθύνη που του ανατίθεται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{_ETAIREIA}, συναφή με τα προαναφερόμενα καθήκοντά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5. </w:t>
        <w:tab/>
        <w:t>ΔΟΚΙΜΑΣΤΙΚΗ ΠΕΡΙΟΔΟΣ: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Μεταξύ των συμβαλλομένων συμφωνείται δοκιμαστική περίοδος έως έξι (6) μήνες, για τις συμβάσεις αορίστου χρόνου και έως το ¼ του χρόνου της σύμβασης ορισμένου χρόνου,  όπως ρυθμίζει το άρθρο 1Α του  Π.Δ. 80/2022.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χρονική αυτή διάρκεια που αρχίζει από την πιο πάνω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πρώτη ημέρα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και λήγει με την συμπλήρωση έξι (6) μηνών, ή του ¼ του χρόνου ισχύος της σύμβασης για αορίστου και ορισμένου χρόνου αντίστοιχα.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 xml:space="preserve">6. </w:t>
        <w:tab/>
        <w:t>ΑΠΟΔΟΧΕΣ: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6.1.</w:t>
      </w:r>
      <w:r>
        <w:rPr>
          <w:rFonts w:cs="DejaVu Sans Condensed" w:ascii="DejaVu Sans Condensed" w:hAnsi="DejaVu Sans Condensed"/>
          <w:sz w:val="18"/>
          <w:szCs w:val="18"/>
        </w:rPr>
        <w:tab/>
        <w:t>Ως αντάλλαγμα της παρεχόμενης,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 εργασίας συμφωνείται το μικτό ποσό των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ευρώ μηνιαίως.  Το μικτό ποσό αυτό καθορίζεται αφού ελήφθησαν υπόψη η προϋπηρεσία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η οικογενειακή τ{_GENIKH_A} κατάσταση.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6.2.</w:t>
      </w:r>
      <w:r>
        <w:rPr>
          <w:rFonts w:cs="DejaVu Sans Condensed" w:ascii="DejaVu Sans Condensed" w:hAnsi="DejaVu Sans Condensed"/>
          <w:sz w:val="18"/>
          <w:szCs w:val="18"/>
        </w:rPr>
        <w:tab/>
      </w:r>
      <w:r>
        <w:rPr>
          <w:rFonts w:cs="DejaVu Sans Condensed" w:ascii="DejaVu Sans Condensed" w:hAnsi="DejaVu Sans Condensed"/>
          <w:b/>
          <w:bCs/>
          <w:i/>
          <w:iCs/>
          <w:sz w:val="18"/>
          <w:szCs w:val="18"/>
        </w:rPr>
        <w:t>Επιμίσθιο - Καταλογισμός (συμψηφισμός)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Επιμίσθιο ορίζεται η  διαφορά μεταξύ νομίμων και καταβαλλομένων αποδοχών σε περίπτωση που οι συμφωνημένες και καταβαλλόμενες αποδοχές (6.1) </w:t>
      </w:r>
      <w:r>
        <w:rPr>
          <w:rFonts w:cs="DejaVu Sans Condensed" w:ascii="DejaVu Sans Condensed" w:hAnsi="DejaVu Sans Condensed"/>
          <w:i/>
          <w:iCs/>
          <w:sz w:val="18"/>
          <w:szCs w:val="18"/>
        </w:rPr>
        <w:t>είναι υπέρτερες (ανώτερες) των νομίμων</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Συμφωνείται ότι θα καταλογίζονται (συμψηφίζονται) όλα τα επιδόματα που τυχόν δικαιούται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(ενδεικτικά τα επιδόματα γάμου και τριετιών), καθώς και τα ποσά επιδομάτων που ενδέχεται να θεσπιστούν μελλοντικώς ή τα ποσά επιδομάτων, που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τυχόν θα δικαιούται στο μέλλον (συμπεριλαμβανομένων ενδεικτικά των επιδομάτων γάμου και τέκνων), που προβλέπονται ή θα προβλεφθούν από υποχρεωτικές διατάξεις ΣΣΕ, Δ.Α., διατάξεις νόμων, υπουργικών αποφάσεων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6.3.</w:t>
      </w:r>
      <w:r>
        <w:rPr>
          <w:rFonts w:cs="DejaVu Sans Condensed" w:ascii="DejaVu Sans Condensed" w:hAnsi="DejaVu Sans Condensed"/>
          <w:sz w:val="18"/>
          <w:szCs w:val="18"/>
        </w:rPr>
        <w:tab/>
        <w:t>Οι μικτές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(υπό 6.1) θα υπόκεινται στις εκάστοτε ισχύουσες νόμιμες κρατήσεις.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6.4.</w:t>
      </w:r>
      <w:r>
        <w:rPr>
          <w:rFonts w:cs="DejaVu Sans Condensed" w:ascii="DejaVu Sans Condensed" w:hAnsi="DejaVu Sans Condensed"/>
          <w:sz w:val="18"/>
          <w:szCs w:val="18"/>
        </w:rPr>
        <w:t xml:space="preserve"> </w:t>
        <w:tab/>
        <w:t>Οι προσαυξήσεις για εργασία κατά τις Κυριακές, τις εξαιρέσιμες αργίες και κατά τη νύχτα καθορίζονται από το Β.Δ.748/1966, το Ν.3755/1977, το Ν.Δ.147/1973, ΠΔ 80/2022 άρθρο 209 και την υπ’ αριθ. 25825/1951 απόφαση των Υπουργείων Οικονομικών και Εργασίας και την σε ισχύ κλαδική εθνική ή/και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6.5.</w:t>
      </w:r>
      <w:r>
        <w:rPr>
          <w:rFonts w:cs="DejaVu Sans Condensed" w:ascii="DejaVu Sans Condensed" w:hAnsi="DejaVu Sans Condensed"/>
          <w:sz w:val="18"/>
          <w:szCs w:val="18"/>
        </w:rPr>
        <w:t xml:space="preserve"> </w:t>
        <w:tab/>
        <w:t xml:space="preserve">Η υπερεργασιακή απασχόληση λαμβάνουν χώρα ανάλογα με τις ανάγκες της επιχείρησης και αμείβονται κατά τα οριζόμενα στο άρθρο 74, του Ν.3863/2010, </w:t>
      </w:r>
      <w:bookmarkStart w:id="4" w:name="_Hlk161042483"/>
      <w:r>
        <w:rPr>
          <w:rFonts w:cs="DejaVu Sans Condensed" w:ascii="DejaVu Sans Condensed" w:hAnsi="DejaVu Sans Condensed"/>
          <w:sz w:val="18"/>
          <w:szCs w:val="18"/>
        </w:rPr>
        <w:t xml:space="preserve">άρθρο 184 ΠΔ 802022 </w:t>
      </w:r>
      <w:bookmarkEnd w:id="4"/>
      <w:r>
        <w:rPr>
          <w:rFonts w:cs="DejaVu Sans Condensed" w:ascii="DejaVu Sans Condensed" w:hAnsi="DejaVu Sans Condensed"/>
          <w:sz w:val="18"/>
          <w:szCs w:val="18"/>
        </w:rPr>
        <w:t>και δύναται να γίνει καταλογισμός (συμψηφισμός) με το επιμίσθιο της 6.2.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6.6.</w:t>
      </w:r>
      <w:r>
        <w:rPr>
          <w:rFonts w:cs="DejaVu Sans Condensed" w:ascii="DejaVu Sans Condensed" w:hAnsi="DejaVu Sans Condensed"/>
          <w:sz w:val="18"/>
          <w:szCs w:val="18"/>
        </w:rPr>
        <w:t xml:space="preserve"> </w:t>
        <w:tab/>
        <w:t>Η υπερωριακή απασχόληση λαμβάνουν χώρα ανάλογα με τις ανάγκες της επιχείρησης και αμείβονται κατά τα οριζόμενα στο άρθρο 74, του Ν.3863/2010 και άρθρο 184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6.7.</w:t>
      </w:r>
      <w:r>
        <w:rPr>
          <w:rFonts w:cs="DejaVu Sans Condensed" w:ascii="DejaVu Sans Condensed" w:hAnsi="DejaVu Sans Condensed"/>
          <w:sz w:val="18"/>
          <w:szCs w:val="18"/>
        </w:rPr>
        <w:t xml:space="preserve"> </w:t>
        <w:tab/>
        <w:t>Κάθε εργασία παρεμφερής με την άνω κύρια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και εν γένει κάθε απασχόλησή τ{_GENIKH_A} σε εργασία εντός του συμφωνηθέντος ωραρίου απασχόλησης τ{_GENIKH_A} που κατατείνει στην ομαλή λειτουργία {_ERGODOTHS_GENIKH} στο πλαίσιο των αναγκών αυτής, όπως αυτή εξειδικεύεται εκάστοτε από τους εντεταλμένους {_ERGODOTHS_GENIKH}, δεν θεωρείται πρόσθετη εργασία και ρητά συμφωνείται ότι δεν θα οφείλεται γι’ αυτήν περαιτέρω αμοιβή για πρόσθετη εργασία, αλλά η αμοιβή τ{_GENIKH_A} για την εργασία αυτή περιλαμβάνεται στον συμφωνηθέντα στην παρούσα μισθό τ{_GENIKH_A} (τακτικές αποδοχές).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6.8.</w:t>
      </w:r>
      <w:r>
        <w:rPr>
          <w:rFonts w:cs="DejaVu Sans Condensed" w:ascii="DejaVu Sans Condensed" w:hAnsi="DejaVu Sans Condensed"/>
          <w:sz w:val="18"/>
          <w:szCs w:val="18"/>
        </w:rPr>
        <w:tab/>
        <w:t>Οι μηνιαίες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την τελευταία ημέρα εκάστου ημερολογιακού μηνός. Σε περίπτωση που αυτή η ημέρα είναι αργία, οι μηνιαίες αποδοχές θα καταβάλλονται την αμέσως επόμενη εργάσιμη ημέρα.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7.</w:t>
        <w:tab/>
        <w:t>ΠΑΡΟΧΕΣ ΑΠΟ ΕΛΕΥΘΕΡΙΟΤΗΤΑ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7.1.</w:t>
      </w:r>
      <w:r>
        <w:rPr>
          <w:rFonts w:cs="DejaVu Sans Condensed" w:ascii="DejaVu Sans Condensed" w:hAnsi="DejaVu Sans Condensed"/>
          <w:sz w:val="18"/>
          <w:szCs w:val="18"/>
        </w:rPr>
        <w:tab/>
        <w:t>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είναι δυνατόν να χορηγούνται, εις χρήμα ή/και εις είδος, παροχές πέραν των ανωτέρω (υπό 6) καθοριζομένων αποδοχών τ{_GENIKH_A} (όπως π.χ. κάρτα σίτισης, διαμονή, ακτοπλοϊκά εισιτήρια, μπόνους, επίδομα παραγωγικότητας, συμμετοχή σε πρόγραμμα ιατροφαρμακευτικής περίθαλψης, κ.α), σύμφωνα με την εκάστοτε ισχύουσα σχετική πολιτική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Ακόμα η τυχόν παροχή της χρήσης κινητών τηλεφώνων καθώς και της χρήσης αυτοκινήτων εκ μέρους του προσωπικού {_ERGODOTHS_GENIKH} γίνεται αποκλειστικά και μόνο για την κάλυψη λειτουργικών αναγκών {_ERGODOTHS_GENIKH} και δεν αποτελεί αντάλλαγμα εξαρτημένης εργασίας.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είναι υπεύθυν{_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K</w:t>
      </w:r>
      <w:r>
        <w:rPr>
          <w:rFonts w:cs="DejaVu Sans Condensed" w:ascii="DejaVu Sans Condensed" w:hAnsi="DejaVu Sans Condensed"/>
          <w:sz w:val="18"/>
          <w:szCs w:val="18"/>
        </w:rPr>
        <w:t>} για όλα τα είδη που ανήκουν σ{_ERGODOTHS_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και τα οποία χρησιμοποιεί κατά την εργασία τ{_GENIKH_A} και αναλαμβάνει την υποχρέωση να τα επιστρέψει κατά τη διακοπή της εργασίας τ{_GENIKH_A} για οποιοδήποτε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7.2.</w:t>
        <w:tab/>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{_ERGODOTHS_</w:t>
      </w:r>
      <w:r>
        <w:rPr>
          <w:rFonts w:cs="DejaVu Sans Condensed" w:ascii="DejaVu Sans Condensed" w:hAnsi="DejaVu Sans Condensed"/>
          <w:sz w:val="18"/>
          <w:szCs w:val="18"/>
          <w:lang w:val="en-US"/>
        </w:rPr>
        <w:t>XORIS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ARTHRO</w:t>
      </w:r>
      <w:r>
        <w:rPr>
          <w:rFonts w:cs="DejaVu Sans Condensed" w:ascii="DejaVu Sans Condensed" w:hAnsi="DejaVu Sans Condensed"/>
          <w:sz w:val="18"/>
          <w:szCs w:val="18"/>
        </w:rPr>
        <w:t xml:space="preserve">} επιφυλάσσεται ρητώς τού δικαιώματος μονομερούς ανάκλησης των παροχών αυτών, σε χρήμα ή είδος ή επιδόματος που έχουν χορηγηθεί υπό την αίρεση της άρσης χορήγησης του κατά την κρίση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Ειδικότερα επιφυλάσσεται τού δικαιώματος να περικόπτει μερικώς ή ολικώς τις παροχές αυτές καθώς και να τροποποιεί τον τρόπο και τις προϋποθέσεις χορηγήσεώς τους.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εκ τούτου, οι εν λόγω παροχές δεν έχουν μισθολογικό χαρακτήρα (δεν θεωρούνται μισθός) και η περικοπή τους δεν συνιστά μονομερή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Τυχόν δε συνυπολογισμός τους, άπαξ ή κατ’ επανάληψη, σε δώρα Χριστουγέννων ή Πάσχα ή στο επίδομα αδείας δεν αναιρεί αυτόν τους τον χαρακτήρα.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8. </w:t>
        <w:tab/>
        <w:t>ΔΙΑΔΙΚΑΣΙΑ ΛΥΣΗΣ ΤΗΣ ΣΥΜΒΑΣΗΣ ή ΣΧΕΣΗΣ ΕΡΓΑΣΙΑΣ – ΑΠΟΖΗΜΙΩΣΗ ΑΠΟΛΥΣΗΣ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8.1.</w:t>
      </w:r>
      <w:r>
        <w:rPr>
          <w:rFonts w:cs="DejaVu Sans Condensed" w:ascii="DejaVu Sans Condensed" w:hAnsi="DejaVu Sans Condensed"/>
          <w:sz w:val="18"/>
          <w:szCs w:val="18"/>
        </w:rPr>
        <w:tab/>
        <w:t>Η παρούσα σύμβαση λύεται ιδίως με καταγγελία της, από κάθε συμβαλλόμενο μέρος, διεπόμενη από τις εκάστοτε ισχύουσες διατάξεις της εργατικής νομοθεσίας.</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8.2. </w:t>
        <w:tab/>
      </w:r>
      <w:r>
        <w:rPr>
          <w:rFonts w:cs="DejaVu Sans Condensed" w:ascii="DejaVu Sans Condensed" w:hAnsi="DejaVu Sans Condensed"/>
          <w:b/>
          <w:bCs/>
          <w:i/>
          <w:iCs/>
          <w:sz w:val="18"/>
          <w:szCs w:val="18"/>
        </w:rPr>
        <w:t>Καταγγελία της σύμβασης από την {_</w:t>
      </w:r>
      <w:r>
        <w:rPr>
          <w:rFonts w:cs="DejaVu Sans Condensed" w:ascii="DejaVu Sans Condensed" w:hAnsi="DejaVu Sans Condensed"/>
          <w:b/>
          <w:bCs/>
          <w:i/>
          <w:iCs/>
          <w:sz w:val="18"/>
          <w:szCs w:val="18"/>
          <w:lang w:val="en-US"/>
        </w:rPr>
        <w:t>ETAIREIA</w:t>
      </w:r>
      <w:r>
        <w:rPr>
          <w:rFonts w:cs="DejaVu Sans Condensed" w:ascii="DejaVu Sans Condensed" w:hAnsi="DejaVu Sans Condensed"/>
          <w:b/>
          <w:bCs/>
          <w:i/>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την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υφίσταται υποχρέωση έγγραφης καταγγελίας εκ μέρους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w:t>
      </w:r>
      <w:r>
        <w:rPr>
          <w:rFonts w:cs="DejaVu Sans Condensed" w:ascii="DejaVu Sans Condensed" w:hAnsi="DejaVu Sans Condensed"/>
          <w:sz w:val="18"/>
          <w:szCs w:val="18"/>
        </w:rPr>
        <w:t xml:space="preserve">) </w:t>
        <w:tab/>
        <w:t>με προθεσμίες προειδοποίησης όπως ορίζει το ΠΔ 80/2022 (Κώδικας Ατομικού Εργατικού Δικαίου) στα άρθρα 314, 321, 322 και άρθρο 670 ΑΚ, άρθρο 1 Ν. 2112/1920, άρθρο 65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ii</w:t>
      </w:r>
      <w:r>
        <w:rPr>
          <w:rFonts w:cs="DejaVu Sans Condensed" w:ascii="DejaVu Sans Condensed" w:hAnsi="DejaVu Sans Condensed"/>
          <w:sz w:val="18"/>
          <w:szCs w:val="18"/>
        </w:rPr>
        <w:t xml:space="preserve">) </w:t>
        <w:tab/>
        <w:t>ύψος αποζημίωσης όπως ορίζει το ΠΔ 80/2022 (Κώδικας Ατομικού Εργατικού Δικαίου) στα άρθρα 316, 317, 323, 324, 325, 326, 327 και άρθρα 673, 674 ΑΚ, άρθρα 3 &amp; 4 Ν. 2112/1920, άρθρο 8 Ν. 3198/1955 &amp; άρθρο 6 παρ. 2 Ν. 2112/1920, άρθρο 74 παρ. 3 Ν. 3863/2010 άρθρο 5 παρ 1,2 Ν. 3198/1955 &amp; άρθρο 64 παρ 3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iii</w:t>
      </w:r>
      <w:r>
        <w:rPr>
          <w:rFonts w:cs="DejaVu Sans Condensed" w:ascii="DejaVu Sans Condensed" w:hAnsi="DejaVu Sans Condensed"/>
          <w:sz w:val="18"/>
          <w:szCs w:val="18"/>
        </w:rPr>
        <w:t xml:space="preserve">) </w:t>
        <w:tab/>
        <w:t>ύπαρξη σπουδαίου λόγου όπως ορίζει το ΠΔ 80/2022 (Κώδικας Ατομικού Εργατικού Δικαίου) στo άρθρo 315 και άρθρο 672 ΑΚ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λόγος καταγγελίας της παρούσας θεωρείται και συμφωνείται η 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τις διατάξεις των άρθρων 657,658 ΑΚ., η και οποιοσδήποτε άλλος συνιστά σπουδαίο λόγο καταγγελίας της σύμβασης εργασίας, εξ υπαιτιότητας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Ρητά επίσης συμφωνείται ότι {_ERGODOTHS} θα έχει το δικαίωμα να καταγγείλει την παρούσα σύμβαση χωρίς προειδοποίηση και άνευ υποχρέωσης καταβολής αποζημίωσης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σπουδαίο λόγο, πέραν των προβλεπόμενων εκ της εργατικής νομοθεσίας περιπτώσεων  και όταν συντρέχει μια από τις ακόλουθες περιπτώσεις: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 </w:t>
        <w:tab/>
        <w:t>καθυστέρηση προσέλευσης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ή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μη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σύμφωνα με τα όσα ορίζονται στον όρο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β) </w:t>
        <w:tab/>
        <w:t>αναστολή ή διακοπή της λειτουργίας {_ERGODOTHS_GENIKH} για οποιονδήποτε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 </w:t>
        <w:tab/>
        <w:t>προφανής ανεπάρκεια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στην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δ) </w:t>
        <w:tab/>
        <w:t>απρεπής και υβριστική συμπεριφορά προς την διεύθυνση και το λοιπό προσωπικό ή τους πελάτες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 </w:t>
        <w:tab/>
        <w:t>απειλούμενη οικονομική καταστροφή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στ) </w:t>
        <w:tab/>
        <w:t>αντισυμβατική δολία συμπεριφορά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πρόκληση ζημίας σ{_ERGODOTHS_AITIATIKH} ή παράβαση μιας εκ των υποχρεώσεών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που αναφέρονται στους όρους  της παρούσας συμβάσεως.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Στις περιπτώσεις λύσης της σύμβασης για σπουδαίο λόγο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δικαιούται να προτείνει σε συμψηφισμό με την τυχόν νόμιμη αποζημίωση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κάθε αξίωση που διατηρεί σε βάρος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οποιονδήποτε λόγο , ως ενδεικτικώς λόγω της ελαττωματικής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 της παράβασης της υποχρέωσης πίστης κλπ</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8.3. </w:t>
      </w:r>
      <w:r>
        <w:rPr>
          <w:rFonts w:cs="DejaVu Sans Condensed" w:ascii="DejaVu Sans Condensed" w:hAnsi="DejaVu Sans Condensed"/>
          <w:b/>
          <w:bCs/>
          <w:i/>
          <w:iCs/>
          <w:sz w:val="18"/>
          <w:szCs w:val="18"/>
        </w:rPr>
        <w:t>Καταγγελία της σύμβασης από τ{_</w:t>
      </w:r>
      <w:r>
        <w:rPr>
          <w:rFonts w:cs="DejaVu Sans Condensed" w:ascii="DejaVu Sans Condensed" w:hAnsi="DejaVu Sans Condensed"/>
          <w:b/>
          <w:bCs/>
          <w:i/>
          <w:iCs/>
          <w:sz w:val="18"/>
          <w:szCs w:val="18"/>
          <w:lang w:val="en-US"/>
        </w:rPr>
        <w:t>AITIATIKH</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A</w:t>
      </w:r>
      <w:r>
        <w:rPr>
          <w:rFonts w:cs="DejaVu Sans Condensed" w:ascii="DejaVu Sans Condensed" w:hAnsi="DejaVu Sans Condensed"/>
          <w:b/>
          <w:bCs/>
          <w:i/>
          <w:iCs/>
          <w:sz w:val="18"/>
          <w:szCs w:val="18"/>
        </w:rPr>
        <w:t>} {_</w:t>
      </w:r>
      <w:r>
        <w:rPr>
          <w:rFonts w:cs="DejaVu Sans Condensed" w:ascii="DejaVu Sans Condensed" w:hAnsi="DejaVu Sans Condensed"/>
          <w:b/>
          <w:bCs/>
          <w:i/>
          <w:iCs/>
          <w:sz w:val="18"/>
          <w:szCs w:val="18"/>
          <w:lang w:val="en-US"/>
        </w:rPr>
        <w:t>TYPOS</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ERG</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AITIATIKH</w:t>
      </w:r>
      <w:r>
        <w:rPr>
          <w:rFonts w:cs="DejaVu Sans Condensed" w:ascii="DejaVu Sans Condensed" w:hAnsi="DejaVu Sans Condensed"/>
          <w:b/>
          <w:bCs/>
          <w:i/>
          <w:iCs/>
          <w:sz w:val="18"/>
          <w:szCs w:val="18"/>
        </w:rPr>
        <w:t>}</w:t>
      </w:r>
      <w:r>
        <w:rPr>
          <w:rFonts w:cs="DejaVu Sans Condensed" w:ascii="DejaVu Sans Condensed" w:hAnsi="DejaVu Sans Condensed"/>
          <w:i/>
          <w:iCs/>
          <w:sz w:val="18"/>
          <w:szCs w:val="18"/>
        </w:rPr>
        <w:t>.</w:t>
      </w:r>
      <w:r>
        <w:rPr>
          <w:rFonts w:cs="DejaVu Sans Condensed" w:ascii="DejaVu Sans Condensed" w:hAnsi="DejaVu Sans Condensed"/>
          <w:i/>
          <w:iCs/>
          <w:sz w:val="18"/>
          <w:szCs w:val="18"/>
          <w:u w:val="single"/>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καταγγελίας εκ μέρους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υπάρχει υποχρέωση προειδοποίησης όπως νόμος ορίζει το άρθρο 337 του ΠΔ 80/2022 (Κώδικας Ατομικού Εργατικού Δικαίου) και άρθρο 4 Ν. 2112/1920 όπως οι εν λόγω διατάξεις ισχύουν και σε κάθε περίπτωση προ  τουλάχιστον ένα (1) μήνα.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Εάν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δεν τηρήσει την εκάστοτε νόμιμη προθεσμία και  ανεξαρτήτως τυχόν άλλων δικαιωμάτων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οφείλει να καταβάλει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αποζημίωση ίση με τις αποδοχές που θα έπαιρνε κατά το αντίστοιχο χρονικό διάστημα,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δικαιούμενης ν΄ αξιώσει και κάθε επιπλέον ζημία που τυχόν υποστεί συνεπεία της ως άνω συμπεριφοράς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8.4.</w:t>
      </w:r>
      <w:r>
        <w:rPr>
          <w:rFonts w:cs="DejaVu Sans Condensed" w:ascii="DejaVu Sans Condensed" w:hAnsi="DejaVu Sans Condensed"/>
          <w:sz w:val="18"/>
          <w:szCs w:val="18"/>
        </w:rPr>
        <w:t xml:space="preserve"> Για την λήξη της σύμβασης έχουν εφαρμογή τα άρθρα 313 &amp; 320 του το ΠΔ 80/2022 (Κώδικας Ατομικού Εργατικού Δικαίου) και άρθρο 669 ΑΚ και άρθρο 3 Ν. 2112/1920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rPr>
        <w:t>Αποζημίωση απόλυσης</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αποζημίωση καταγγελίας σύμβασης εργασίας εκ μέρους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καθορίζεται σύμφωνα με τα παραπάνω 9.1. – 9.4 ή η αυξημένη αποζημίωση βάσει ΣΣΕ, Κανονισμού Εργασίας, ατομικής σύμβασης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8.6</w:t>
      </w:r>
      <w:r>
        <w:rPr>
          <w:rFonts w:cs="DejaVu Sans Condensed" w:ascii="DejaVu Sans Condensed" w:hAnsi="DejaVu Sans Condensed"/>
          <w:sz w:val="18"/>
          <w:szCs w:val="18"/>
        </w:rPr>
        <w:tab/>
        <w:t>Σε κάθε περίπτωση λύσεως της σχέσεως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επιστρέψει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αμέσως ό,τι έχει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ενδεικτικώς, πάσης φύσεως εξοπλισμό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παραχωρήθηκε, έντυπο υλικό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9.</w:t>
        <w:tab/>
        <w:t>ΕΤΗΣΙΑ ΚΑΝΟΝΙΚΗ ΑΔΕΙΑ ΚΑΙ ΛΟΙΠΕΣ ΑΔΕΙΕΣ ΤΗΣ ΕΡΓΑΤΙΚΗΣ ΝΟΜΟΘΕΣΙΑΣ. ΔΙΑΡΚΕΙΑ – ΤΡΟΠΟΣ ΚΑΙ ΧΡΟΝΟΣ ΧΟΡΗΓΗΣΗΣ  - ΚΩΛΥΜΑΤΑ ΕΡΓΑΣΙΑΣ – ΑΔΙΚΑΙΟΛΟΓΗΤΗ ΑΠΟΥΣΙΑ:</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 xml:space="preserve">9.1. </w:t>
        <w:tab/>
      </w:r>
      <w:r>
        <w:rPr>
          <w:rFonts w:cs="DejaVu Sans Condensed" w:ascii="DejaVu Sans Condensed" w:hAnsi="DejaVu Sans Condensed"/>
          <w:b/>
          <w:bCs/>
          <w:i/>
          <w:iCs/>
          <w:sz w:val="18"/>
          <w:szCs w:val="18"/>
        </w:rPr>
        <w:t xml:space="preserve">Άδεια </w:t>
      </w:r>
      <w:bookmarkStart w:id="5" w:name="_Hlk161051396"/>
      <w:r>
        <w:rPr>
          <w:rFonts w:cs="DejaVu Sans Condensed" w:ascii="DejaVu Sans Condensed" w:hAnsi="DejaVu Sans Condensed"/>
          <w:b/>
          <w:bCs/>
          <w:i/>
          <w:iCs/>
          <w:sz w:val="18"/>
          <w:szCs w:val="18"/>
        </w:rPr>
        <w:t xml:space="preserve">διάρκεια – τρόπος και χρόνος χορήγησης  </w:t>
      </w:r>
      <w:bookmarkEnd w:id="5"/>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Για τη διάρκεια της αδείας, τη χορήγησή της, τις αποδοχές αυτής καθώς και του επιδόματος αδείας, θα εφαρμόζονται όπως ορίζεται από τις διατάξεις του ΑΝ 539/1945,  Ν.1346/83, όπως ισχύουν καθώς από τον Κώδικα Ατομικού Εργατικού Δικαίου ΠΔ 80/2022  άρθρο 168 και άρθρο 7 ΠΔ 88/1999(ΚΕΦΑΛΑΙΟ Α άρθρα 210 έως και 216 και άρθρα 1, 2, 3, 4 &amp; 5 του ΑΝ 539/1945 &amp; άρθρο 8 Ν. 549/1977 – άρθρο 7 ΕΓΣΣΕ 1976), όπως ισχύουν.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Την άδεια αυτή, λαμβάνει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εντός του ημερολογιακού έτους, κατόπιν συνεννόησης με τον Προϊστάμενο του τμήματός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τους λοιπούς συναδέλφους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αυτό τμήμα και τις εκάστοτε λειτουργικές ανάγκες της Εταιρείας κατά την κρίση του Προϊσταμένου ή και της Γενικής Διεύθυνσης σύμφωνα πάντα με τις ανάγκες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EPOXIKOTHTA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9.2.</w:t>
      </w:r>
      <w:r>
        <w:rPr>
          <w:rFonts w:cs="DejaVu Sans Condensed" w:ascii="DejaVu Sans Condensed" w:hAnsi="DejaVu Sans Condensed"/>
          <w:b/>
          <w:bCs/>
          <w:i/>
          <w:iCs/>
          <w:sz w:val="18"/>
          <w:szCs w:val="18"/>
        </w:rPr>
        <w:t xml:space="preserve"> </w:t>
        <w:tab/>
        <w:t>Λοιπές άδειες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κάθε άδεια που ορίζεται από την νομοθεσία ήτοι ν. 4808/2021 ΜΕΡΟΣ ΙΙΙ άρθρα 24 έως και 45, 50 και 51, ΠΔ 80/2022 άρθρα 217 έως και 237, 243 έως και 245 και άρθρο 62 Ν. 4808/2021 ή απουσία για προσωπικούς λόγους,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υποβάλει σχετική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μέσω του υπεύθυνου προϊστάμενου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και θα κάνει χρήση αυτής μόνο αν έχει εγκριθεί και να προσκομίσει εγκαίρως τα αναγκαία για την επιβεβαίωση της αιτίας δικαιολογητικών.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ζητήσει άδεια άνευ αποδοχών (άρθρο 62 ν. 4808/2021 και άρθρο 245 ΠΔ 80/2022) οφείλει να υποβάλλει έγγραφη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δεόντως αιτιολογημένη και να επέλθει συμφωνία με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για διάρκεια και λοιπούς όρους. Η συμφωνία για άδεια άνευ αποδοχών αναρτάται στο ΠΣ ΕΡΓΑΝΗ και υποβάλλεται στον </w:t>
      </w:r>
      <w:r>
        <w:rPr>
          <w:rFonts w:cs="DejaVu Sans Condensed" w:ascii="DejaVu Sans Condensed" w:hAnsi="DejaVu Sans Condensed"/>
          <w:sz w:val="18"/>
          <w:szCs w:val="18"/>
          <w:lang w:val="en-US"/>
        </w:rPr>
        <w:t>e</w:t>
      </w:r>
      <w:r>
        <w:rPr>
          <w:rFonts w:cs="DejaVu Sans Condensed" w:ascii="DejaVu Sans Condensed" w:hAnsi="DejaVu Sans Condensed"/>
          <w:sz w:val="18"/>
          <w:szCs w:val="18"/>
        </w:rPr>
        <w:t>-ΕΦΚΑ μισθωτών.</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9.3.</w:t>
      </w:r>
      <w:r>
        <w:rPr>
          <w:rFonts w:cs="DejaVu Sans Condensed" w:ascii="DejaVu Sans Condensed" w:hAnsi="DejaVu Sans Condensed"/>
          <w:b/>
          <w:bCs/>
          <w:i/>
          <w:iCs/>
          <w:sz w:val="18"/>
          <w:szCs w:val="18"/>
        </w:rPr>
        <w:t xml:space="preserve"> </w:t>
        <w:tab/>
        <w:t>Ασθένεια ή κώλυμα του Εργαζομένου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ασθενείας ή κωλύματος για παροχή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να ειδοποιεί αμέσως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 αυτό, προσκομίζοντας το συντομότερο δυνατόν ή το αργότερο κατά την επιστροφή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στην εργασία του, τα σχετικά αποδεικτικά στοιχεία του κωλύματος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δηλώσεως κωλύματος εργασίας λόγω ασθένειας,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προσκομίζει πιστοποιητικό γιατρών του ΕΣΥ ή του ΕΟΠΥΥ. Σε περίπτωση άλλου κωλύματος, υποχρεούται να προσκομίσει στην εταιρεία, τα προβλεπόμενα από την νομοθεσία δικαιολογητικά.</w:t>
      </w:r>
    </w:p>
    <w:p>
      <w:pPr>
        <w:pStyle w:val="Normal"/>
        <w:ind w:left="-709" w:right="-1186" w:hanging="0"/>
        <w:jc w:val="both"/>
        <w:rPr>
          <w:rFonts w:ascii="DejaVu Sans Condensed" w:hAnsi="DejaVu Sans Condensed" w:cs="DejaVu Sans Condensed"/>
          <w:bCs/>
          <w:i/>
          <w:i/>
          <w:iCs/>
          <w:sz w:val="18"/>
          <w:szCs w:val="18"/>
          <w:u w:val="single"/>
        </w:rPr>
      </w:pPr>
      <w:r>
        <w:rPr>
          <w:rFonts w:cs="DejaVu Sans Condensed" w:ascii="DejaVu Sans Condensed" w:hAnsi="DejaVu Sans Condensed"/>
          <w:b/>
          <w:sz w:val="18"/>
          <w:szCs w:val="18"/>
        </w:rPr>
        <w:t xml:space="preserve">9.4. </w:t>
        <w:tab/>
      </w:r>
      <w:r>
        <w:rPr>
          <w:rFonts w:cs="DejaVu Sans Condensed" w:ascii="DejaVu Sans Condensed" w:hAnsi="DejaVu Sans Condensed"/>
          <w:b/>
          <w:i/>
          <w:iCs/>
          <w:sz w:val="18"/>
          <w:szCs w:val="18"/>
        </w:rPr>
        <w:t>Αδικαιολόγητη απουσία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συνεπάγεται τη μη καταβολή σε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των αποδοχών που αναλογούν στον χρόνο απουσίας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παρέχει δε το δικαίωμα σ{_ERGODOTHS_AITIATIKH} να καταγγείλει την παρούσα σύμβαση εργασίας.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10.</w:t>
        <w:tab/>
        <w:t xml:space="preserve">ΑΡΓΙΕΣ: </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10.1.</w:t>
      </w:r>
      <w:r>
        <w:rPr>
          <w:rFonts w:cs="DejaVu Sans Condensed" w:ascii="DejaVu Sans Condensed" w:hAnsi="DejaVu Sans Condensed"/>
          <w:b/>
          <w:bCs/>
          <w:i/>
          <w:iCs/>
          <w:sz w:val="18"/>
          <w:szCs w:val="18"/>
        </w:rPr>
        <w:t xml:space="preserve"> </w:t>
        <w:tab/>
        <w:t>Κυριακές -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δεν εργάζεται κατά τις υποχρεωτικές αργίες, όπως αυτές προσδιορίζονται από την νομοθεσία ν. 4808/2021 άρθρο 60 &amp; ΠΔ 80/2022 άρθρα 193 έως και 202, 209 και η τυχόν ισχύουσα κλαδική εθνική ή τοπική ΣΣΕ.</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10.2.</w:t>
        <w:tab/>
      </w:r>
      <w:r>
        <w:rPr>
          <w:rFonts w:cs="DejaVu Sans Condensed" w:ascii="DejaVu Sans Condensed" w:hAnsi="DejaVu Sans Condensed"/>
          <w:b/>
          <w:bCs/>
          <w:i/>
          <w:iCs/>
          <w:sz w:val="18"/>
          <w:szCs w:val="18"/>
        </w:rPr>
        <w:t xml:space="preserve"> Κατ΄ έθιμον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παραμένει συνήθως κλειστή κατά τις ημέρες αυτές,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ημερομίσθιο, δεν δικαιούται να λάβει το ημερομίσθιο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γιατί δεν υπάρχει διάταξη νόμου με την οποία να θεσπίζεται γενική υποχρέωση των εργοδοτών για την πληρωμή του ημερομισθίου στις μη εξαιρέσιμες αργίες, εκτός βέβαια αν από εφαρμοστέα δεσμευτική ΣΣΕ κλπ προβλέπεται ότι θα αργήσουν στις εορτές αυτές, καταβάλλοντας όμως το αντίστοιχο ημερομίσθιο, ενώ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μηνιαίο μισθό θα λάβει κανονικά το μισθό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χωρίς καμιά πρόσθετη αμοιβή, και θα συμψηφιστεί με την ετήσια άδεια.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11. ΣΥΛΛΟΓΙΚΗ ΡΥΘΜΙΣΗ ΠΟΥ ΕΦΑΡΜΟΖΕΤΑΙ: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Εφαρμόζεται ο Κατώτατος Μισθός του άρθρου 103 ν. 4172/2013 &amp; άρθρο 134 ΠΔ 80/2022, όπως ισχύει ως προς τα μισθολογικά και ως προς τα θεσμικά η Εθνική Συλλογική Σύμβαση Εργασίας (Ε.Γ.Σ.Σ.Ε.), μέχρι την σύναψη και επέκταση ισχύος κλαδικής ΣΣΕ, η οποία τίθεται αμελλητί σε ισχύ.</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12.</w:t>
        <w:tab/>
        <w:t>ΕΜΠΙΣΤΕΥΤΙΚΟΤΗΤΑ – ΥΠΟΧΡΕΩΣΗ ΕΧΕΜΥΘΕΙΑΣ: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αναγνωρίζει ότι υποχρεούται να τηρεί απόλυτη εχεμύθεια, απαγορευμένου ρητά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να ανακοινώσει ή παραχωρήσει οποτεδήποτε, είτε κατά τη διάρκεια ισχύος της παρούσας συμβάσεως, είτε μετά τη λήξη αυτής, σε οποιονδήποτε, οποιαδήποτε εμπιστευτική πληροφορία, ή επαγγελματικό μυστικό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πελάτου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(π.χ πολιτικές, στρατηγικές, μεθόδους, εκπαιδευτικό υλικό, κ.λ.π.) και δεδομένων προσωπικού χαρακτήρα (ενδεικτικά εργαζομένων, πελατών, συνεργατών, προμηθευτών κλπ) έλαβε γνώση, ή να χρησιμοποιήσει οποιεσδήποτε εμπιστευτικές πληροφορίες ή επαγγελματικά μυστικά για ίδιον όφελος ή για λογαριασμό τρίτου..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w:t>
      </w:r>
      <w:r>
        <w:rPr>
          <w:rFonts w:cs="DejaVu Sans Condensed" w:ascii="DejaVu Sans Condensed" w:hAnsi="DejaVu Sans Condensed"/>
          <w:sz w:val="18"/>
          <w:szCs w:val="18"/>
        </w:rPr>
        <w:t xml:space="preserve"> </w:t>
        <w:tab/>
      </w:r>
      <w:r>
        <w:rPr>
          <w:rFonts w:cs="DejaVu Sans Condensed" w:ascii="DejaVu Sans Condensed" w:hAnsi="DejaVu Sans Condensed"/>
          <w:b/>
          <w:bCs/>
          <w:sz w:val="18"/>
          <w:szCs w:val="18"/>
        </w:rPr>
        <w:t>Ακόμα συμφωνούνται τα εξής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12.2.1.</w:t>
        <w:tab/>
      </w:r>
      <w:r>
        <w:rPr>
          <w:rFonts w:cs="DejaVu Sans Condensed" w:ascii="DejaVu Sans Condensed" w:hAnsi="DejaVu Sans Condensed"/>
          <w:sz w:val="18"/>
          <w:szCs w:val="18"/>
        </w:rPr>
        <w:t>Απαγορεύεται ρητά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να διατηρεί προσωπικό αρχείο ή να μεταφέρει εκτός των γραφείων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οποιαδήποτε έγγραφα ή αντίγραφα εγγράφων, στοιχεία, υλικά και αντικείμενα που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πλαίσιο άσκησης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επ’ ευκαιρία αυτών, εκτός αν υπάρχει αντίθετη έγγραφος άδεια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12.2.2.</w:t>
        <w:tab/>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συνομολογεί και αναγνωρίζει με το παρόν ότι όλες οι σημειώσεις, φάκελοι, έγγραφα και στοιχεία σχετικά με τη δραστηριότητα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ή/και των πελατών αυτής και τα οποία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διάρκεια ισχύος της παρούσας σύμβασης, αποτελούν περιουσία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κατά συνέπεια υποχρεούται να τα παραδώσει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κατά τη λήξη της απασχολήσεώς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ή οποτεδήποτε του ζητηθούν.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12.3.</w:t>
      </w:r>
      <w:r>
        <w:rPr>
          <w:rFonts w:cs="DejaVu Sans Condensed" w:ascii="DejaVu Sans Condensed" w:hAnsi="DejaVu Sans Condensed"/>
          <w:sz w:val="18"/>
          <w:szCs w:val="18"/>
        </w:rPr>
        <w:t xml:space="preserve"> </w:t>
        <w:tab/>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παραβεί οποιαδήποτε από τις ως άνω υποχρεώσεις,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δικαιούται να χρησιμοποιήσει κάθε νόμιμο μέσο και να ζητήσει την αποκατάσταση κάθε θετικής και αποθετικής της ζημίας, ως και εύλογη αποζημίωση.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12.4.</w:t>
      </w:r>
      <w:r>
        <w:rPr>
          <w:rFonts w:cs="DejaVu Sans Condensed" w:ascii="DejaVu Sans Condensed" w:hAnsi="DejaVu Sans Condensed"/>
          <w:sz w:val="18"/>
          <w:szCs w:val="18"/>
        </w:rPr>
        <w:t xml:space="preserve"> </w:t>
        <w:tab/>
        <w:t xml:space="preserve">Τα μέρη συναποδέχονται και συνομολογούν με το παρόν ότι οι ως άνω περιορισμοί της παρ 12, είναι δίκαιοι και εύλογοι.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12.5.</w:t>
      </w:r>
      <w:r>
        <w:rPr>
          <w:rFonts w:cs="DejaVu Sans Condensed" w:ascii="DejaVu Sans Condensed" w:hAnsi="DejaVu Sans Condensed"/>
          <w:sz w:val="18"/>
          <w:szCs w:val="18"/>
        </w:rPr>
        <w:t xml:space="preserve"> </w:t>
        <w:tab/>
        <w:t>Σε περίπτωση δε που κάποια από τις περιεχόμενες στην παράγραφο 12 συμφωνίες ή κάποιο τμήμα συμφωνίας θεωρηθεί στη συνέχεια ανίσχυρο ή ανενεργό, οι λοιπές συμφωνίες ή το υπόλοιπο τμήμα της συμφωνίας δεν θα επηρεάζονται από τα ανίσχυρα ή ανενεργά μέρη.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13.</w:t>
        <w:tab/>
        <w:t>ΠΡΟΣΩΠΙΚΑ ΔΕΔΟΜΕΝΑ: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13.1</w:t>
      </w:r>
      <w:r>
        <w:rPr>
          <w:rFonts w:cs="DejaVu Sans Condensed" w:ascii="DejaVu Sans Condensed" w:hAnsi="DejaVu Sans Condensed"/>
          <w:sz w:val="18"/>
          <w:szCs w:val="18"/>
        </w:rPr>
        <w:t>.</w:t>
        <w:tab/>
        <w:t>H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ενημερώνει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ότι θα τηρεί αρχείο και θα επεξεργάζεται  δεδομένα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π.χ στοιχεία επικοινωνίας, θέση εργασίας και προϋπηρεσία, στοιχεία αμοιβών και επιδομάτων, εργασιακής απόδοσης, υγείας, οικογενειακής κατάστασης, κλπ.), με σκοπό την εκπλήρωση και λειτουργία της εργασιακής τους σχέσης και γενικότερα την καλύτερη διαχείριση των ανθρώπινων πόρων, στα οποία περιλαμβάνονται, μεταξύ άλλων, η πληρωμή μισθών και επιδομάτων, η αξιολόγηση και η εκπαίδευση , η συμμόρφωση προς  νομικές της υποχρεώσεις, κλπ., σε συμμόρφωση προς τον Γενικό Κανονισμό για την Προστασία Δεδομένων προσωπικού χαρακτήρα της Ε.Ε 279/2016(GDPR) όπως αναλυτικά περιγράφονται στο  Παράρτημα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13.2</w:t>
      </w:r>
      <w:r>
        <w:rPr>
          <w:rFonts w:cs="DejaVu Sans Condensed" w:ascii="DejaVu Sans Condensed" w:hAnsi="DejaVu Sans Condensed"/>
          <w:sz w:val="18"/>
          <w:szCs w:val="18"/>
        </w:rPr>
        <w:t>.</w:t>
        <w:tab/>
        <w:t>Εφόσον καταστεί αναγκαία η επεξεργασία δεδομένων προσωπικού χαρακτήρα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άλλον σκοπό,  ή επεξεργασία ειδικών (ευαίσθητων) προσωπικών δεδομένων, συμφωνείται ότι θα ζητηθεί ρητή συγκατάθεση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υποκείμεν{_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υπόχρεο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σύμφωνα με όσα προβλέπονται για τις ως άνω περιπτώσεις στον ως άνω  Κανονισμό της ΕΕ και τη σχετική ευρωπαϊκή και εθνική νομοθεσία.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13.3.</w:t>
      </w:r>
      <w:r>
        <w:rPr>
          <w:rFonts w:cs="DejaVu Sans Condensed" w:ascii="DejaVu Sans Condensed" w:hAnsi="DejaVu Sans Condensed"/>
          <w:sz w:val="18"/>
          <w:szCs w:val="18"/>
        </w:rPr>
        <w:tab/>
        <w:t>Επίσης,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ενημερώθηκε ότι ο αριθμός τηλεφώνου και η διεύθυνση ηλεκτρονικού ταχυδρομείου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χορηγήθηκαν από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προορίζονται αποκλειστικώς και μόνον για την εκτέλεση των ανατεθειμένων,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καθηκόντων και την εξυπηρέτηση των εταιρικών σκοπών και ότι, για τον λόγο αυτόν, δεν επιτρέπεται να τα χρησιμοποιεί για επικοινωνία που δεν σχετίζεται με τα προαναφερόμενα καθήκοντα ή σκοπούς. {_ERGODOTHS_CAPITAL_A} δύναται να αποκτήσει πρόσβαση σ’ επικοινωνία ηλεκτρονικού ταχυδρομείου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μόνο όταν αυτό είναι απολύτως αναγκαίο για την υπεράσπιση των εννόμων συμφερόντων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14. </w:t>
        <w:tab/>
        <w:t>ΛΟΙΠΕΣ ΥΠΟΧΡΕΩΣΕΙΣ {_</w:t>
      </w:r>
      <w:r>
        <w:rPr>
          <w:rFonts w:cs="DejaVu Sans Condensed" w:ascii="DejaVu Sans Condensed" w:hAnsi="DejaVu Sans Condensed"/>
          <w:b/>
          <w:bCs/>
          <w:sz w:val="18"/>
          <w:szCs w:val="18"/>
          <w:lang w:val="en-US"/>
        </w:rPr>
        <w:t>TYPOS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GENIKH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CAPITAL</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εκτελεί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προσηκόντως και να ανταποκρίνεται προς το υψηλό επίπεδο υπηρεσιών και φήμης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Επίσης οφείλει να συμμορφώνεται και να υπακούει πλήρως στις εντολές της Διεύθυνσης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των λοιπών εντεταλμένων οργάνων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να συνεργάζεται αρμονικά με το υπόλοιπο προσωπικό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14.2.</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χωρίς πρόσθετη αμοιβή να παρακολουθεί τα προγράμματα εκπαίδευσης που διοργανώνει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ανεξάρτητα αν αυτά διεξάγονται εντός ή εκτός του ωραρίου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14.3.</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προσέρχεται στην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συμφωνημένη ώρα έναρξής της και να αναλαμβάνει αμέσως τα καθήκοντά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Απαγορεύεται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η παραμονή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κατά τις ώρες του διαλλείματος, χωρίς ειδική άδεια της Διευθύνσεως.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Μετά τη λήξη της εργασίας δεν δικαιούται να βρίσκεται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χωρίς σοβαρό λόγο και χωρίς ειδική άδεια της Διοίκησης.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14.4.</w:t>
      </w:r>
      <w:r>
        <w:rPr>
          <w:rFonts w:cs="DejaVu Sans Condensed" w:ascii="DejaVu Sans Condensed" w:hAnsi="DejaVu Sans Condensed"/>
          <w:sz w:val="18"/>
          <w:szCs w:val="18"/>
        </w:rPr>
        <w:t xml:space="preserve"> </w:t>
        <w:tab/>
        <w:t>Κάθε μεταβολή ή τροποποίηση των όρων της σύμβασης θα γίνεται εγγράφως και θα υπογράφεται από τα δυο μέρη με υποχρέωση κοινοποίησης, της προς τούτο τροποποιηθείσας σύμβασης,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το αργότερο εντός μιας εβδομάδος  από την συντελεσθείσα μεταβολή των ουσιωδών όρων της σύμβασης κατά τα οριζόμενα στο άρθρο 70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14.5.</w:t>
        <w:tab/>
      </w:r>
      <w:r>
        <w:rPr>
          <w:rFonts w:cs="DejaVu Sans Condensed" w:ascii="DejaVu Sans Condensed" w:hAnsi="DejaVu Sans Condensed"/>
          <w:sz w:val="18"/>
          <w:szCs w:val="18"/>
        </w:rPr>
        <w:t xml:space="preserve"> </w:t>
      </w:r>
      <w:r>
        <w:rPr>
          <w:rFonts w:cs="DejaVu Sans Condensed" w:ascii="DejaVu Sans Condensed" w:hAnsi="DejaVu Sans Condensed"/>
          <w:b/>
          <w:bCs/>
          <w:i/>
          <w:iCs/>
          <w:sz w:val="18"/>
          <w:szCs w:val="18"/>
        </w:rPr>
        <w:t>Παράλληλη απασχόληση σε άλλον εργοδότη – Υποχρέωση τήρησης 11ώρης διακοπής μεταξύ βαρδιών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δύναται να εργαστεί και σε 2ο εργοδότη, αφού ενημερώσει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την 2</w:t>
      </w:r>
      <w:r>
        <w:rPr>
          <w:rFonts w:cs="DejaVu Sans Condensed" w:ascii="DejaVu Sans Condensed" w:hAnsi="DejaVu Sans Condensed"/>
          <w:sz w:val="18"/>
          <w:szCs w:val="18"/>
          <w:vertAlign w:val="superscript"/>
        </w:rPr>
        <w:t>η</w:t>
      </w:r>
      <w:r>
        <w:rPr>
          <w:rFonts w:cs="DejaVu Sans Condensed" w:ascii="DejaVu Sans Condensed" w:hAnsi="DejaVu Sans Condensed"/>
          <w:sz w:val="18"/>
          <w:szCs w:val="18"/>
        </w:rPr>
        <w:t xml:space="preserve"> παράλληλη απασχόληση και να  τηρηθούν τα άρθρα 164 και 167 του Π.Δ. 80/2022 που αφορούν αφενός  την υποχρέωση για ημερήσια ανάπαυση 11 ωρών το 24ωρο  και αφετέρου τον  μέσο όρο μέγιστης εβδομαδιαίας διάρκειας εργασίας 48 ωρών.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15. </w:t>
        <w:tab/>
        <w:t>ΛΟΙΠΟΙ ΟΡΟΙ:</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έχει παράσχει ορθές πληροφορίες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σχετικά με τα προσωπικά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στοιχεία ( βιογραφικό, προσόντα, ιστορικό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15.2</w:t>
      </w:r>
      <w:r>
        <w:rPr>
          <w:rFonts w:cs="DejaVu Sans Condensed" w:ascii="DejaVu Sans Condensed" w:hAnsi="DejaVu Sans Condensed"/>
          <w:sz w:val="18"/>
          <w:szCs w:val="18"/>
        </w:rPr>
        <w:t>. Η παρούσα σύμβαση υπερισχύει οποιασδήποτε άλλης σύμβασης μεταξύ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αναφορικά με την παρούσα εργασιακή σχέση και εμπεριέχει όλα τα συμφωνηθέντα μεταξύ των μερών στοιχεία που διαμορφώνουν το πλαίσιο των όρων αμοιβής και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15.3</w:t>
      </w:r>
      <w:r>
        <w:rPr>
          <w:rFonts w:cs="DejaVu Sans Condensed" w:ascii="DejaVu Sans Condensed" w:hAnsi="DejaVu Sans Condensed"/>
          <w:sz w:val="18"/>
          <w:szCs w:val="18"/>
        </w:rPr>
        <w:t xml:space="preserve">. </w:t>
        <w:tab/>
        <w:t>Σε περίπτωση που κάποιος από τους όρους της παρούσας σύμβασης κριθεί άκυρος οι λοιποί εναπομένοντες όροι της παραμένουν σε ισχύ, ως εάν ο άκυρος όρος να μην είχε ποτέ συμπεριληφθεί στη σύμβαση αυτή.</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15.4</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διαθέτει τα οριζόμενα για την ειδικότητα με την οποία προσλαμβάνεται προσόντα, δεν ασκεί άλλο επιτήδευμα και δεν κατέχει άλλη έμμισθη θέση, δεσμεύεται δε από την υπογραφή της παρούσας, να ασκεί αποκλειστικά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και να ανταποκρίνεται στα καθήκοντα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ανατίθενται με την ανωτέρω ειδικότητα πρόσληψης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15.5.</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παρέχει τις υπηρεσίες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αυτοπροσώπως, απαγορευμένης της αντικαταστάσεώς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15.6</w:t>
      </w:r>
      <w:r>
        <w:rPr>
          <w:rFonts w:cs="DejaVu Sans Condensed" w:ascii="DejaVu Sans Condensed" w:hAnsi="DejaVu Sans Condensed"/>
          <w:sz w:val="18"/>
          <w:szCs w:val="18"/>
        </w:rPr>
        <w:t>. Οι διατάξεις της εργατικής νομοθεσίας επίσης εφαρμόζονται για όσα ζητήματα δε ρυθμίζονται από τις διατάξεις και τους όρους της παρούσας.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15.7.</w:t>
      </w:r>
      <w:r>
        <w:rPr>
          <w:rFonts w:cs="DejaVu Sans Condensed" w:ascii="DejaVu Sans Condensed" w:hAnsi="DejaVu Sans Condensed"/>
          <w:sz w:val="18"/>
          <w:szCs w:val="18"/>
        </w:rPr>
        <w:t xml:space="preserve"> Κάθε παράβαση οποιουδήποτε όρου της παρούσας οι οποίοι συνομολογούνται όλοι ως ουσιώδεις παρέχουν το δικαίωμα στα συμβαλλόμενα μέρη να την καταγγείλουν.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15.8.</w:t>
      </w:r>
      <w:r>
        <w:rPr>
          <w:rFonts w:cs="DejaVu Sans Condensed" w:ascii="DejaVu Sans Condensed" w:hAnsi="DejaVu Sans Condensed"/>
          <w:sz w:val="18"/>
          <w:szCs w:val="18"/>
        </w:rPr>
        <w:t xml:space="preserve"> Η παρούσα ατομική σύμβαση εργασίας διέπεται από το Ελληνικό δίκαιο και αποκλειστικά αρμόδια δικαστήρια για την επίλυση κάθε διαφοράς η οποία τυχόν ήθελε προκύψει από την παρούσα εργασιακή σχέση, είναι τα Δικαστήρια, στα οποία υπάγεται η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15.9.</w:t>
      </w:r>
      <w:r>
        <w:rPr>
          <w:rFonts w:cs="DejaVu Sans Condensed" w:ascii="DejaVu Sans Condensed" w:hAnsi="DejaVu Sans Condensed"/>
          <w:sz w:val="18"/>
          <w:szCs w:val="18"/>
        </w:rPr>
        <w:t xml:space="preserve"> Κάθε τροποποίηση αυτής της σύμβασης θα γίνεται αποκλειστικά και μόνο  με έγγραφο και συνεπώς αποκλείεται η απόδειξη με κάθε άλλο αποδεικτικό μέσο.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15.10.</w:t>
      </w:r>
      <w:r>
        <w:rPr>
          <w:rFonts w:cs="DejaVu Sans Condensed" w:ascii="DejaVu Sans Condensed" w:hAnsi="DejaVu Sans Condensed"/>
          <w:sz w:val="18"/>
          <w:szCs w:val="18"/>
        </w:rPr>
        <w:t xml:space="preserve"> Οι όροι της παρούσας, ισχύουν, από την πρόσληψη ήτοι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παρούσα σύμβαση, πληρούσα και τις προϋποθέσεις του άρθρου 70 του Π.Δ. 80/2022, συντάχθηκε εις διπλούν, διαβάσθηκε, βεβαιώθηκε και υπογράφηκε από τα συμβαλλόμενα μέρη λαμβάνοντας έκαστος των συμβαλλομένων μερών από ένα (1) όμοιο αντίτυπο.</w:t>
      </w:r>
    </w:p>
    <w:p>
      <w:pPr>
        <w:pStyle w:val="Normal"/>
        <w:ind w:left="-709" w:right="-1044"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ΟΙ ΣΥΜΒΑΛΛΟΜΕΝΟΙ</w:t>
      </w:r>
    </w:p>
    <w:tbl>
      <w:tblPr>
        <w:tblStyle w:val="a8"/>
        <w:tblW w:w="9813"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3965"/>
        <w:gridCol w:w="1842"/>
        <w:gridCol w:w="4006"/>
      </w:tblGrid>
      <w:tr>
        <w:trPr>
          <w:trHeight w:val="270" w:hRule="atLeast"/>
        </w:trPr>
        <w:tc>
          <w:tcPr>
            <w:tcW w:w="3965" w:type="dxa"/>
            <w:tcBorders>
              <w:top w:val="nil"/>
              <w:left w:val="nil"/>
              <w:bottom w:val="nil"/>
              <w:right w:val="nil"/>
            </w:tcBorders>
          </w:tcPr>
          <w:p>
            <w:pPr>
              <w:pStyle w:val="Normal"/>
              <w:widowControl w:val="false"/>
              <w:suppressAutoHyphens w:val="true"/>
              <w:spacing w:lineRule="auto" w:line="240" w:before="0" w:after="0"/>
              <w:ind w:left="-961" w:right="-766" w:firstLine="252"/>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 xml:space="preserve">Για </w:t>
            </w:r>
            <w:r>
              <w:rPr>
                <w:rFonts w:eastAsia="Calibri" w:cs="DejaVu Sans Condensed" w:ascii="DejaVu Sans Condensed" w:hAnsi="DejaVu Sans Condensed"/>
                <w:kern w:val="0"/>
                <w:sz w:val="18"/>
                <w:szCs w:val="18"/>
                <w:lang w:val="en-US" w:eastAsia="en-US" w:bidi="ar-SA"/>
              </w:rPr>
              <w:t>{_ERGODOTHS_AITIATIKH}</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n-US" w:eastAsia="en-US" w:bidi="ar-SA"/>
              </w:rPr>
              <w:t>{_CAPITAL_ONOMASTIKH_A} {_TYPOS_ERG}</w:t>
            </w:r>
          </w:p>
        </w:tc>
      </w:tr>
      <w:tr>
        <w:trPr>
          <w:trHeight w:val="282" w:hRule="atLeast"/>
        </w:trPr>
        <w:tc>
          <w:tcPr>
            <w:tcW w:w="3965" w:type="dxa"/>
            <w:tcBorders>
              <w:top w:val="nil"/>
              <w:left w:val="nil"/>
              <w:bottom w:val="nil"/>
              <w:right w:val="nil"/>
            </w:tcBorders>
          </w:tcPr>
          <w:p>
            <w:pPr>
              <w:pStyle w:val="Normal"/>
              <w:widowControl w:val="false"/>
              <w:suppressAutoHyphens w:val="true"/>
              <w:spacing w:lineRule="auto" w:line="240" w:before="0" w:after="0"/>
              <w:ind w:left="-819"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{_YPOGRAFON_EKPROSOPOS}</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EPONYMIA</w:t>
            </w: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ERGAZOMENOY</w:t>
            </w:r>
            <w:r>
              <w:rPr>
                <w:rFonts w:eastAsia="Calibri" w:cs="DejaVu Sans Condensed" w:ascii="DejaVu Sans Condensed" w:hAnsi="DejaVu Sans Condensed"/>
                <w:kern w:val="0"/>
                <w:sz w:val="18"/>
                <w:szCs w:val="18"/>
                <w:lang w:val="el-GR" w:eastAsia="en-US" w:bidi="ar-SA"/>
              </w:rPr>
              <w:t>}</w:t>
            </w:r>
          </w:p>
        </w:tc>
      </w:tr>
    </w:tbl>
    <w:p>
      <w:pPr>
        <w:pStyle w:val="Normal"/>
        <w:ind w:left="-709" w:right="-766" w:firstLine="709"/>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766" w:firstLine="709"/>
        <w:rPr>
          <w:color w:val="FFFFFF"/>
        </w:rPr>
      </w:pPr>
      <w:r>
        <w:rPr>
          <w:rFonts w:cs="DejaVu Sans Condensed" w:ascii="DejaVu Sans Condensed" w:hAnsi="DejaVu Sans Condensed"/>
          <w:color w:val="FFFFFF"/>
          <w:sz w:val="18"/>
          <w:szCs w:val="18"/>
        </w:rPr>
        <w:t>ΕΙΣΑΓΩΓΗ ΕΙΚΟΝΑΣ ΕΔΩ</w:t>
      </w:r>
    </w:p>
    <w:p>
      <w:pPr>
        <w:pStyle w:val="Normal"/>
        <w:ind w:left="-709" w:right="-766" w:hanging="0"/>
        <w:jc w:val="center"/>
        <w:rPr>
          <w:rFonts w:ascii="DejaVu Sans Condensed" w:hAnsi="DejaVu Sans Condensed" w:cs="DejaVu Sans Condensed"/>
          <w:color w:val="FFFFFF"/>
          <w:sz w:val="18"/>
          <w:szCs w:val="18"/>
        </w:rPr>
      </w:pPr>
      <w:r>
        <w:rPr>
          <w:rFonts w:cs="DejaVu Sans Condensed" w:ascii="DejaVu Sans Condensed" w:hAnsi="DejaVu Sans Condensed"/>
          <w:color w:val="FFFFFF"/>
          <w:sz w:val="18"/>
          <w:szCs w:val="18"/>
        </w:rPr>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Έλαβα το πρωτότυπο της παρούσης Σύμβασης εργασίας και τα προσαρτήματα αυτής.</w:t>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Δ.Δ. {_POLH} {_HMEROMHNIA_PROSLHPSHS}</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t>{_CAPITAL_ONOMASTIKH_A} {_TYPOS_ERG}</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{_EPONYMIA_ERGAZOMENOY}</w:t>
      </w:r>
    </w:p>
    <w:p>
      <w:pPr>
        <w:pStyle w:val="Normal"/>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before="0" w:after="160"/>
        <w:rPr>
          <w:rFonts w:ascii="DejaVu Sans Condensed" w:hAnsi="DejaVu Sans Condensed" w:cs="DejaVu Sans Condensed"/>
          <w:sz w:val="18"/>
          <w:szCs w:val="18"/>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97" w:right="1797" w:gutter="0" w:header="567" w:top="1440" w:footer="363" w:bottom="140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DejaVu Sans Condensed">
    <w:charset w:val="01"/>
    <w:family w:val="roman"/>
    <w:pitch w:val="variable"/>
  </w:font>
  <w:font w:name="DejaVu Serif Condensed">
    <w:charset w:val="01"/>
    <w:family w:val="roman"/>
    <w:pitch w:val="variable"/>
  </w:font>
  <w:font w:name="DejaVu Sans">
    <w:charset w:val="01"/>
    <w:family w:val="roman"/>
    <w:pitch w:val="variable"/>
  </w:font>
  <w:font w:name="Calibri Ligh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0"/>
      <w:gridCol w:w="1269"/>
    </w:tblGrid>
    <w:tr>
      <w:trPr>
        <w:trHeight w:val="57" w:hRule="exact"/>
      </w:trPr>
      <w:tc>
        <w:tcPr>
          <w:tcW w:w="9020" w:type="dxa"/>
          <w:tcBorders>
            <w:top w:val="single" w:sz="4" w:space="0" w:color="B2B2B2"/>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9" w:type="dxa"/>
          <w:tcBorders>
            <w:top w:val="single" w:sz="4" w:space="0" w:color="B2B2B2"/>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0" w:type="dxa"/>
          <w:tcBorders>
            <w:top w:val="nil"/>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9" w:type="dxa"/>
          <w:tcBorders>
            <w:top w:val="nil"/>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8</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8</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Footer"/>
      <w:rPr>
        <w:color w:val="5B9BD5" w:themeColor="accent1"/>
      </w:rPr>
    </w:pPr>
    <w:r>
      <w:rPr>
        <w:color w:val="5B9BD5" w:themeColor="accent1"/>
        <w:lang w:val="en-US"/>
      </w:rPr>
      <w:tab/>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0"/>
      <w:gridCol w:w="1269"/>
    </w:tblGrid>
    <w:tr>
      <w:trPr>
        <w:trHeight w:val="57" w:hRule="exact"/>
      </w:trPr>
      <w:tc>
        <w:tcPr>
          <w:tcW w:w="9020" w:type="dxa"/>
          <w:tcBorders>
            <w:top w:val="single" w:sz="4" w:space="0" w:color="B2B2B2"/>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9" w:type="dxa"/>
          <w:tcBorders>
            <w:top w:val="single" w:sz="4" w:space="0" w:color="B2B2B2"/>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0" w:type="dxa"/>
          <w:tcBorders>
            <w:top w:val="nil"/>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9" w:type="dxa"/>
          <w:tcBorders>
            <w:top w:val="nil"/>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8</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8</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Footer"/>
      <w:rPr>
        <w:color w:val="5B9BD5" w:themeColor="accent1"/>
      </w:rPr>
    </w:pPr>
    <w:r>
      <w:rPr>
        <w:color w:val="5B9BD5" w:themeColor="accent1"/>
        <w:lang w:val="en-US"/>
      </w:rPr>
      <w:tab/>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Header"/>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Header"/>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settings.xml><?xml version="1.0" encoding="utf-8"?>
<w:settings xmlns:w="http://schemas.openxmlformats.org/wordprocessingml/2006/main">
  <w:zoom w:percent="100"/>
  <w:gutterAtTop/>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l-G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l-GR" w:eastAsia="en-US" w:bidi="ar-SA"/>
    </w:rPr>
  </w:style>
  <w:style w:type="character" w:styleId="DefaultParagraphFont" w:default="1">
    <w:name w:val="Default Paragraph Font"/>
    <w:uiPriority w:val="1"/>
    <w:semiHidden/>
    <w:unhideWhenUsed/>
    <w:qFormat/>
    <w:rPr/>
  </w:style>
  <w:style w:type="character" w:styleId="Char" w:customStyle="1">
    <w:name w:val="Κείμενο πλαισίου Char"/>
    <w:basedOn w:val="DefaultParagraphFont"/>
    <w:link w:val="BalloonText"/>
    <w:uiPriority w:val="99"/>
    <w:semiHidden/>
    <w:qFormat/>
    <w:rsid w:val="00cc74bd"/>
    <w:rPr>
      <w:rFonts w:ascii="Segoe UI" w:hAnsi="Segoe UI" w:cs="Segoe UI"/>
      <w:sz w:val="18"/>
      <w:szCs w:val="18"/>
    </w:rPr>
  </w:style>
  <w:style w:type="character" w:styleId="Char1" w:customStyle="1">
    <w:name w:val="Κεφαλίδα Char"/>
    <w:basedOn w:val="DefaultParagraphFont"/>
    <w:link w:val="Header"/>
    <w:uiPriority w:val="99"/>
    <w:qFormat/>
    <w:rsid w:val="002b5881"/>
    <w:rPr/>
  </w:style>
  <w:style w:type="character" w:styleId="Char2" w:customStyle="1">
    <w:name w:val="Υποσέλιδο Char"/>
    <w:basedOn w:val="DefaultParagraphFont"/>
    <w:link w:val="Footer"/>
    <w:uiPriority w:val="99"/>
    <w:qFormat/>
    <w:rsid w:val="002b5881"/>
    <w:rPr/>
  </w:style>
  <w:style w:type="character" w:styleId="PlaceholderText">
    <w:name w:val="Placeholder Text"/>
    <w:basedOn w:val="DefaultParagraphFont"/>
    <w:uiPriority w:val="99"/>
    <w:semiHidden/>
    <w:qFormat/>
    <w:rsid w:val="002b5881"/>
    <w:rPr>
      <w:color w:val="666666"/>
    </w:rPr>
  </w:style>
  <w:style w:type="character" w:styleId="FootnoteCharacters">
    <w:name w:val="Footnote Characters"/>
    <w:qFormat/>
    <w:rPr/>
  </w:style>
  <w:style w:type="character" w:styleId="EndnoteCharacters">
    <w:name w:val="Endnote Characters"/>
    <w:qFormat/>
    <w:rPr/>
  </w:style>
  <w:style w:type="character" w:styleId="InternetLink">
    <w:name w:val="Hyperlink"/>
    <w:rPr>
      <w:color w:val="000080"/>
      <w:u w:val="single"/>
    </w:rPr>
  </w:style>
  <w:style w:type="character" w:styleId="VisitedInternetLink">
    <w:name w:val="FollowedHyperlink"/>
    <w:rPr>
      <w:color w:val="80000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435e27"/>
    <w:pPr>
      <w:spacing w:before="0" w:after="160"/>
      <w:ind w:left="720" w:hanging="0"/>
      <w:contextualSpacing/>
    </w:pPr>
    <w:rPr/>
  </w:style>
  <w:style w:type="paragraph" w:styleId="BalloonText">
    <w:name w:val="Balloon Text"/>
    <w:basedOn w:val="Normal"/>
    <w:link w:val="Char"/>
    <w:uiPriority w:val="99"/>
    <w:semiHidden/>
    <w:unhideWhenUsed/>
    <w:qFormat/>
    <w:rsid w:val="00cc74bd"/>
    <w:pPr>
      <w:spacing w:lineRule="auto" w:line="240" w:before="0" w:after="0"/>
    </w:pPr>
    <w:rPr>
      <w:rFonts w:ascii="Segoe UI" w:hAnsi="Segoe UI" w:cs="Segoe UI"/>
      <w:sz w:val="18"/>
      <w:szCs w:val="18"/>
    </w:rPr>
  </w:style>
  <w:style w:type="paragraph" w:styleId="HeaderandFooter">
    <w:name w:val="Header and Footer"/>
    <w:basedOn w:val="Normal"/>
    <w:qFormat/>
    <w:pPr/>
    <w:rPr/>
  </w:style>
  <w:style w:type="paragraph" w:styleId="Header">
    <w:name w:val="Header"/>
    <w:basedOn w:val="Normal"/>
    <w:link w:val="Char1"/>
    <w:uiPriority w:val="99"/>
    <w:unhideWhenUsed/>
    <w:rsid w:val="002b5881"/>
    <w:pPr>
      <w:tabs>
        <w:tab w:val="clear" w:pos="720"/>
        <w:tab w:val="center" w:pos="4153" w:leader="none"/>
        <w:tab w:val="right" w:pos="8306" w:leader="none"/>
      </w:tabs>
      <w:spacing w:lineRule="auto" w:line="240" w:before="0" w:after="0"/>
    </w:pPr>
    <w:rPr/>
  </w:style>
  <w:style w:type="paragraph" w:styleId="Footer">
    <w:name w:val="Footer"/>
    <w:basedOn w:val="Normal"/>
    <w:link w:val="Char2"/>
    <w:uiPriority w:val="99"/>
    <w:unhideWhenUsed/>
    <w:rsid w:val="002b5881"/>
    <w:pPr>
      <w:tabs>
        <w:tab w:val="clear" w:pos="720"/>
        <w:tab w:val="center" w:pos="4153" w:leader="none"/>
        <w:tab w:val="right" w:pos="8306"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istContents">
    <w:name w:val="List Contents"/>
    <w:basedOn w:val="Normal"/>
    <w:qFormat/>
    <w:pPr>
      <w:ind w:left="567" w:hanging="0"/>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7f0c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92E7D-2688-4CC7-8545-60ED61E9A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2212</TotalTime>
  <Application>LibreOffice/7.3.7.2$Linux_X86_64 LibreOffice_project/30$Build-2</Application>
  <AppVersion>15.0000</AppVersion>
  <Pages>8</Pages>
  <Words>3690</Words>
  <Characters>24409</Characters>
  <CharactersWithSpaces>28114</CharactersWithSpaces>
  <Paragraphs>147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2024-05-30T15:29:00Z</dcterms:created>
  <dc:creator>Παλαιολόγος Ι. Λιάζος</dc:creator>
  <dc:description/>
  <dc:language>en-GB</dc:language>
  <cp:lastModifiedBy/>
  <dcterms:modified xsi:type="dcterms:W3CDTF">2026-01-24T13:18:40Z</dcterms:modified>
  <cp:revision>112</cp:revision>
  <dc:subject/>
  <dc:title/>
</cp:coreProperties>
</file>

<file path=docProps/custom.xml><?xml version="1.0" encoding="utf-8"?>
<Properties xmlns="http://schemas.openxmlformats.org/officeDocument/2006/custom-properties" xmlns:vt="http://schemas.openxmlformats.org/officeDocument/2006/docPropsVTypes"/>
</file>