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E25E" w14:textId="0C9461AB" w:rsidR="00F20AB1" w:rsidRPr="00F20AB1" w:rsidRDefault="00F20AB1" w:rsidP="00F20AB1">
      <w:pPr>
        <w:spacing w:after="0"/>
        <w:jc w:val="center"/>
        <w:rPr>
          <w:rFonts w:ascii="TH Sarabun New" w:hAnsi="TH Sarabun New" w:cs="TH Sarabun New"/>
          <w:b/>
          <w:bCs/>
          <w:sz w:val="32"/>
          <w:szCs w:val="32"/>
        </w:rPr>
      </w:pPr>
      <w:r w:rsidRPr="00F20AB1">
        <w:rPr>
          <w:rFonts w:ascii="TH Sarabun New" w:hAnsi="TH Sarabun New" w:cs="TH Sarabun New"/>
          <w:b/>
          <w:bCs/>
          <w:sz w:val="32"/>
          <w:szCs w:val="32"/>
        </w:rPr>
        <w:t>Functional Specification for Air Quality Review System (AQR)</w:t>
      </w:r>
    </w:p>
    <w:p w14:paraId="6523F767" w14:textId="105BEFD2" w:rsidR="00F20AB1" w:rsidRPr="00F20AB1" w:rsidRDefault="00F20AB1" w:rsidP="00F20AB1">
      <w:pPr>
        <w:pStyle w:val="ListParagraph"/>
        <w:numPr>
          <w:ilvl w:val="0"/>
          <w:numId w:val="23"/>
        </w:numPr>
        <w:spacing w:before="240" w:after="0"/>
        <w:ind w:left="426" w:hanging="426"/>
        <w:rPr>
          <w:rFonts w:ascii="TH Sarabun New" w:hAnsi="TH Sarabun New" w:cs="TH Sarabun New"/>
          <w:b/>
          <w:bCs/>
          <w:sz w:val="32"/>
          <w:szCs w:val="32"/>
        </w:rPr>
      </w:pPr>
      <w:r w:rsidRPr="00F20AB1">
        <w:rPr>
          <w:rFonts w:ascii="TH Sarabun New" w:hAnsi="TH Sarabun New" w:cs="TH Sarabun New"/>
          <w:b/>
          <w:bCs/>
          <w:sz w:val="32"/>
          <w:szCs w:val="32"/>
        </w:rPr>
        <w:t>System Introduction</w:t>
      </w:r>
    </w:p>
    <w:p w14:paraId="2FD720A8" w14:textId="77777777" w:rsidR="00F20AB1" w:rsidRDefault="00F20AB1" w:rsidP="00F20AB1">
      <w:pPr>
        <w:spacing w:after="0"/>
        <w:ind w:left="426"/>
        <w:rPr>
          <w:rFonts w:ascii="TH Sarabun New" w:hAnsi="TH Sarabun New" w:cs="TH Sarabun New"/>
          <w:sz w:val="32"/>
          <w:szCs w:val="32"/>
        </w:rPr>
      </w:pPr>
      <w:r w:rsidRPr="00F20AB1">
        <w:rPr>
          <w:rFonts w:ascii="TH Sarabun New" w:hAnsi="TH Sarabun New" w:cs="TH Sarabun New"/>
          <w:sz w:val="32"/>
          <w:szCs w:val="32"/>
        </w:rPr>
        <w:t xml:space="preserve">The Air Quality Review (AQR) System is a standalone software application designed to automate the analysis of environmental data (Temperature, Humidity, and Pressure) from CSV source files. The system ensures high data accuracy in compliance with </w:t>
      </w:r>
      <w:proofErr w:type="spellStart"/>
      <w:r w:rsidRPr="00F20AB1">
        <w:rPr>
          <w:rFonts w:ascii="TH Sarabun New" w:hAnsi="TH Sarabun New" w:cs="TH Sarabun New"/>
          <w:sz w:val="32"/>
          <w:szCs w:val="32"/>
        </w:rPr>
        <w:t>GxP</w:t>
      </w:r>
      <w:proofErr w:type="spellEnd"/>
      <w:r w:rsidRPr="00F20AB1">
        <w:rPr>
          <w:rFonts w:ascii="TH Sarabun New" w:hAnsi="TH Sarabun New" w:cs="TH Sarabun New"/>
          <w:sz w:val="32"/>
          <w:szCs w:val="32"/>
        </w:rPr>
        <w:t xml:space="preserve"> standards and ALCOA+ principles. It provides </w:t>
      </w:r>
      <w:proofErr w:type="gramStart"/>
      <w:r w:rsidRPr="00F20AB1">
        <w:rPr>
          <w:rFonts w:ascii="TH Sarabun New" w:hAnsi="TH Sarabun New" w:cs="TH Sarabun New"/>
          <w:sz w:val="32"/>
          <w:szCs w:val="32"/>
        </w:rPr>
        <w:t>a seamless</w:t>
      </w:r>
      <w:proofErr w:type="gramEnd"/>
      <w:r w:rsidRPr="00F20AB1">
        <w:rPr>
          <w:rFonts w:ascii="TH Sarabun New" w:hAnsi="TH Sarabun New" w:cs="TH Sarabun New"/>
          <w:sz w:val="32"/>
          <w:szCs w:val="32"/>
        </w:rPr>
        <w:t xml:space="preserve"> integration between a user-friendly web interface and a robust calculation engine.</w:t>
      </w:r>
    </w:p>
    <w:p w14:paraId="032430F9" w14:textId="1B044D13" w:rsidR="00F20AB1" w:rsidRPr="00F20AB1" w:rsidRDefault="00F20AB1" w:rsidP="00F20AB1">
      <w:pPr>
        <w:spacing w:after="0"/>
        <w:jc w:val="center"/>
        <w:rPr>
          <w:rFonts w:ascii="TH Sarabun New" w:hAnsi="TH Sarabun New" w:cs="TH Sarabun New"/>
          <w:sz w:val="32"/>
          <w:szCs w:val="32"/>
        </w:rPr>
      </w:pPr>
      <w:r>
        <w:rPr>
          <w:noProof/>
        </w:rPr>
        <w:drawing>
          <wp:inline distT="0" distB="0" distL="0" distR="0" wp14:anchorId="0F0D9378" wp14:editId="090CEBD5">
            <wp:extent cx="5731510" cy="3070746"/>
            <wp:effectExtent l="0" t="0" r="2540" b="0"/>
            <wp:docPr id="153969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6999" name=""/>
                    <pic:cNvPicPr/>
                  </pic:nvPicPr>
                  <pic:blipFill rotWithShape="1">
                    <a:blip r:embed="rId11"/>
                    <a:srcRect b="4751"/>
                    <a:stretch>
                      <a:fillRect/>
                    </a:stretch>
                  </pic:blipFill>
                  <pic:spPr bwMode="auto">
                    <a:xfrm>
                      <a:off x="0" y="0"/>
                      <a:ext cx="5731510" cy="3070746"/>
                    </a:xfrm>
                    <a:prstGeom prst="rect">
                      <a:avLst/>
                    </a:prstGeom>
                    <a:ln>
                      <a:noFill/>
                    </a:ln>
                    <a:extLst>
                      <a:ext uri="{53640926-AAD7-44D8-BBD7-CCE9431645EC}">
                        <a14:shadowObscured xmlns:a14="http://schemas.microsoft.com/office/drawing/2010/main"/>
                      </a:ext>
                    </a:extLst>
                  </pic:spPr>
                </pic:pic>
              </a:graphicData>
            </a:graphic>
          </wp:inline>
        </w:drawing>
      </w:r>
    </w:p>
    <w:p w14:paraId="6B0C98A2" w14:textId="4B976595" w:rsidR="00F20AB1" w:rsidRPr="00F20AB1" w:rsidRDefault="00F20AB1" w:rsidP="00F20AB1">
      <w:pPr>
        <w:pStyle w:val="ListParagraph"/>
        <w:numPr>
          <w:ilvl w:val="0"/>
          <w:numId w:val="23"/>
        </w:numPr>
        <w:spacing w:before="240" w:after="0"/>
        <w:ind w:left="426" w:hanging="426"/>
        <w:rPr>
          <w:rFonts w:ascii="TH Sarabun New" w:hAnsi="TH Sarabun New" w:cs="TH Sarabun New"/>
          <w:sz w:val="32"/>
          <w:szCs w:val="32"/>
        </w:rPr>
      </w:pPr>
      <w:r w:rsidRPr="00F20AB1">
        <w:rPr>
          <w:rFonts w:ascii="TH Sarabun New" w:hAnsi="TH Sarabun New" w:cs="TH Sarabun New"/>
          <w:b/>
          <w:bCs/>
          <w:sz w:val="32"/>
          <w:szCs w:val="32"/>
        </w:rPr>
        <w:t>Core Functional Modules</w:t>
      </w:r>
    </w:p>
    <w:p w14:paraId="5D486341" w14:textId="375A1816" w:rsidR="00F20AB1" w:rsidRPr="00F20AB1" w:rsidRDefault="00F20AB1" w:rsidP="00F20AB1">
      <w:pPr>
        <w:pStyle w:val="ListParagraph"/>
        <w:numPr>
          <w:ilvl w:val="0"/>
          <w:numId w:val="24"/>
        </w:numPr>
        <w:spacing w:after="0"/>
        <w:ind w:left="851" w:hanging="425"/>
        <w:rPr>
          <w:rFonts w:ascii="TH Sarabun New" w:hAnsi="TH Sarabun New" w:cs="TH Sarabun New"/>
          <w:sz w:val="32"/>
          <w:szCs w:val="32"/>
        </w:rPr>
      </w:pPr>
      <w:r w:rsidRPr="00F20AB1">
        <w:rPr>
          <w:rFonts w:ascii="TH Sarabun New" w:hAnsi="TH Sarabun New" w:cs="TH Sarabun New"/>
          <w:sz w:val="32"/>
          <w:szCs w:val="32"/>
        </w:rPr>
        <w:t>Module 1: Data Input &amp; Header Parsing</w:t>
      </w:r>
    </w:p>
    <w:p w14:paraId="3D149DBD" w14:textId="77777777" w:rsidR="00F20AB1" w:rsidRP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Function: Identifies the starting point of data within complex CSV files.</w:t>
      </w:r>
    </w:p>
    <w:p w14:paraId="5AF42F6E" w14:textId="77777777" w:rsid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Logic: The system utilizes a </w:t>
      </w:r>
      <w:proofErr w:type="spellStart"/>
      <w:r w:rsidRPr="00F20AB1">
        <w:rPr>
          <w:rFonts w:ascii="TH Sarabun New" w:hAnsi="TH Sarabun New" w:cs="TH Sarabun New"/>
          <w:sz w:val="32"/>
          <w:szCs w:val="32"/>
        </w:rPr>
        <w:t>find_</w:t>
      </w:r>
      <w:proofErr w:type="gramStart"/>
      <w:r w:rsidRPr="00F20AB1">
        <w:rPr>
          <w:rFonts w:ascii="TH Sarabun New" w:hAnsi="TH Sarabun New" w:cs="TH Sarabun New"/>
          <w:sz w:val="32"/>
          <w:szCs w:val="32"/>
        </w:rPr>
        <w:t>header</w:t>
      </w:r>
      <w:proofErr w:type="spellEnd"/>
      <w:r w:rsidRPr="00F20AB1">
        <w:rPr>
          <w:rFonts w:ascii="TH Sarabun New" w:hAnsi="TH Sarabun New" w:cs="TH Sarabun New"/>
          <w:sz w:val="32"/>
          <w:szCs w:val="32"/>
        </w:rPr>
        <w:t>(</w:t>
      </w:r>
      <w:proofErr w:type="gramEnd"/>
      <w:r w:rsidRPr="00F20AB1">
        <w:rPr>
          <w:rFonts w:ascii="TH Sarabun New" w:hAnsi="TH Sarabun New" w:cs="TH Sarabun New"/>
          <w:sz w:val="32"/>
          <w:szCs w:val="32"/>
        </w:rPr>
        <w:t>) function to scan for the &lt;&gt;Date keyword. This allows the program to skip irrelevant metadata and automatically map the required data columns for analysis.</w:t>
      </w:r>
    </w:p>
    <w:p w14:paraId="2470FAE4" w14:textId="228CB64B" w:rsidR="00B13544" w:rsidRPr="00F20AB1" w:rsidRDefault="00B13544" w:rsidP="00B13544">
      <w:pPr>
        <w:spacing w:after="0"/>
        <w:jc w:val="center"/>
        <w:rPr>
          <w:rFonts w:ascii="TH Sarabun New" w:hAnsi="TH Sarabun New" w:cs="TH Sarabun New"/>
          <w:sz w:val="32"/>
          <w:szCs w:val="32"/>
        </w:rPr>
      </w:pPr>
      <w:r w:rsidRPr="00B13544">
        <w:rPr>
          <w:rFonts w:ascii="TH Sarabun New" w:hAnsi="TH Sarabun New" w:cs="TH Sarabun New"/>
          <w:noProof/>
          <w:sz w:val="32"/>
          <w:szCs w:val="32"/>
        </w:rPr>
        <w:lastRenderedPageBreak/>
        <w:drawing>
          <wp:inline distT="0" distB="0" distL="0" distR="0" wp14:anchorId="0B3A28A7" wp14:editId="39DFDFE7">
            <wp:extent cx="5731510" cy="3082290"/>
            <wp:effectExtent l="0" t="0" r="2540" b="3810"/>
            <wp:docPr id="11641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52406" name=""/>
                    <pic:cNvPicPr/>
                  </pic:nvPicPr>
                  <pic:blipFill>
                    <a:blip r:embed="rId12"/>
                    <a:stretch>
                      <a:fillRect/>
                    </a:stretch>
                  </pic:blipFill>
                  <pic:spPr>
                    <a:xfrm>
                      <a:off x="0" y="0"/>
                      <a:ext cx="5731510" cy="3082290"/>
                    </a:xfrm>
                    <a:prstGeom prst="rect">
                      <a:avLst/>
                    </a:prstGeom>
                  </pic:spPr>
                </pic:pic>
              </a:graphicData>
            </a:graphic>
          </wp:inline>
        </w:drawing>
      </w:r>
    </w:p>
    <w:p w14:paraId="64CC6BA5" w14:textId="58E6C7D2" w:rsidR="00F20AB1" w:rsidRPr="00F20AB1" w:rsidRDefault="00F20AB1" w:rsidP="00F20AB1">
      <w:pPr>
        <w:pStyle w:val="ListParagraph"/>
        <w:numPr>
          <w:ilvl w:val="0"/>
          <w:numId w:val="24"/>
        </w:numPr>
        <w:spacing w:after="0"/>
        <w:ind w:left="851" w:hanging="425"/>
        <w:rPr>
          <w:rFonts w:ascii="TH Sarabun New" w:hAnsi="TH Sarabun New" w:cs="TH Sarabun New"/>
          <w:sz w:val="32"/>
          <w:szCs w:val="32"/>
        </w:rPr>
      </w:pPr>
      <w:r w:rsidRPr="00F20AB1">
        <w:rPr>
          <w:rFonts w:ascii="TH Sarabun New" w:hAnsi="TH Sarabun New" w:cs="TH Sarabun New"/>
          <w:sz w:val="32"/>
          <w:szCs w:val="32"/>
        </w:rPr>
        <w:t>Module 2: Environmental Rule Processing (25-Minute Rule)</w:t>
      </w:r>
    </w:p>
    <w:p w14:paraId="114A8D3C" w14:textId="77777777" w:rsidR="00F20AB1" w:rsidRP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Function: Validates the continuity of temperature or humidity excursions.</w:t>
      </w:r>
    </w:p>
    <w:p w14:paraId="7418E6AC" w14:textId="5F9DF6E1" w:rsid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Logic: Based on a 5-minute sampling rate, the system requires 6 consecutive data points to confirm a violation. It calculates the time difference between the current record and the record 5 rows prior. If the difference is exactly 1,500 seconds (25 minutes), the event is flagged as a "Strict Continuity Violation</w:t>
      </w:r>
      <w:r w:rsidR="001A0A55">
        <w:rPr>
          <w:rFonts w:ascii="TH Sarabun New" w:hAnsi="TH Sarabun New" w:cs="TH Sarabun New"/>
          <w:sz w:val="32"/>
          <w:szCs w:val="32"/>
        </w:rPr>
        <w:t>.</w:t>
      </w:r>
      <w:r w:rsidRPr="00F20AB1">
        <w:rPr>
          <w:rFonts w:ascii="TH Sarabun New" w:hAnsi="TH Sarabun New" w:cs="TH Sarabun New"/>
          <w:sz w:val="32"/>
          <w:szCs w:val="32"/>
        </w:rPr>
        <w:t>"</w:t>
      </w:r>
    </w:p>
    <w:p w14:paraId="2F4EF088" w14:textId="49ADF943" w:rsidR="001A0A55" w:rsidRDefault="001A0A55" w:rsidP="001A0A55">
      <w:pPr>
        <w:spacing w:after="0"/>
        <w:jc w:val="center"/>
        <w:rPr>
          <w:rFonts w:ascii="TH Sarabun New" w:hAnsi="TH Sarabun New" w:cs="TH Sarabun New"/>
          <w:sz w:val="32"/>
          <w:szCs w:val="32"/>
        </w:rPr>
      </w:pPr>
      <w:r w:rsidRPr="00B13544">
        <w:rPr>
          <w:rFonts w:ascii="TH Sarabun New" w:hAnsi="TH Sarabun New" w:cs="TH Sarabun New"/>
          <w:noProof/>
          <w:sz w:val="32"/>
          <w:szCs w:val="32"/>
        </w:rPr>
        <w:drawing>
          <wp:inline distT="0" distB="0" distL="0" distR="0" wp14:anchorId="324048C5" wp14:editId="3FC310F7">
            <wp:extent cx="5731510" cy="3079115"/>
            <wp:effectExtent l="0" t="0" r="2540" b="6985"/>
            <wp:docPr id="9992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0695" name=""/>
                    <pic:cNvPicPr/>
                  </pic:nvPicPr>
                  <pic:blipFill>
                    <a:blip r:embed="rId13"/>
                    <a:stretch>
                      <a:fillRect/>
                    </a:stretch>
                  </pic:blipFill>
                  <pic:spPr>
                    <a:xfrm>
                      <a:off x="0" y="0"/>
                      <a:ext cx="5731510" cy="3079115"/>
                    </a:xfrm>
                    <a:prstGeom prst="rect">
                      <a:avLst/>
                    </a:prstGeom>
                  </pic:spPr>
                </pic:pic>
              </a:graphicData>
            </a:graphic>
          </wp:inline>
        </w:drawing>
      </w:r>
    </w:p>
    <w:p w14:paraId="5E89DBCA" w14:textId="2B1EB4FD" w:rsidR="001A0A55" w:rsidRDefault="001A0A55" w:rsidP="001A0A55">
      <w:pPr>
        <w:spacing w:after="0"/>
        <w:jc w:val="center"/>
        <w:rPr>
          <w:rFonts w:ascii="TH Sarabun New" w:hAnsi="TH Sarabun New" w:cs="TH Sarabun New"/>
          <w:sz w:val="32"/>
          <w:szCs w:val="32"/>
        </w:rPr>
      </w:pPr>
      <w:r w:rsidRPr="00B13544">
        <w:rPr>
          <w:rFonts w:ascii="TH Sarabun New" w:hAnsi="TH Sarabun New" w:cs="TH Sarabun New"/>
          <w:noProof/>
          <w:sz w:val="32"/>
          <w:szCs w:val="32"/>
        </w:rPr>
        <w:lastRenderedPageBreak/>
        <w:drawing>
          <wp:inline distT="0" distB="0" distL="0" distR="0" wp14:anchorId="5412298C" wp14:editId="529C3BB2">
            <wp:extent cx="5731510" cy="3088005"/>
            <wp:effectExtent l="0" t="0" r="2540" b="0"/>
            <wp:docPr id="113444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02171" name=""/>
                    <pic:cNvPicPr/>
                  </pic:nvPicPr>
                  <pic:blipFill>
                    <a:blip r:embed="rId14"/>
                    <a:stretch>
                      <a:fillRect/>
                    </a:stretch>
                  </pic:blipFill>
                  <pic:spPr>
                    <a:xfrm>
                      <a:off x="0" y="0"/>
                      <a:ext cx="5731510" cy="3088005"/>
                    </a:xfrm>
                    <a:prstGeom prst="rect">
                      <a:avLst/>
                    </a:prstGeom>
                  </pic:spPr>
                </pic:pic>
              </a:graphicData>
            </a:graphic>
          </wp:inline>
        </w:drawing>
      </w:r>
    </w:p>
    <w:p w14:paraId="7A56574E" w14:textId="3AFEA826" w:rsidR="00F20AB1" w:rsidRPr="00F20AB1" w:rsidRDefault="00F20AB1" w:rsidP="00F20AB1">
      <w:pPr>
        <w:pStyle w:val="ListParagraph"/>
        <w:numPr>
          <w:ilvl w:val="0"/>
          <w:numId w:val="24"/>
        </w:numPr>
        <w:spacing w:after="0"/>
        <w:ind w:left="851" w:hanging="425"/>
        <w:rPr>
          <w:rFonts w:ascii="TH Sarabun New" w:hAnsi="TH Sarabun New" w:cs="TH Sarabun New"/>
          <w:sz w:val="32"/>
          <w:szCs w:val="32"/>
        </w:rPr>
      </w:pPr>
      <w:r w:rsidRPr="00F20AB1">
        <w:rPr>
          <w:rFonts w:ascii="TH Sarabun New" w:hAnsi="TH Sarabun New" w:cs="TH Sarabun New"/>
          <w:sz w:val="32"/>
          <w:szCs w:val="32"/>
        </w:rPr>
        <w:t>Module 3: 10-Minute Gap Threshold</w:t>
      </w:r>
    </w:p>
    <w:p w14:paraId="5D60513B" w14:textId="77777777" w:rsidR="00F20AB1" w:rsidRP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Function: Manages missing data points (Data Gaps) to prevent inaccurate reporting.</w:t>
      </w:r>
    </w:p>
    <w:p w14:paraId="0A06A223" w14:textId="3560DFDB" w:rsidR="001A0A55" w:rsidRPr="001A0A55" w:rsidRDefault="00F20AB1" w:rsidP="001A0A55">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Logic: If the time gap between two consecutive records exceeds 600 seconds (10 minutes)</w:t>
      </w:r>
      <w:r w:rsidR="00B13544">
        <w:rPr>
          <w:rFonts w:ascii="TH Sarabun New" w:hAnsi="TH Sarabun New" w:cs="TH Sarabun New"/>
          <w:sz w:val="32"/>
          <w:szCs w:val="32"/>
        </w:rPr>
        <w:t xml:space="preserve"> using differential 5 </w:t>
      </w:r>
      <w:proofErr w:type="gramStart"/>
      <w:r w:rsidR="00B13544">
        <w:rPr>
          <w:rFonts w:ascii="TH Sarabun New" w:hAnsi="TH Sarabun New" w:cs="TH Sarabun New"/>
          <w:sz w:val="32"/>
          <w:szCs w:val="32"/>
        </w:rPr>
        <w:t>row</w:t>
      </w:r>
      <w:proofErr w:type="gramEnd"/>
      <w:r w:rsidR="001A0A55">
        <w:rPr>
          <w:rFonts w:ascii="TH Sarabun New" w:hAnsi="TH Sarabun New" w:cs="TH Sarabun New"/>
          <w:sz w:val="32"/>
          <w:szCs w:val="32"/>
        </w:rPr>
        <w:t xml:space="preserve"> as indicator if 5 row </w:t>
      </w:r>
      <w:proofErr w:type="gramStart"/>
      <w:r w:rsidR="001A0A55">
        <w:rPr>
          <w:rFonts w:ascii="TH Sarabun New" w:hAnsi="TH Sarabun New" w:cs="TH Sarabun New"/>
          <w:sz w:val="32"/>
          <w:szCs w:val="32"/>
        </w:rPr>
        <w:t>different</w:t>
      </w:r>
      <w:proofErr w:type="gramEnd"/>
      <w:r w:rsidR="001A0A55">
        <w:rPr>
          <w:rFonts w:ascii="TH Sarabun New" w:hAnsi="TH Sarabun New" w:cs="TH Sarabun New"/>
          <w:sz w:val="32"/>
          <w:szCs w:val="32"/>
        </w:rPr>
        <w:t xml:space="preserve"> is more than 1500 second</w:t>
      </w:r>
      <w:r w:rsidRPr="00F20AB1">
        <w:rPr>
          <w:rFonts w:ascii="TH Sarabun New" w:hAnsi="TH Sarabun New" w:cs="TH Sarabun New"/>
          <w:sz w:val="32"/>
          <w:szCs w:val="32"/>
        </w:rPr>
        <w:t>, the system immediately resets the duration counter. This prevents the software from "connecting" disconnected events, ensuring the integrity of the duration calculation</w:t>
      </w:r>
      <w:r w:rsidR="001A0A55">
        <w:rPr>
          <w:rFonts w:ascii="TH Sarabun New" w:hAnsi="TH Sarabun New" w:cs="TH Sarabun New"/>
          <w:sz w:val="32"/>
          <w:szCs w:val="32"/>
        </w:rPr>
        <w:t>, as shown in 2 figures above</w:t>
      </w:r>
      <w:r w:rsidRPr="00F20AB1">
        <w:rPr>
          <w:rFonts w:ascii="TH Sarabun New" w:hAnsi="TH Sarabun New" w:cs="TH Sarabun New"/>
          <w:sz w:val="32"/>
          <w:szCs w:val="32"/>
        </w:rPr>
        <w:t>.</w:t>
      </w:r>
    </w:p>
    <w:p w14:paraId="09150DCA" w14:textId="67F054C1" w:rsidR="00F20AB1" w:rsidRPr="00F20AB1" w:rsidRDefault="00F20AB1" w:rsidP="00F20AB1">
      <w:pPr>
        <w:pStyle w:val="ListParagraph"/>
        <w:numPr>
          <w:ilvl w:val="0"/>
          <w:numId w:val="24"/>
        </w:numPr>
        <w:spacing w:after="0"/>
        <w:ind w:left="851" w:hanging="425"/>
        <w:rPr>
          <w:rFonts w:ascii="TH Sarabun New" w:hAnsi="TH Sarabun New" w:cs="TH Sarabun New"/>
          <w:sz w:val="32"/>
          <w:szCs w:val="32"/>
        </w:rPr>
      </w:pPr>
      <w:r w:rsidRPr="00F20AB1">
        <w:rPr>
          <w:rFonts w:ascii="TH Sarabun New" w:hAnsi="TH Sarabun New" w:cs="TH Sarabun New"/>
          <w:sz w:val="32"/>
          <w:szCs w:val="32"/>
        </w:rPr>
        <w:t>Module 4: Differential Pressure Logic</w:t>
      </w:r>
    </w:p>
    <w:p w14:paraId="07BEBE9A" w14:textId="77777777" w:rsidR="00F20AB1" w:rsidRP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Function: Compares pressure levels between cleanrooms and corridors.</w:t>
      </w:r>
    </w:p>
    <w:p w14:paraId="3BA2C09C" w14:textId="77777777" w:rsidR="00F20AB1" w:rsidRDefault="00F20AB1" w:rsidP="00F20AB1">
      <w:pPr>
        <w:numPr>
          <w:ilvl w:val="0"/>
          <w:numId w:val="17"/>
        </w:numPr>
        <w:tabs>
          <w:tab w:val="clear" w:pos="720"/>
        </w:tabs>
        <w:spacing w:after="0"/>
        <w:ind w:left="1134" w:hanging="283"/>
        <w:rPr>
          <w:rFonts w:ascii="TH Sarabun New" w:hAnsi="TH Sarabun New" w:cs="TH Sarabun New"/>
          <w:sz w:val="32"/>
          <w:szCs w:val="32"/>
        </w:rPr>
      </w:pPr>
      <w:r w:rsidRPr="00F20AB1">
        <w:rPr>
          <w:rFonts w:ascii="TH Sarabun New" w:hAnsi="TH Sarabun New" w:cs="TH Sarabun New"/>
          <w:sz w:val="32"/>
          <w:szCs w:val="32"/>
        </w:rPr>
        <w:t>Logic: The system performs an Inner Join operation to synchronize data from two different files based on an exact timestamp. This ensures that the pressure difference (Delta P) is calculated using records captured at the same moment.</w:t>
      </w:r>
    </w:p>
    <w:p w14:paraId="753A3413" w14:textId="787F6B25" w:rsidR="001A0A55" w:rsidRPr="00F20AB1" w:rsidRDefault="001A0A55" w:rsidP="001A0A55">
      <w:pPr>
        <w:spacing w:after="0"/>
        <w:jc w:val="center"/>
        <w:rPr>
          <w:rFonts w:ascii="TH Sarabun New" w:hAnsi="TH Sarabun New" w:cs="TH Sarabun New"/>
          <w:sz w:val="32"/>
          <w:szCs w:val="32"/>
        </w:rPr>
      </w:pPr>
      <w:r w:rsidRPr="001A0A55">
        <w:rPr>
          <w:rFonts w:ascii="TH Sarabun New" w:hAnsi="TH Sarabun New" w:cs="TH Sarabun New"/>
          <w:noProof/>
          <w:sz w:val="32"/>
          <w:szCs w:val="32"/>
        </w:rPr>
        <w:lastRenderedPageBreak/>
        <w:drawing>
          <wp:inline distT="0" distB="0" distL="0" distR="0" wp14:anchorId="4B3E7369" wp14:editId="54586FD0">
            <wp:extent cx="5731510" cy="3082290"/>
            <wp:effectExtent l="0" t="0" r="2540" b="3810"/>
            <wp:docPr id="12669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3883" name=""/>
                    <pic:cNvPicPr/>
                  </pic:nvPicPr>
                  <pic:blipFill>
                    <a:blip r:embed="rId15"/>
                    <a:stretch>
                      <a:fillRect/>
                    </a:stretch>
                  </pic:blipFill>
                  <pic:spPr>
                    <a:xfrm>
                      <a:off x="0" y="0"/>
                      <a:ext cx="5731510" cy="3082290"/>
                    </a:xfrm>
                    <a:prstGeom prst="rect">
                      <a:avLst/>
                    </a:prstGeom>
                  </pic:spPr>
                </pic:pic>
              </a:graphicData>
            </a:graphic>
          </wp:inline>
        </w:drawing>
      </w:r>
    </w:p>
    <w:p w14:paraId="6DC3F005" w14:textId="26949CC0" w:rsidR="00F20AB1" w:rsidRPr="00F20AB1" w:rsidRDefault="00F20AB1" w:rsidP="00F20AB1">
      <w:pPr>
        <w:pStyle w:val="ListParagraph"/>
        <w:numPr>
          <w:ilvl w:val="0"/>
          <w:numId w:val="23"/>
        </w:numPr>
        <w:spacing w:before="240" w:after="0"/>
        <w:ind w:left="426" w:hanging="426"/>
        <w:rPr>
          <w:rFonts w:ascii="TH Sarabun New" w:hAnsi="TH Sarabun New" w:cs="TH Sarabun New"/>
          <w:b/>
          <w:bCs/>
          <w:sz w:val="32"/>
          <w:szCs w:val="32"/>
        </w:rPr>
      </w:pPr>
      <w:r w:rsidRPr="00F20AB1">
        <w:rPr>
          <w:rFonts w:ascii="TH Sarabun New" w:hAnsi="TH Sarabun New" w:cs="TH Sarabun New"/>
          <w:b/>
          <w:bCs/>
          <w:sz w:val="32"/>
          <w:szCs w:val="32"/>
        </w:rPr>
        <w:t>Data Integrity &amp; Security Features</w:t>
      </w:r>
    </w:p>
    <w:p w14:paraId="10DBD75F" w14:textId="77777777" w:rsidR="00F20AB1" w:rsidRDefault="00F20AB1" w:rsidP="00F20AB1">
      <w:pPr>
        <w:numPr>
          <w:ilvl w:val="0"/>
          <w:numId w:val="21"/>
        </w:numPr>
        <w:tabs>
          <w:tab w:val="clear" w:pos="720"/>
        </w:tabs>
        <w:spacing w:after="0"/>
        <w:ind w:hanging="294"/>
        <w:rPr>
          <w:rFonts w:ascii="TH Sarabun New" w:hAnsi="TH Sarabun New" w:cs="TH Sarabun New"/>
          <w:sz w:val="32"/>
          <w:szCs w:val="32"/>
        </w:rPr>
      </w:pPr>
      <w:r w:rsidRPr="00F20AB1">
        <w:rPr>
          <w:rFonts w:ascii="TH Sarabun New" w:hAnsi="TH Sarabun New" w:cs="TH Sarabun New"/>
          <w:sz w:val="32"/>
          <w:szCs w:val="32"/>
        </w:rPr>
        <w:t xml:space="preserve">Secure Audit Trail: Every user activity is logged in a JSON Lines format with SHA-256 Hash-chaining. Each log entry is mathematically linked to the previous one. If the file is manually edited (e.g., via Notepad), the system detects the "broken chain" and prevents further </w:t>
      </w:r>
      <w:proofErr w:type="gramStart"/>
      <w:r w:rsidRPr="00F20AB1">
        <w:rPr>
          <w:rFonts w:ascii="TH Sarabun New" w:hAnsi="TH Sarabun New" w:cs="TH Sarabun New"/>
          <w:sz w:val="32"/>
          <w:szCs w:val="32"/>
        </w:rPr>
        <w:t>operation</w:t>
      </w:r>
      <w:proofErr w:type="gramEnd"/>
      <w:r w:rsidRPr="00F20AB1">
        <w:rPr>
          <w:rFonts w:ascii="TH Sarabun New" w:hAnsi="TH Sarabun New" w:cs="TH Sarabun New"/>
          <w:sz w:val="32"/>
          <w:szCs w:val="32"/>
        </w:rPr>
        <w:t xml:space="preserve"> to protect the audit history.</w:t>
      </w:r>
    </w:p>
    <w:p w14:paraId="56A1DFF1" w14:textId="6B6DE4C1" w:rsidR="001A0A55" w:rsidRPr="00F20AB1" w:rsidRDefault="001A0A55" w:rsidP="001A0A55">
      <w:pPr>
        <w:spacing w:after="0"/>
        <w:jc w:val="center"/>
        <w:rPr>
          <w:rFonts w:ascii="TH Sarabun New" w:hAnsi="TH Sarabun New" w:cs="TH Sarabun New"/>
          <w:sz w:val="32"/>
          <w:szCs w:val="32"/>
        </w:rPr>
      </w:pPr>
      <w:r w:rsidRPr="001A0A55">
        <w:rPr>
          <w:rFonts w:ascii="TH Sarabun New" w:hAnsi="TH Sarabun New" w:cs="TH Sarabun New"/>
          <w:noProof/>
          <w:sz w:val="32"/>
          <w:szCs w:val="32"/>
        </w:rPr>
        <w:drawing>
          <wp:inline distT="0" distB="0" distL="0" distR="0" wp14:anchorId="71EDB96B" wp14:editId="3CED982C">
            <wp:extent cx="5731510" cy="3093720"/>
            <wp:effectExtent l="0" t="0" r="2540" b="0"/>
            <wp:docPr id="132347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9289" name=""/>
                    <pic:cNvPicPr/>
                  </pic:nvPicPr>
                  <pic:blipFill>
                    <a:blip r:embed="rId16"/>
                    <a:stretch>
                      <a:fillRect/>
                    </a:stretch>
                  </pic:blipFill>
                  <pic:spPr>
                    <a:xfrm>
                      <a:off x="0" y="0"/>
                      <a:ext cx="5731510" cy="3093720"/>
                    </a:xfrm>
                    <a:prstGeom prst="rect">
                      <a:avLst/>
                    </a:prstGeom>
                  </pic:spPr>
                </pic:pic>
              </a:graphicData>
            </a:graphic>
          </wp:inline>
        </w:drawing>
      </w:r>
    </w:p>
    <w:p w14:paraId="5CE20C2F" w14:textId="77777777" w:rsidR="00F20AB1" w:rsidRDefault="00F20AB1" w:rsidP="00F20AB1">
      <w:pPr>
        <w:numPr>
          <w:ilvl w:val="0"/>
          <w:numId w:val="21"/>
        </w:numPr>
        <w:tabs>
          <w:tab w:val="clear" w:pos="720"/>
        </w:tabs>
        <w:spacing w:after="0"/>
        <w:ind w:hanging="294"/>
        <w:rPr>
          <w:rFonts w:ascii="TH Sarabun New" w:hAnsi="TH Sarabun New" w:cs="TH Sarabun New"/>
          <w:sz w:val="32"/>
          <w:szCs w:val="32"/>
        </w:rPr>
      </w:pPr>
      <w:r w:rsidRPr="00F20AB1">
        <w:rPr>
          <w:rFonts w:ascii="TH Sarabun New" w:hAnsi="TH Sarabun New" w:cs="TH Sarabun New"/>
          <w:sz w:val="32"/>
          <w:szCs w:val="32"/>
        </w:rPr>
        <w:lastRenderedPageBreak/>
        <w:t>Read-Only Data Access: The software is strictly programmed to access source data in "Read-Only" mode. It is technically impossible for the system to modify or delete the original raw records.</w:t>
      </w:r>
    </w:p>
    <w:p w14:paraId="7C22D12F" w14:textId="13EDB2D9" w:rsidR="001A0A55" w:rsidRPr="00F20AB1" w:rsidRDefault="00D96E14" w:rsidP="00D96E14">
      <w:pPr>
        <w:spacing w:after="0"/>
        <w:jc w:val="center"/>
        <w:rPr>
          <w:rFonts w:ascii="TH Sarabun New" w:hAnsi="TH Sarabun New" w:cs="TH Sarabun New"/>
          <w:sz w:val="32"/>
          <w:szCs w:val="32"/>
        </w:rPr>
      </w:pPr>
      <w:r w:rsidRPr="00D96E14">
        <w:rPr>
          <w:rFonts w:ascii="TH Sarabun New" w:hAnsi="TH Sarabun New" w:cs="TH Sarabun New"/>
          <w:noProof/>
          <w:sz w:val="32"/>
          <w:szCs w:val="32"/>
        </w:rPr>
        <w:drawing>
          <wp:inline distT="0" distB="0" distL="0" distR="0" wp14:anchorId="20F2E695" wp14:editId="3BE341AE">
            <wp:extent cx="5731510" cy="3082290"/>
            <wp:effectExtent l="0" t="0" r="2540" b="3810"/>
            <wp:docPr id="20490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5493" name=""/>
                    <pic:cNvPicPr/>
                  </pic:nvPicPr>
                  <pic:blipFill>
                    <a:blip r:embed="rId17"/>
                    <a:stretch>
                      <a:fillRect/>
                    </a:stretch>
                  </pic:blipFill>
                  <pic:spPr>
                    <a:xfrm>
                      <a:off x="0" y="0"/>
                      <a:ext cx="5731510" cy="3082290"/>
                    </a:xfrm>
                    <a:prstGeom prst="rect">
                      <a:avLst/>
                    </a:prstGeom>
                  </pic:spPr>
                </pic:pic>
              </a:graphicData>
            </a:graphic>
          </wp:inline>
        </w:drawing>
      </w:r>
    </w:p>
    <w:p w14:paraId="66FA5B83" w14:textId="77777777" w:rsidR="00F20AB1" w:rsidRDefault="00F20AB1" w:rsidP="00F20AB1">
      <w:pPr>
        <w:numPr>
          <w:ilvl w:val="0"/>
          <w:numId w:val="21"/>
        </w:numPr>
        <w:tabs>
          <w:tab w:val="clear" w:pos="720"/>
        </w:tabs>
        <w:spacing w:after="0"/>
        <w:ind w:hanging="294"/>
        <w:rPr>
          <w:rFonts w:ascii="TH Sarabun New" w:hAnsi="TH Sarabun New" w:cs="TH Sarabun New"/>
          <w:sz w:val="32"/>
          <w:szCs w:val="32"/>
        </w:rPr>
      </w:pPr>
      <w:r w:rsidRPr="00F20AB1">
        <w:rPr>
          <w:rFonts w:ascii="TH Sarabun New" w:hAnsi="TH Sarabun New" w:cs="TH Sarabun New"/>
          <w:sz w:val="32"/>
          <w:szCs w:val="32"/>
        </w:rPr>
        <w:t>Digital Fingerprinting (Checksums): The system generates unique SHA-256 checksums for every data file and the SetPointLimit.xlsx file before analysis. This confirms that no unauthorized changes have been made to the input data.</w:t>
      </w:r>
    </w:p>
    <w:p w14:paraId="09FCEFB6" w14:textId="07C1E778" w:rsidR="00D96E14" w:rsidRDefault="00D96E14" w:rsidP="00D96E14">
      <w:pPr>
        <w:spacing w:after="0"/>
        <w:rPr>
          <w:rFonts w:ascii="TH Sarabun New" w:hAnsi="TH Sarabun New" w:cs="TH Sarabun New"/>
          <w:sz w:val="32"/>
          <w:szCs w:val="32"/>
        </w:rPr>
      </w:pPr>
      <w:r w:rsidRPr="00D96E14">
        <w:rPr>
          <w:rFonts w:ascii="TH Sarabun New" w:hAnsi="TH Sarabun New" w:cs="TH Sarabun New"/>
          <w:noProof/>
          <w:sz w:val="32"/>
          <w:szCs w:val="32"/>
        </w:rPr>
        <w:drawing>
          <wp:inline distT="0" distB="0" distL="0" distR="0" wp14:anchorId="34D99533" wp14:editId="0039D2C1">
            <wp:extent cx="5731510" cy="3082290"/>
            <wp:effectExtent l="0" t="0" r="2540" b="3810"/>
            <wp:docPr id="21431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9223" name=""/>
                    <pic:cNvPicPr/>
                  </pic:nvPicPr>
                  <pic:blipFill>
                    <a:blip r:embed="rId18"/>
                    <a:stretch>
                      <a:fillRect/>
                    </a:stretch>
                  </pic:blipFill>
                  <pic:spPr>
                    <a:xfrm>
                      <a:off x="0" y="0"/>
                      <a:ext cx="5731510" cy="3082290"/>
                    </a:xfrm>
                    <a:prstGeom prst="rect">
                      <a:avLst/>
                    </a:prstGeom>
                  </pic:spPr>
                </pic:pic>
              </a:graphicData>
            </a:graphic>
          </wp:inline>
        </w:drawing>
      </w:r>
    </w:p>
    <w:p w14:paraId="1F4D2643" w14:textId="6DC1A404" w:rsidR="009C6466" w:rsidRDefault="009C6466">
      <w:pPr>
        <w:rPr>
          <w:rFonts w:ascii="TH Sarabun New" w:hAnsi="TH Sarabun New" w:cs="TH Sarabun New"/>
          <w:sz w:val="32"/>
          <w:szCs w:val="32"/>
        </w:rPr>
      </w:pPr>
      <w:r>
        <w:rPr>
          <w:rFonts w:ascii="TH Sarabun New" w:hAnsi="TH Sarabun New" w:cs="TH Sarabun New"/>
          <w:sz w:val="32"/>
          <w:szCs w:val="32"/>
        </w:rPr>
        <w:br w:type="page"/>
      </w:r>
    </w:p>
    <w:p w14:paraId="38BE18D3" w14:textId="77777777" w:rsidR="009C6466" w:rsidRPr="00F20AB1" w:rsidRDefault="009C6466" w:rsidP="00D96E14">
      <w:pPr>
        <w:spacing w:after="0"/>
        <w:rPr>
          <w:rFonts w:ascii="TH Sarabun New" w:hAnsi="TH Sarabun New" w:cs="TH Sarabun New"/>
          <w:sz w:val="32"/>
          <w:szCs w:val="32"/>
          <w:cs/>
        </w:rPr>
      </w:pPr>
    </w:p>
    <w:p w14:paraId="2D9594C5" w14:textId="58EE091B" w:rsidR="00F20AB1" w:rsidRPr="00F20AB1" w:rsidRDefault="00F20AB1" w:rsidP="009C6466">
      <w:pPr>
        <w:pStyle w:val="ListParagraph"/>
        <w:numPr>
          <w:ilvl w:val="0"/>
          <w:numId w:val="23"/>
        </w:numPr>
        <w:spacing w:after="0"/>
        <w:ind w:left="426" w:hanging="426"/>
        <w:rPr>
          <w:rFonts w:ascii="TH Sarabun New" w:hAnsi="TH Sarabun New" w:cs="TH Sarabun New"/>
          <w:b/>
          <w:bCs/>
          <w:sz w:val="32"/>
          <w:szCs w:val="32"/>
        </w:rPr>
      </w:pPr>
      <w:r w:rsidRPr="00F20AB1">
        <w:rPr>
          <w:rFonts w:ascii="TH Sarabun New" w:hAnsi="TH Sarabun New" w:cs="TH Sarabun New"/>
          <w:b/>
          <w:bCs/>
          <w:sz w:val="32"/>
          <w:szCs w:val="32"/>
        </w:rPr>
        <w:t>User Interface &amp; Reporting</w:t>
      </w:r>
    </w:p>
    <w:p w14:paraId="5E791DC9" w14:textId="77777777" w:rsidR="00F20AB1" w:rsidRPr="00F20AB1" w:rsidRDefault="00F20AB1" w:rsidP="00F20AB1">
      <w:pPr>
        <w:numPr>
          <w:ilvl w:val="0"/>
          <w:numId w:val="21"/>
        </w:numPr>
        <w:tabs>
          <w:tab w:val="clear" w:pos="720"/>
        </w:tabs>
        <w:spacing w:after="0"/>
        <w:ind w:hanging="294"/>
        <w:rPr>
          <w:rFonts w:ascii="TH Sarabun New" w:hAnsi="TH Sarabun New" w:cs="TH Sarabun New"/>
          <w:sz w:val="32"/>
          <w:szCs w:val="32"/>
        </w:rPr>
      </w:pPr>
      <w:r w:rsidRPr="00F20AB1">
        <w:rPr>
          <w:rFonts w:ascii="TH Sarabun New" w:hAnsi="TH Sarabun New" w:cs="TH Sarabun New"/>
          <w:sz w:val="32"/>
          <w:szCs w:val="32"/>
        </w:rPr>
        <w:t>Directory Verification: The system verifies the existence and accessibility of the selected folder before starting the analysis process.</w:t>
      </w:r>
    </w:p>
    <w:p w14:paraId="67788827" w14:textId="325A76E2" w:rsidR="00F20AB1" w:rsidRDefault="00F20AB1" w:rsidP="00F20AB1">
      <w:pPr>
        <w:numPr>
          <w:ilvl w:val="0"/>
          <w:numId w:val="21"/>
        </w:numPr>
        <w:tabs>
          <w:tab w:val="clear" w:pos="720"/>
        </w:tabs>
        <w:spacing w:after="0"/>
        <w:ind w:hanging="294"/>
        <w:rPr>
          <w:rFonts w:ascii="TH Sarabun New" w:hAnsi="TH Sarabun New" w:cs="TH Sarabun New"/>
          <w:sz w:val="32"/>
          <w:szCs w:val="32"/>
        </w:rPr>
      </w:pPr>
      <w:r w:rsidRPr="00F20AB1">
        <w:rPr>
          <w:rFonts w:ascii="TH Sarabun New" w:hAnsi="TH Sarabun New" w:cs="TH Sarabun New"/>
          <w:sz w:val="32"/>
          <w:szCs w:val="32"/>
        </w:rPr>
        <w:t>Reporting Engine: Upon completion, the system generates a standardized Excel report containing a detailed list of all verified violations.</w:t>
      </w:r>
    </w:p>
    <w:p w14:paraId="4E11DEBA" w14:textId="1F1799BC" w:rsidR="009C6466" w:rsidRDefault="009C6466" w:rsidP="009C6466">
      <w:pPr>
        <w:spacing w:after="0"/>
        <w:jc w:val="center"/>
        <w:rPr>
          <w:rFonts w:ascii="TH Sarabun New" w:hAnsi="TH Sarabun New" w:cs="TH Sarabun New"/>
          <w:sz w:val="32"/>
          <w:szCs w:val="32"/>
        </w:rPr>
      </w:pPr>
      <w:r w:rsidRPr="009C6466">
        <w:rPr>
          <w:rFonts w:ascii="TH Sarabun New" w:hAnsi="TH Sarabun New" w:cs="TH Sarabun New"/>
          <w:noProof/>
          <w:sz w:val="32"/>
          <w:szCs w:val="32"/>
        </w:rPr>
        <w:drawing>
          <wp:inline distT="0" distB="0" distL="0" distR="0" wp14:anchorId="6771773E" wp14:editId="6CE91838">
            <wp:extent cx="5731510" cy="3061335"/>
            <wp:effectExtent l="0" t="0" r="2540" b="5715"/>
            <wp:docPr id="128425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1839" name=""/>
                    <pic:cNvPicPr/>
                  </pic:nvPicPr>
                  <pic:blipFill>
                    <a:blip r:embed="rId19"/>
                    <a:stretch>
                      <a:fillRect/>
                    </a:stretch>
                  </pic:blipFill>
                  <pic:spPr>
                    <a:xfrm>
                      <a:off x="0" y="0"/>
                      <a:ext cx="5731510" cy="3061335"/>
                    </a:xfrm>
                    <a:prstGeom prst="rect">
                      <a:avLst/>
                    </a:prstGeom>
                  </pic:spPr>
                </pic:pic>
              </a:graphicData>
            </a:graphic>
          </wp:inline>
        </w:drawing>
      </w:r>
    </w:p>
    <w:p w14:paraId="0BF9A4AE" w14:textId="41BF018E" w:rsidR="009C6466" w:rsidRDefault="009C6466" w:rsidP="009C6466">
      <w:pPr>
        <w:spacing w:after="0"/>
        <w:jc w:val="center"/>
        <w:rPr>
          <w:rFonts w:ascii="TH Sarabun New" w:hAnsi="TH Sarabun New" w:cs="TH Sarabun New"/>
          <w:sz w:val="32"/>
          <w:szCs w:val="32"/>
        </w:rPr>
      </w:pPr>
      <w:r w:rsidRPr="009C6466">
        <w:rPr>
          <w:rFonts w:ascii="TH Sarabun New" w:hAnsi="TH Sarabun New" w:cs="TH Sarabun New"/>
          <w:noProof/>
          <w:sz w:val="32"/>
          <w:szCs w:val="32"/>
        </w:rPr>
        <w:drawing>
          <wp:inline distT="0" distB="0" distL="0" distR="0" wp14:anchorId="57AB706A" wp14:editId="305B2C69">
            <wp:extent cx="5731510" cy="3079115"/>
            <wp:effectExtent l="0" t="0" r="2540" b="6985"/>
            <wp:docPr id="114287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2397" name=""/>
                    <pic:cNvPicPr/>
                  </pic:nvPicPr>
                  <pic:blipFill>
                    <a:blip r:embed="rId20"/>
                    <a:stretch>
                      <a:fillRect/>
                    </a:stretch>
                  </pic:blipFill>
                  <pic:spPr>
                    <a:xfrm>
                      <a:off x="0" y="0"/>
                      <a:ext cx="5731510" cy="3079115"/>
                    </a:xfrm>
                    <a:prstGeom prst="rect">
                      <a:avLst/>
                    </a:prstGeom>
                  </pic:spPr>
                </pic:pic>
              </a:graphicData>
            </a:graphic>
          </wp:inline>
        </w:drawing>
      </w:r>
    </w:p>
    <w:p w14:paraId="2EA5719E" w14:textId="1C048D59" w:rsidR="00F20AB1" w:rsidRDefault="00F20AB1">
      <w:pPr>
        <w:rPr>
          <w:rFonts w:ascii="TH Sarabun New" w:hAnsi="TH Sarabun New" w:cs="TH Sarabun New"/>
          <w:sz w:val="32"/>
          <w:szCs w:val="32"/>
        </w:rPr>
      </w:pPr>
      <w:r>
        <w:rPr>
          <w:rFonts w:ascii="TH Sarabun New" w:hAnsi="TH Sarabun New" w:cs="TH Sarabun New"/>
          <w:sz w:val="32"/>
          <w:szCs w:val="32"/>
        </w:rPr>
        <w:br w:type="page"/>
      </w:r>
    </w:p>
    <w:p w14:paraId="75AF45BA" w14:textId="77777777" w:rsidR="00F20AB1" w:rsidRPr="00F20AB1" w:rsidRDefault="00F20AB1" w:rsidP="00F20AB1">
      <w:pPr>
        <w:spacing w:after="0"/>
        <w:ind w:left="720"/>
        <w:rPr>
          <w:rFonts w:ascii="TH Sarabun New" w:hAnsi="TH Sarabun New" w:cs="TH Sarabun New"/>
          <w:sz w:val="32"/>
          <w:szCs w:val="32"/>
        </w:rPr>
      </w:pPr>
    </w:p>
    <w:p w14:paraId="160C1BBC" w14:textId="501B2750" w:rsidR="00F20AB1" w:rsidRPr="00F20AB1" w:rsidRDefault="00F20AB1" w:rsidP="00F20AB1">
      <w:pPr>
        <w:pStyle w:val="ListParagraph"/>
        <w:numPr>
          <w:ilvl w:val="0"/>
          <w:numId w:val="23"/>
        </w:numPr>
        <w:spacing w:after="0"/>
        <w:ind w:left="426" w:hanging="426"/>
        <w:rPr>
          <w:rFonts w:ascii="TH Sarabun New" w:hAnsi="TH Sarabun New" w:cs="TH Sarabun New"/>
          <w:b/>
          <w:bCs/>
          <w:sz w:val="32"/>
          <w:szCs w:val="32"/>
        </w:rPr>
      </w:pPr>
      <w:r w:rsidRPr="00F20AB1">
        <w:rPr>
          <w:rFonts w:ascii="TH Sarabun New" w:hAnsi="TH Sarabun New" w:cs="TH Sarabun New"/>
          <w:b/>
          <w:bCs/>
          <w:sz w:val="32"/>
          <w:szCs w:val="32"/>
        </w:rPr>
        <w:t>Error Handling Catalog</w:t>
      </w:r>
    </w:p>
    <w:tbl>
      <w:tblPr>
        <w:tblStyle w:val="TableGrid"/>
        <w:tblW w:w="0" w:type="auto"/>
        <w:tblLook w:val="04A0" w:firstRow="1" w:lastRow="0" w:firstColumn="1" w:lastColumn="0" w:noHBand="0" w:noVBand="1"/>
      </w:tblPr>
      <w:tblGrid>
        <w:gridCol w:w="1413"/>
        <w:gridCol w:w="1559"/>
        <w:gridCol w:w="3022"/>
        <w:gridCol w:w="3022"/>
      </w:tblGrid>
      <w:tr w:rsidR="00F20AB1" w:rsidRPr="00F20AB1" w14:paraId="776E4003" w14:textId="4843C2DD" w:rsidTr="00F20AB1">
        <w:tc>
          <w:tcPr>
            <w:tcW w:w="1413" w:type="dxa"/>
            <w:shd w:val="clear" w:color="auto" w:fill="BFBFBF" w:themeFill="background1" w:themeFillShade="BF"/>
          </w:tcPr>
          <w:p w14:paraId="32509218" w14:textId="5C6DE89C" w:rsidR="00F20AB1" w:rsidRPr="00F20AB1" w:rsidRDefault="00F20AB1" w:rsidP="00F20AB1">
            <w:pPr>
              <w:rPr>
                <w:rFonts w:ascii="TH Sarabun New" w:hAnsi="TH Sarabun New" w:cs="TH Sarabun New"/>
                <w:b/>
                <w:bCs/>
                <w:sz w:val="32"/>
                <w:szCs w:val="32"/>
              </w:rPr>
            </w:pPr>
            <w:r w:rsidRPr="00F20AB1">
              <w:rPr>
                <w:rFonts w:ascii="TH Sarabun New" w:hAnsi="TH Sarabun New" w:cs="TH Sarabun New"/>
                <w:b/>
                <w:bCs/>
                <w:sz w:val="32"/>
                <w:szCs w:val="32"/>
              </w:rPr>
              <w:t>Error Code</w:t>
            </w:r>
          </w:p>
        </w:tc>
        <w:tc>
          <w:tcPr>
            <w:tcW w:w="1559" w:type="dxa"/>
            <w:shd w:val="clear" w:color="auto" w:fill="BFBFBF" w:themeFill="background1" w:themeFillShade="BF"/>
          </w:tcPr>
          <w:p w14:paraId="580163FB" w14:textId="7F818CC6" w:rsidR="00F20AB1" w:rsidRPr="00F20AB1" w:rsidRDefault="00F20AB1" w:rsidP="00F20AB1">
            <w:pPr>
              <w:rPr>
                <w:rFonts w:ascii="TH Sarabun New" w:hAnsi="TH Sarabun New" w:cs="TH Sarabun New"/>
                <w:b/>
                <w:bCs/>
                <w:sz w:val="32"/>
                <w:szCs w:val="32"/>
              </w:rPr>
            </w:pPr>
            <w:r w:rsidRPr="00F20AB1">
              <w:rPr>
                <w:rFonts w:ascii="TH Sarabun New" w:hAnsi="TH Sarabun New" w:cs="TH Sarabun New"/>
                <w:b/>
                <w:bCs/>
                <w:sz w:val="32"/>
                <w:szCs w:val="32"/>
              </w:rPr>
              <w:t>Category</w:t>
            </w:r>
          </w:p>
        </w:tc>
        <w:tc>
          <w:tcPr>
            <w:tcW w:w="3022" w:type="dxa"/>
            <w:shd w:val="clear" w:color="auto" w:fill="BFBFBF" w:themeFill="background1" w:themeFillShade="BF"/>
          </w:tcPr>
          <w:p w14:paraId="4865760A" w14:textId="2802892F" w:rsidR="00F20AB1" w:rsidRPr="00F20AB1" w:rsidRDefault="00F20AB1" w:rsidP="00F20AB1">
            <w:pPr>
              <w:rPr>
                <w:rFonts w:ascii="TH Sarabun New" w:hAnsi="TH Sarabun New" w:cs="TH Sarabun New"/>
                <w:b/>
                <w:bCs/>
                <w:sz w:val="32"/>
                <w:szCs w:val="32"/>
              </w:rPr>
            </w:pPr>
            <w:r w:rsidRPr="00F20AB1">
              <w:rPr>
                <w:rFonts w:ascii="TH Sarabun New" w:hAnsi="TH Sarabun New" w:cs="TH Sarabun New"/>
                <w:b/>
                <w:bCs/>
                <w:sz w:val="32"/>
                <w:szCs w:val="32"/>
              </w:rPr>
              <w:t>Technical Description</w:t>
            </w:r>
          </w:p>
        </w:tc>
        <w:tc>
          <w:tcPr>
            <w:tcW w:w="3022" w:type="dxa"/>
            <w:shd w:val="clear" w:color="auto" w:fill="BFBFBF" w:themeFill="background1" w:themeFillShade="BF"/>
          </w:tcPr>
          <w:p w14:paraId="6A97829B" w14:textId="0455904B" w:rsidR="00F20AB1" w:rsidRPr="00F20AB1" w:rsidRDefault="00F20AB1" w:rsidP="00F20AB1">
            <w:pPr>
              <w:rPr>
                <w:rFonts w:ascii="TH Sarabun New" w:hAnsi="TH Sarabun New" w:cs="TH Sarabun New"/>
                <w:b/>
                <w:bCs/>
                <w:sz w:val="32"/>
                <w:szCs w:val="32"/>
              </w:rPr>
            </w:pPr>
            <w:r w:rsidRPr="00F20AB1">
              <w:rPr>
                <w:rFonts w:ascii="TH Sarabun New" w:hAnsi="TH Sarabun New" w:cs="TH Sarabun New"/>
                <w:b/>
                <w:bCs/>
                <w:sz w:val="32"/>
                <w:szCs w:val="32"/>
              </w:rPr>
              <w:t>User Interface Message</w:t>
            </w:r>
          </w:p>
        </w:tc>
      </w:tr>
      <w:tr w:rsidR="00F20AB1" w:rsidRPr="00F20AB1" w14:paraId="70E12F8C" w14:textId="517A6AD8" w:rsidTr="00F20AB1">
        <w:tc>
          <w:tcPr>
            <w:tcW w:w="1413" w:type="dxa"/>
          </w:tcPr>
          <w:p w14:paraId="5B9A9FE2" w14:textId="618D33E8"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ERR-001</w:t>
            </w:r>
          </w:p>
        </w:tc>
        <w:tc>
          <w:tcPr>
            <w:tcW w:w="1559" w:type="dxa"/>
          </w:tcPr>
          <w:p w14:paraId="55F4976A" w14:textId="010D40FF"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Data Format</w:t>
            </w:r>
          </w:p>
        </w:tc>
        <w:tc>
          <w:tcPr>
            <w:tcW w:w="3022" w:type="dxa"/>
          </w:tcPr>
          <w:p w14:paraId="23619015" w14:textId="748337D2"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The system failed to locate the mandatory &lt;&gt;Date keyword required to start the analysis.</w:t>
            </w:r>
          </w:p>
        </w:tc>
        <w:tc>
          <w:tcPr>
            <w:tcW w:w="3022" w:type="dxa"/>
          </w:tcPr>
          <w:p w14:paraId="6061C7F1" w14:textId="6901748A"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"Critical Error: Invalid CSV Format. Header missing."</w:t>
            </w:r>
          </w:p>
        </w:tc>
      </w:tr>
      <w:tr w:rsidR="00F20AB1" w:rsidRPr="00F20AB1" w14:paraId="529914A0" w14:textId="224062D6" w:rsidTr="00F20AB1">
        <w:tc>
          <w:tcPr>
            <w:tcW w:w="1413" w:type="dxa"/>
          </w:tcPr>
          <w:p w14:paraId="09E9F75D" w14:textId="77E0C43F"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ERR-002</w:t>
            </w:r>
          </w:p>
        </w:tc>
        <w:tc>
          <w:tcPr>
            <w:tcW w:w="1559" w:type="dxa"/>
          </w:tcPr>
          <w:p w14:paraId="6FC354AB" w14:textId="04D5973B"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Infrastructure</w:t>
            </w:r>
          </w:p>
        </w:tc>
        <w:tc>
          <w:tcPr>
            <w:tcW w:w="3022" w:type="dxa"/>
          </w:tcPr>
          <w:p w14:paraId="33941291" w14:textId="11176D1B"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The required configuration file (SetPointLimit.xlsx) is missing from the root directory.</w:t>
            </w:r>
          </w:p>
        </w:tc>
        <w:tc>
          <w:tcPr>
            <w:tcW w:w="3022" w:type="dxa"/>
          </w:tcPr>
          <w:p w14:paraId="1B1C7001" w14:textId="4AC160E7"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"System Error: SetPointLimit.xlsx not found."</w:t>
            </w:r>
          </w:p>
        </w:tc>
      </w:tr>
      <w:tr w:rsidR="00F20AB1" w:rsidRPr="00F20AB1" w14:paraId="322E47C2" w14:textId="2D019C0C" w:rsidTr="00F20AB1">
        <w:tc>
          <w:tcPr>
            <w:tcW w:w="1413" w:type="dxa"/>
          </w:tcPr>
          <w:p w14:paraId="55B910B2" w14:textId="77AF4B51"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ERR-003</w:t>
            </w:r>
          </w:p>
        </w:tc>
        <w:tc>
          <w:tcPr>
            <w:tcW w:w="1559" w:type="dxa"/>
          </w:tcPr>
          <w:p w14:paraId="37C25CF3" w14:textId="1AE9549E"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Configuration</w:t>
            </w:r>
          </w:p>
        </w:tc>
        <w:tc>
          <w:tcPr>
            <w:tcW w:w="3022" w:type="dxa"/>
          </w:tcPr>
          <w:p w14:paraId="3674996A" w14:textId="04600459"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One or more limit values in the Excel file are non-numeric or missing.</w:t>
            </w:r>
          </w:p>
        </w:tc>
        <w:tc>
          <w:tcPr>
            <w:tcW w:w="3022" w:type="dxa"/>
          </w:tcPr>
          <w:p w14:paraId="31CC4F5A" w14:textId="729380BA"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"Invalid Configuration: Limit values must be numeric."</w:t>
            </w:r>
          </w:p>
        </w:tc>
      </w:tr>
      <w:tr w:rsidR="00F20AB1" w:rsidRPr="00F20AB1" w14:paraId="1A13D821" w14:textId="060D051E" w:rsidTr="00F20AB1">
        <w:tc>
          <w:tcPr>
            <w:tcW w:w="1413" w:type="dxa"/>
          </w:tcPr>
          <w:p w14:paraId="3483A58F" w14:textId="1FBE5AD4"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ERR-004</w:t>
            </w:r>
          </w:p>
        </w:tc>
        <w:tc>
          <w:tcPr>
            <w:tcW w:w="1559" w:type="dxa"/>
          </w:tcPr>
          <w:p w14:paraId="39732EC0" w14:textId="64AF4936"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Security</w:t>
            </w:r>
          </w:p>
        </w:tc>
        <w:tc>
          <w:tcPr>
            <w:tcW w:w="3022" w:type="dxa"/>
          </w:tcPr>
          <w:p w14:paraId="12D54063" w14:textId="3398806C"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The cryptographic hash-chain in the audit log is broken, indicating unauthorized tampering.</w:t>
            </w:r>
          </w:p>
        </w:tc>
        <w:tc>
          <w:tcPr>
            <w:tcW w:w="3022" w:type="dxa"/>
          </w:tcPr>
          <w:p w14:paraId="3C8A0612" w14:textId="7C8386F9"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 xml:space="preserve">"Security Alert: Audit Trail integrity </w:t>
            </w:r>
            <w:proofErr w:type="gramStart"/>
            <w:r w:rsidRPr="00F20AB1">
              <w:rPr>
                <w:rFonts w:ascii="TH Sarabun New" w:hAnsi="TH Sarabun New" w:cs="TH Sarabun New"/>
                <w:sz w:val="32"/>
                <w:szCs w:val="32"/>
              </w:rPr>
              <w:t>check</w:t>
            </w:r>
            <w:proofErr w:type="gramEnd"/>
            <w:r w:rsidRPr="00F20AB1">
              <w:rPr>
                <w:rFonts w:ascii="TH Sarabun New" w:hAnsi="TH Sarabun New" w:cs="TH Sarabun New"/>
                <w:sz w:val="32"/>
                <w:szCs w:val="32"/>
              </w:rPr>
              <w:t xml:space="preserve"> failed."</w:t>
            </w:r>
          </w:p>
        </w:tc>
      </w:tr>
      <w:tr w:rsidR="00F20AB1" w:rsidRPr="00F20AB1" w14:paraId="724D1F46" w14:textId="1617C6E5" w:rsidTr="00F20AB1">
        <w:tc>
          <w:tcPr>
            <w:tcW w:w="1413" w:type="dxa"/>
          </w:tcPr>
          <w:p w14:paraId="06572C61" w14:textId="5CDDF332"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ERR-005</w:t>
            </w:r>
          </w:p>
        </w:tc>
        <w:tc>
          <w:tcPr>
            <w:tcW w:w="1559" w:type="dxa"/>
          </w:tcPr>
          <w:p w14:paraId="594E362A" w14:textId="49C79F01"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Data Integrity</w:t>
            </w:r>
          </w:p>
        </w:tc>
        <w:tc>
          <w:tcPr>
            <w:tcW w:w="3022" w:type="dxa"/>
          </w:tcPr>
          <w:p w14:paraId="2880DA8D" w14:textId="0A2BBB0A"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One or more mandatory columns (Temperature, Humidity, or Pressure) are missing from the source CSV.</w:t>
            </w:r>
          </w:p>
        </w:tc>
        <w:tc>
          <w:tcPr>
            <w:tcW w:w="3022" w:type="dxa"/>
          </w:tcPr>
          <w:p w14:paraId="2935F750" w14:textId="4AB321A9"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"Invalid File Format: Required data columns not found."</w:t>
            </w:r>
          </w:p>
        </w:tc>
      </w:tr>
      <w:tr w:rsidR="00F20AB1" w:rsidRPr="00F20AB1" w14:paraId="4F7C5917" w14:textId="165D93C7" w:rsidTr="00F20AB1">
        <w:tc>
          <w:tcPr>
            <w:tcW w:w="1413" w:type="dxa"/>
          </w:tcPr>
          <w:p w14:paraId="0CD017FF" w14:textId="551F1E9E"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ERR-006</w:t>
            </w:r>
          </w:p>
        </w:tc>
        <w:tc>
          <w:tcPr>
            <w:tcW w:w="1559" w:type="dxa"/>
          </w:tcPr>
          <w:p w14:paraId="26353BE6" w14:textId="25E68584"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Logic Validation</w:t>
            </w:r>
          </w:p>
        </w:tc>
        <w:tc>
          <w:tcPr>
            <w:tcW w:w="3022" w:type="dxa"/>
          </w:tcPr>
          <w:p w14:paraId="6347AB1D" w14:textId="179CE4EF"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The defined High Limit is lower than the Low Limit in the configuration file.</w:t>
            </w:r>
          </w:p>
        </w:tc>
        <w:tc>
          <w:tcPr>
            <w:tcW w:w="3022" w:type="dxa"/>
          </w:tcPr>
          <w:p w14:paraId="1EFAF95C" w14:textId="79075F57"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"Configuration Error: High Limit cannot be lower than Low Limit."</w:t>
            </w:r>
          </w:p>
        </w:tc>
      </w:tr>
      <w:tr w:rsidR="00F20AB1" w:rsidRPr="00F20AB1" w14:paraId="02DA5D91" w14:textId="1D3CFD84" w:rsidTr="00F20AB1">
        <w:tc>
          <w:tcPr>
            <w:tcW w:w="1413" w:type="dxa"/>
          </w:tcPr>
          <w:p w14:paraId="10470528" w14:textId="2AE1877D" w:rsidR="00F20AB1" w:rsidRPr="00F20AB1" w:rsidRDefault="00F20AB1" w:rsidP="00F20AB1">
            <w:pPr>
              <w:jc w:val="center"/>
              <w:rPr>
                <w:rFonts w:ascii="TH Sarabun New" w:hAnsi="TH Sarabun New" w:cs="TH Sarabun New"/>
                <w:sz w:val="32"/>
                <w:szCs w:val="32"/>
              </w:rPr>
            </w:pPr>
            <w:r w:rsidRPr="00F20AB1">
              <w:rPr>
                <w:rFonts w:ascii="TH Sarabun New" w:hAnsi="TH Sarabun New" w:cs="TH Sarabun New"/>
                <w:sz w:val="32"/>
                <w:szCs w:val="32"/>
              </w:rPr>
              <w:t>ERR-999</w:t>
            </w:r>
          </w:p>
        </w:tc>
        <w:tc>
          <w:tcPr>
            <w:tcW w:w="1559" w:type="dxa"/>
          </w:tcPr>
          <w:p w14:paraId="0F9D961E" w14:textId="29179C0E"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System</w:t>
            </w:r>
          </w:p>
        </w:tc>
        <w:tc>
          <w:tcPr>
            <w:tcW w:w="3022" w:type="dxa"/>
          </w:tcPr>
          <w:p w14:paraId="2B94B46C" w14:textId="09CA902B"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General unhandled exception (details are automatically logged in the audit trail).</w:t>
            </w:r>
          </w:p>
        </w:tc>
        <w:tc>
          <w:tcPr>
            <w:tcW w:w="3022" w:type="dxa"/>
          </w:tcPr>
          <w:p w14:paraId="47D6622E" w14:textId="3B09753F" w:rsidR="00F20AB1" w:rsidRPr="00F20AB1" w:rsidRDefault="00F20AB1" w:rsidP="00F20AB1">
            <w:pPr>
              <w:rPr>
                <w:rFonts w:ascii="TH Sarabun New" w:hAnsi="TH Sarabun New" w:cs="TH Sarabun New"/>
                <w:sz w:val="32"/>
                <w:szCs w:val="32"/>
              </w:rPr>
            </w:pPr>
            <w:r w:rsidRPr="00F20AB1">
              <w:rPr>
                <w:rFonts w:ascii="TH Sarabun New" w:hAnsi="TH Sarabun New" w:cs="TH Sarabun New"/>
                <w:sz w:val="32"/>
                <w:szCs w:val="32"/>
              </w:rPr>
              <w:t>"Internal Server Error. Please check the audit log."</w:t>
            </w:r>
          </w:p>
        </w:tc>
      </w:tr>
    </w:tbl>
    <w:p w14:paraId="2FE71DCF" w14:textId="40B5C60C" w:rsidR="00744E66" w:rsidRPr="00F20AB1" w:rsidRDefault="00744E66" w:rsidP="00F20AB1">
      <w:pPr>
        <w:rPr>
          <w:rFonts w:ascii="TH Sarabun New" w:hAnsi="TH Sarabun New" w:cs="TH Sarabun New"/>
          <w:sz w:val="32"/>
          <w:szCs w:val="32"/>
          <w:cs/>
        </w:rPr>
      </w:pPr>
    </w:p>
    <w:sectPr w:rsidR="00744E66" w:rsidRPr="00F20AB1">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9D4E" w14:textId="77777777" w:rsidR="004D6659" w:rsidRDefault="004D6659" w:rsidP="00531A6B">
      <w:pPr>
        <w:spacing w:after="0" w:line="240" w:lineRule="auto"/>
      </w:pPr>
      <w:r>
        <w:separator/>
      </w:r>
    </w:p>
  </w:endnote>
  <w:endnote w:type="continuationSeparator" w:id="0">
    <w:p w14:paraId="60FF038C" w14:textId="77777777" w:rsidR="004D6659" w:rsidRDefault="004D6659" w:rsidP="00531A6B">
      <w:pPr>
        <w:spacing w:after="0" w:line="240" w:lineRule="auto"/>
      </w:pPr>
      <w:r>
        <w:continuationSeparator/>
      </w:r>
    </w:p>
  </w:endnote>
  <w:endnote w:type="continuationNotice" w:id="1">
    <w:p w14:paraId="27B2F42F" w14:textId="77777777" w:rsidR="004D6659" w:rsidRDefault="004D66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ADCB" w14:textId="77777777" w:rsidR="004D6659" w:rsidRDefault="004D6659" w:rsidP="00531A6B">
      <w:pPr>
        <w:spacing w:after="0" w:line="240" w:lineRule="auto"/>
      </w:pPr>
      <w:r>
        <w:separator/>
      </w:r>
    </w:p>
  </w:footnote>
  <w:footnote w:type="continuationSeparator" w:id="0">
    <w:p w14:paraId="30635D9E" w14:textId="77777777" w:rsidR="004D6659" w:rsidRDefault="004D6659" w:rsidP="00531A6B">
      <w:pPr>
        <w:spacing w:after="0" w:line="240" w:lineRule="auto"/>
      </w:pPr>
      <w:r>
        <w:continuationSeparator/>
      </w:r>
    </w:p>
  </w:footnote>
  <w:footnote w:type="continuationNotice" w:id="1">
    <w:p w14:paraId="208AC067" w14:textId="77777777" w:rsidR="004D6659" w:rsidRDefault="004D66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Look w:val="04A0" w:firstRow="1" w:lastRow="0" w:firstColumn="1" w:lastColumn="0" w:noHBand="0" w:noVBand="1"/>
    </w:tblPr>
    <w:tblGrid>
      <w:gridCol w:w="10348"/>
    </w:tblGrid>
    <w:tr w:rsidR="00531A6B" w14:paraId="0F41D814" w14:textId="77777777" w:rsidTr="000267B0">
      <w:trPr>
        <w:trHeight w:val="699"/>
      </w:trPr>
      <w:tc>
        <w:tcPr>
          <w:tcW w:w="10348" w:type="dxa"/>
          <w:vAlign w:val="center"/>
        </w:tcPr>
        <w:p w14:paraId="3F4683FA" w14:textId="5855B819" w:rsidR="00531A6B" w:rsidRPr="002B4204" w:rsidRDefault="00531A6B" w:rsidP="00531A6B">
          <w:pPr>
            <w:pStyle w:val="Header"/>
            <w:jc w:val="center"/>
            <w:rPr>
              <w:rFonts w:ascii="TH Sarabun New" w:hAnsi="TH Sarabun New" w:cs="TH Sarabun New"/>
              <w:b/>
              <w:bCs/>
            </w:rPr>
          </w:pPr>
          <w:r w:rsidRPr="002B4204">
            <w:rPr>
              <w:rFonts w:ascii="TH Sarabun New" w:hAnsi="TH Sarabun New" w:cs="TH Sarabun New"/>
              <w:b/>
              <w:bCs/>
              <w:sz w:val="36"/>
              <w:szCs w:val="44"/>
            </w:rPr>
            <w:t xml:space="preserve">VALIDATION OF </w:t>
          </w:r>
          <w:r w:rsidR="003C0017">
            <w:rPr>
              <w:rFonts w:ascii="TH Sarabun New" w:hAnsi="TH Sarabun New" w:cs="TH Sarabun New"/>
              <w:b/>
              <w:bCs/>
              <w:sz w:val="36"/>
              <w:szCs w:val="44"/>
            </w:rPr>
            <w:t xml:space="preserve">AIR QUAITY REVIEW </w:t>
          </w:r>
          <w:r w:rsidRPr="002B4204">
            <w:rPr>
              <w:rFonts w:ascii="TH Sarabun New" w:hAnsi="TH Sarabun New" w:cs="TH Sarabun New"/>
              <w:b/>
              <w:bCs/>
              <w:sz w:val="36"/>
              <w:szCs w:val="44"/>
            </w:rPr>
            <w:t>SYSTEM</w:t>
          </w:r>
        </w:p>
      </w:tc>
    </w:tr>
    <w:tr w:rsidR="00531A6B" w14:paraId="037C2C50" w14:textId="77777777" w:rsidTr="000267B0">
      <w:trPr>
        <w:trHeight w:val="135"/>
      </w:trPr>
      <w:tc>
        <w:tcPr>
          <w:tcW w:w="10348" w:type="dxa"/>
          <w:vAlign w:val="center"/>
        </w:tcPr>
        <w:p w14:paraId="6C0B2AF7" w14:textId="0448F1CC" w:rsidR="00531A6B" w:rsidRPr="002B4204" w:rsidRDefault="00743307" w:rsidP="00531A6B">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C734C4">
            <w:rPr>
              <w:rFonts w:ascii="TH Sarabun New" w:hAnsi="TH Sarabun New" w:cs="TH Sarabun New"/>
              <w:b/>
              <w:bCs/>
              <w:sz w:val="32"/>
              <w:szCs w:val="32"/>
            </w:rPr>
            <w:t xml:space="preserve">Appendix </w:t>
          </w:r>
          <w:r>
            <w:rPr>
              <w:rFonts w:ascii="TH Sarabun New" w:hAnsi="TH Sarabun New" w:cs="TH Sarabun New"/>
              <w:b/>
              <w:bCs/>
              <w:sz w:val="32"/>
              <w:szCs w:val="32"/>
            </w:rPr>
            <w:t>4</w:t>
          </w:r>
          <w:r w:rsidRPr="00C734C4">
            <w:rPr>
              <w:rFonts w:ascii="TH Sarabun New" w:hAnsi="TH Sarabun New" w:cs="TH Sarabun New"/>
              <w:b/>
              <w:bCs/>
              <w:sz w:val="32"/>
              <w:szCs w:val="32"/>
            </w:rPr>
            <w:t xml:space="preserve"> </w:t>
          </w:r>
          <w:r>
            <w:rPr>
              <w:rFonts w:ascii="TH Sarabun New" w:hAnsi="TH Sarabun New" w:cs="TH Sarabun New"/>
              <w:b/>
              <w:bCs/>
              <w:sz w:val="32"/>
              <w:szCs w:val="32"/>
            </w:rPr>
            <w:t>Functional</w:t>
          </w:r>
          <w:r w:rsidRPr="00C734C4">
            <w:rPr>
              <w:rFonts w:ascii="TH Sarabun New" w:hAnsi="TH Sarabun New" w:cs="TH Sarabun New"/>
              <w:b/>
              <w:bCs/>
              <w:sz w:val="32"/>
              <w:szCs w:val="32"/>
            </w:rPr>
            <w:t xml:space="preserve"> Specification and Testing</w:t>
          </w:r>
        </w:p>
      </w:tc>
    </w:tr>
  </w:tbl>
  <w:p w14:paraId="722149B5" w14:textId="77777777" w:rsidR="00531A6B" w:rsidRDefault="00531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AE1"/>
    <w:multiLevelType w:val="hybridMultilevel"/>
    <w:tmpl w:val="33C0AA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80067"/>
    <w:multiLevelType w:val="multilevel"/>
    <w:tmpl w:val="443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5E202D"/>
    <w:multiLevelType w:val="hybridMultilevel"/>
    <w:tmpl w:val="F2A64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7291E"/>
    <w:multiLevelType w:val="hybridMultilevel"/>
    <w:tmpl w:val="242E8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51BB5"/>
    <w:multiLevelType w:val="hybridMultilevel"/>
    <w:tmpl w:val="332EE3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00335C"/>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04760A"/>
    <w:multiLevelType w:val="hybridMultilevel"/>
    <w:tmpl w:val="F5C07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D95F5B"/>
    <w:multiLevelType w:val="hybridMultilevel"/>
    <w:tmpl w:val="D64CB1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F21CC8"/>
    <w:multiLevelType w:val="multilevel"/>
    <w:tmpl w:val="942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FF2A86"/>
    <w:multiLevelType w:val="multilevel"/>
    <w:tmpl w:val="2618A914"/>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34110B6"/>
    <w:multiLevelType w:val="hybridMultilevel"/>
    <w:tmpl w:val="5C800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6732C"/>
    <w:multiLevelType w:val="multilevel"/>
    <w:tmpl w:val="69FE9808"/>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9E25928"/>
    <w:multiLevelType w:val="multilevel"/>
    <w:tmpl w:val="31E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7C342D"/>
    <w:multiLevelType w:val="hybridMultilevel"/>
    <w:tmpl w:val="44DAC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DF3C24"/>
    <w:multiLevelType w:val="hybridMultilevel"/>
    <w:tmpl w:val="C0DE8682"/>
    <w:lvl w:ilvl="0" w:tplc="D36C8A08">
      <w:start w:val="7"/>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770EB9"/>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5C34B1"/>
    <w:multiLevelType w:val="multilevel"/>
    <w:tmpl w:val="313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D3117C"/>
    <w:multiLevelType w:val="hybridMultilevel"/>
    <w:tmpl w:val="D64CB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B27F7B"/>
    <w:multiLevelType w:val="hybridMultilevel"/>
    <w:tmpl w:val="CC044E9E"/>
    <w:lvl w:ilvl="0" w:tplc="8B52579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287E06"/>
    <w:multiLevelType w:val="multilevel"/>
    <w:tmpl w:val="1D3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1A39F0"/>
    <w:multiLevelType w:val="multilevel"/>
    <w:tmpl w:val="D63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A87B65"/>
    <w:multiLevelType w:val="hybridMultilevel"/>
    <w:tmpl w:val="8B387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B47453"/>
    <w:multiLevelType w:val="hybridMultilevel"/>
    <w:tmpl w:val="EA5A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40377"/>
    <w:multiLevelType w:val="hybridMultilevel"/>
    <w:tmpl w:val="332EE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046485">
    <w:abstractNumId w:val="3"/>
  </w:num>
  <w:num w:numId="2" w16cid:durableId="238369271">
    <w:abstractNumId w:val="5"/>
  </w:num>
  <w:num w:numId="3" w16cid:durableId="1927685706">
    <w:abstractNumId w:val="15"/>
  </w:num>
  <w:num w:numId="4" w16cid:durableId="2045013175">
    <w:abstractNumId w:val="6"/>
  </w:num>
  <w:num w:numId="5" w16cid:durableId="1793746796">
    <w:abstractNumId w:val="14"/>
  </w:num>
  <w:num w:numId="6" w16cid:durableId="150996757">
    <w:abstractNumId w:val="7"/>
  </w:num>
  <w:num w:numId="7" w16cid:durableId="2059623570">
    <w:abstractNumId w:val="0"/>
  </w:num>
  <w:num w:numId="8" w16cid:durableId="2146240975">
    <w:abstractNumId w:val="9"/>
  </w:num>
  <w:num w:numId="9" w16cid:durableId="126750238">
    <w:abstractNumId w:val="11"/>
  </w:num>
  <w:num w:numId="10" w16cid:durableId="1843465793">
    <w:abstractNumId w:val="17"/>
  </w:num>
  <w:num w:numId="11" w16cid:durableId="1130246547">
    <w:abstractNumId w:val="13"/>
  </w:num>
  <w:num w:numId="12" w16cid:durableId="1408654947">
    <w:abstractNumId w:val="10"/>
  </w:num>
  <w:num w:numId="13" w16cid:durableId="1783841333">
    <w:abstractNumId w:val="2"/>
  </w:num>
  <w:num w:numId="14" w16cid:durableId="92747332">
    <w:abstractNumId w:val="21"/>
  </w:num>
  <w:num w:numId="15" w16cid:durableId="1524124155">
    <w:abstractNumId w:val="23"/>
  </w:num>
  <w:num w:numId="16" w16cid:durableId="170949496">
    <w:abstractNumId w:val="4"/>
  </w:num>
  <w:num w:numId="17" w16cid:durableId="850030823">
    <w:abstractNumId w:val="12"/>
  </w:num>
  <w:num w:numId="18" w16cid:durableId="418064830">
    <w:abstractNumId w:val="8"/>
  </w:num>
  <w:num w:numId="19" w16cid:durableId="1321617558">
    <w:abstractNumId w:val="1"/>
  </w:num>
  <w:num w:numId="20" w16cid:durableId="666248743">
    <w:abstractNumId w:val="16"/>
  </w:num>
  <w:num w:numId="21" w16cid:durableId="1095057154">
    <w:abstractNumId w:val="20"/>
  </w:num>
  <w:num w:numId="22" w16cid:durableId="1898277928">
    <w:abstractNumId w:val="19"/>
  </w:num>
  <w:num w:numId="23" w16cid:durableId="1988243952">
    <w:abstractNumId w:val="22"/>
  </w:num>
  <w:num w:numId="24" w16cid:durableId="14916749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6B"/>
    <w:rsid w:val="000E0EC4"/>
    <w:rsid w:val="000E5B64"/>
    <w:rsid w:val="000F6343"/>
    <w:rsid w:val="001141E3"/>
    <w:rsid w:val="00141F6D"/>
    <w:rsid w:val="001541E7"/>
    <w:rsid w:val="00163632"/>
    <w:rsid w:val="00176CC0"/>
    <w:rsid w:val="00195291"/>
    <w:rsid w:val="001A0A55"/>
    <w:rsid w:val="001A684C"/>
    <w:rsid w:val="001C5F8A"/>
    <w:rsid w:val="001D3FC4"/>
    <w:rsid w:val="001E2E63"/>
    <w:rsid w:val="001F0026"/>
    <w:rsid w:val="001F7C6E"/>
    <w:rsid w:val="002377D1"/>
    <w:rsid w:val="00250A27"/>
    <w:rsid w:val="0026073E"/>
    <w:rsid w:val="002825AB"/>
    <w:rsid w:val="002A4930"/>
    <w:rsid w:val="002C2664"/>
    <w:rsid w:val="002C549D"/>
    <w:rsid w:val="002C68C5"/>
    <w:rsid w:val="002E5181"/>
    <w:rsid w:val="0031154F"/>
    <w:rsid w:val="003436E9"/>
    <w:rsid w:val="0039277D"/>
    <w:rsid w:val="00397ED8"/>
    <w:rsid w:val="003A2481"/>
    <w:rsid w:val="003B02B4"/>
    <w:rsid w:val="003C0017"/>
    <w:rsid w:val="00432168"/>
    <w:rsid w:val="004832C0"/>
    <w:rsid w:val="004A5589"/>
    <w:rsid w:val="004B704A"/>
    <w:rsid w:val="004C15C5"/>
    <w:rsid w:val="004D2E51"/>
    <w:rsid w:val="004D6659"/>
    <w:rsid w:val="004E45D8"/>
    <w:rsid w:val="005160E0"/>
    <w:rsid w:val="00531A6B"/>
    <w:rsid w:val="005A455F"/>
    <w:rsid w:val="005B17B5"/>
    <w:rsid w:val="005C3488"/>
    <w:rsid w:val="005F6A0E"/>
    <w:rsid w:val="006053B3"/>
    <w:rsid w:val="00615C9A"/>
    <w:rsid w:val="006311D6"/>
    <w:rsid w:val="00665CAA"/>
    <w:rsid w:val="006D167F"/>
    <w:rsid w:val="006E5967"/>
    <w:rsid w:val="0070055A"/>
    <w:rsid w:val="00702D02"/>
    <w:rsid w:val="00704F60"/>
    <w:rsid w:val="00711956"/>
    <w:rsid w:val="00736B6B"/>
    <w:rsid w:val="00743307"/>
    <w:rsid w:val="00744E66"/>
    <w:rsid w:val="00752492"/>
    <w:rsid w:val="00753EEA"/>
    <w:rsid w:val="00765304"/>
    <w:rsid w:val="007734A0"/>
    <w:rsid w:val="00784C68"/>
    <w:rsid w:val="007870CA"/>
    <w:rsid w:val="007A74ED"/>
    <w:rsid w:val="007D30C6"/>
    <w:rsid w:val="007E3270"/>
    <w:rsid w:val="007E39EC"/>
    <w:rsid w:val="007F12DB"/>
    <w:rsid w:val="007F3E48"/>
    <w:rsid w:val="00801BD9"/>
    <w:rsid w:val="0082217F"/>
    <w:rsid w:val="008224BD"/>
    <w:rsid w:val="0083780F"/>
    <w:rsid w:val="0085431B"/>
    <w:rsid w:val="008759F3"/>
    <w:rsid w:val="008B06C5"/>
    <w:rsid w:val="008B3692"/>
    <w:rsid w:val="008B36C2"/>
    <w:rsid w:val="008B3D0C"/>
    <w:rsid w:val="008C48B0"/>
    <w:rsid w:val="008D02F9"/>
    <w:rsid w:val="008E7E87"/>
    <w:rsid w:val="008F0160"/>
    <w:rsid w:val="00953D01"/>
    <w:rsid w:val="00996F31"/>
    <w:rsid w:val="00997ABA"/>
    <w:rsid w:val="009A02E2"/>
    <w:rsid w:val="009A3BD8"/>
    <w:rsid w:val="009C6466"/>
    <w:rsid w:val="009E2120"/>
    <w:rsid w:val="009F7ACF"/>
    <w:rsid w:val="00A307AE"/>
    <w:rsid w:val="00A4476B"/>
    <w:rsid w:val="00A609B9"/>
    <w:rsid w:val="00A741CF"/>
    <w:rsid w:val="00A82747"/>
    <w:rsid w:val="00A90992"/>
    <w:rsid w:val="00AA5CE1"/>
    <w:rsid w:val="00AC0783"/>
    <w:rsid w:val="00AD3B7C"/>
    <w:rsid w:val="00AD67D3"/>
    <w:rsid w:val="00AD7A37"/>
    <w:rsid w:val="00B13544"/>
    <w:rsid w:val="00B61A68"/>
    <w:rsid w:val="00B74D76"/>
    <w:rsid w:val="00B8317D"/>
    <w:rsid w:val="00BB0DF8"/>
    <w:rsid w:val="00BB1A7D"/>
    <w:rsid w:val="00BC5E2B"/>
    <w:rsid w:val="00BE1ED0"/>
    <w:rsid w:val="00BE65B8"/>
    <w:rsid w:val="00BF2D60"/>
    <w:rsid w:val="00C219F3"/>
    <w:rsid w:val="00C2286A"/>
    <w:rsid w:val="00C23B30"/>
    <w:rsid w:val="00C343D4"/>
    <w:rsid w:val="00C769EA"/>
    <w:rsid w:val="00C85524"/>
    <w:rsid w:val="00C870DD"/>
    <w:rsid w:val="00CB7829"/>
    <w:rsid w:val="00CF115D"/>
    <w:rsid w:val="00D10B94"/>
    <w:rsid w:val="00D175B7"/>
    <w:rsid w:val="00D227FC"/>
    <w:rsid w:val="00D347B0"/>
    <w:rsid w:val="00D768FD"/>
    <w:rsid w:val="00D86588"/>
    <w:rsid w:val="00D96E14"/>
    <w:rsid w:val="00DC5549"/>
    <w:rsid w:val="00DF0DB3"/>
    <w:rsid w:val="00DF6A2E"/>
    <w:rsid w:val="00E41C8E"/>
    <w:rsid w:val="00E86559"/>
    <w:rsid w:val="00EA303A"/>
    <w:rsid w:val="00ED6551"/>
    <w:rsid w:val="00EE0B7B"/>
    <w:rsid w:val="00F01862"/>
    <w:rsid w:val="00F0318D"/>
    <w:rsid w:val="00F20AB1"/>
    <w:rsid w:val="00F22C1B"/>
    <w:rsid w:val="00F27A73"/>
    <w:rsid w:val="00F64837"/>
    <w:rsid w:val="00F809AE"/>
    <w:rsid w:val="00F90008"/>
    <w:rsid w:val="00FA274F"/>
    <w:rsid w:val="00FB50A3"/>
    <w:rsid w:val="00FC42E3"/>
    <w:rsid w:val="00FE083B"/>
    <w:rsid w:val="00FE0999"/>
    <w:rsid w:val="00FE285C"/>
    <w:rsid w:val="00FE6ED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60BF"/>
  <w15:chartTrackingRefBased/>
  <w15:docId w15:val="{098DF497-E4DF-4CB7-B46E-FC757FE0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6B"/>
  </w:style>
  <w:style w:type="paragraph" w:styleId="Footer">
    <w:name w:val="footer"/>
    <w:basedOn w:val="Normal"/>
    <w:link w:val="FooterChar"/>
    <w:uiPriority w:val="99"/>
    <w:unhideWhenUsed/>
    <w:rsid w:val="00531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6B"/>
  </w:style>
  <w:style w:type="table" w:styleId="TableGrid">
    <w:name w:val="Table Grid"/>
    <w:basedOn w:val="TableNormal"/>
    <w:uiPriority w:val="39"/>
    <w:rsid w:val="0053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4D76"/>
    <w:pPr>
      <w:ind w:left="720"/>
      <w:contextualSpacing/>
    </w:pPr>
  </w:style>
  <w:style w:type="character" w:styleId="Strong">
    <w:name w:val="Strong"/>
    <w:basedOn w:val="DefaultParagraphFont"/>
    <w:uiPriority w:val="22"/>
    <w:qFormat/>
    <w:rsid w:val="00F20AB1"/>
    <w:rPr>
      <w:b/>
      <w:bCs/>
    </w:rPr>
  </w:style>
  <w:style w:type="character" w:styleId="HTMLCode">
    <w:name w:val="HTML Code"/>
    <w:basedOn w:val="DefaultParagraphFont"/>
    <w:uiPriority w:val="99"/>
    <w:semiHidden/>
    <w:unhideWhenUsed/>
    <w:rsid w:val="00F20A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698BB-E0E0-46AB-8B50-9817AFD63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2873C9-CDCF-4C37-800B-2D9EC91BACB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3.xml><?xml version="1.0" encoding="utf-8"?>
<ds:datastoreItem xmlns:ds="http://schemas.openxmlformats.org/officeDocument/2006/customXml" ds:itemID="{CC6BB82D-97EA-405A-B22F-EB6872D929BF}">
  <ds:schemaRefs>
    <ds:schemaRef ds:uri="http://schemas.microsoft.com/sharepoint/v3/contenttype/forms"/>
  </ds:schemaRefs>
</ds:datastoreItem>
</file>

<file path=customXml/itemProps4.xml><?xml version="1.0" encoding="utf-8"?>
<ds:datastoreItem xmlns:ds="http://schemas.openxmlformats.org/officeDocument/2006/customXml" ds:itemID="{BEA26721-09F8-46FD-9C24-07D10214F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7</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ธนวัฒน์ เหลืองวิโรจน์</cp:lastModifiedBy>
  <cp:revision>135</cp:revision>
  <dcterms:created xsi:type="dcterms:W3CDTF">2026-02-27T08:55:00Z</dcterms:created>
  <dcterms:modified xsi:type="dcterms:W3CDTF">2026-05-07T10:21:00Z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