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639A1" w14:textId="0338E3E4" w:rsidR="00C868C3"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STUDENT NAME: TRISH Y T VUTABWAROVA </w:t>
      </w:r>
    </w:p>
    <w:p w14:paraId="541DC577" w14:textId="710F29D4"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STUDENT REG NO: R225049A </w:t>
      </w:r>
    </w:p>
    <w:p w14:paraId="29422071" w14:textId="3AC13E40"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TITLE: POLICY RECOMMENDATION SYSTEM </w:t>
      </w:r>
    </w:p>
    <w:p w14:paraId="5485CA26" w14:textId="2F6F04C0"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CHAPTER 2: LITERATURE REVIEW </w:t>
      </w:r>
    </w:p>
    <w:p w14:paraId="2767B3BA" w14:textId="77777777" w:rsidR="00E102CF" w:rsidRPr="004C7F16" w:rsidRDefault="00E102CF" w:rsidP="00FD0DB1">
      <w:pPr>
        <w:jc w:val="both"/>
        <w:rPr>
          <w:rFonts w:ascii="Times New Roman" w:hAnsi="Times New Roman" w:cs="Times New Roman"/>
          <w:b/>
          <w:bCs/>
          <w:sz w:val="24"/>
          <w:szCs w:val="24"/>
          <w:lang w:val="en-US"/>
        </w:rPr>
      </w:pPr>
    </w:p>
    <w:p w14:paraId="0EEAE519" w14:textId="0C2A3501" w:rsidR="00E102CF"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2.1 INTRODUCTION TO LITERATURE REVIEW</w:t>
      </w:r>
    </w:p>
    <w:p w14:paraId="7CA4C6C1" w14:textId="77777777" w:rsidR="00DF4A75" w:rsidRPr="004C7F16" w:rsidRDefault="00DF4A75" w:rsidP="00FD0DB1">
      <w:pPr>
        <w:jc w:val="both"/>
        <w:rPr>
          <w:rFonts w:ascii="Times New Roman" w:hAnsi="Times New Roman" w:cs="Times New Roman"/>
          <w:sz w:val="24"/>
          <w:szCs w:val="24"/>
        </w:rPr>
      </w:pPr>
      <w:r w:rsidRPr="004C7F16">
        <w:rPr>
          <w:rFonts w:ascii="Times New Roman" w:hAnsi="Times New Roman" w:cs="Times New Roman"/>
          <w:sz w:val="24"/>
          <w:szCs w:val="24"/>
        </w:rPr>
        <w:t xml:space="preserve">A literature review is conducted to highlight the latest studies other researchers have completed since establishing their approaches. Recommender systems are machine learning algorithms that suggest the best next product for loyal clients or propose the most appropriate set of products to customers (Ricci et al., 2011). Due to rapid advancements in information and communication technologies, digital data is growing exponentially on the internet. The insurance industry, with intense competition, has emerged as an information-rich domain focused on health, assets, and life insurance for the public. </w:t>
      </w:r>
    </w:p>
    <w:p w14:paraId="7053824F" w14:textId="62C25E44" w:rsidR="00DF4A75" w:rsidRPr="004C7F16" w:rsidRDefault="00DF4A75" w:rsidP="00FD0DB1">
      <w:pPr>
        <w:jc w:val="both"/>
        <w:rPr>
          <w:rFonts w:ascii="Times New Roman" w:hAnsi="Times New Roman" w:cs="Times New Roman"/>
          <w:sz w:val="24"/>
          <w:szCs w:val="24"/>
        </w:rPr>
      </w:pPr>
      <w:r w:rsidRPr="004C7F16">
        <w:rPr>
          <w:rFonts w:ascii="Times New Roman" w:hAnsi="Times New Roman" w:cs="Times New Roman"/>
          <w:sz w:val="24"/>
          <w:szCs w:val="24"/>
        </w:rPr>
        <w:t xml:space="preserve">Customers expect personalized services that match their needs, preferences, and lifestyles. However, a large portion of the population remains unfamiliar or uncomfortable with selecting insurance policies. Major reasons include the time and complexities involved in choosing suitable policies. Recommendation techniques can be categorized into collaborative filtering recommends items by identifying users with similar tastes and using their opinions to recommend items, content-based filtering recommends items similar to those already </w:t>
      </w:r>
      <w:proofErr w:type="spellStart"/>
      <w:r w:rsidRPr="004C7F16">
        <w:rPr>
          <w:rFonts w:ascii="Times New Roman" w:hAnsi="Times New Roman" w:cs="Times New Roman"/>
          <w:sz w:val="24"/>
          <w:szCs w:val="24"/>
        </w:rPr>
        <w:t>favored</w:t>
      </w:r>
      <w:proofErr w:type="spellEnd"/>
      <w:r w:rsidRPr="004C7F16">
        <w:rPr>
          <w:rFonts w:ascii="Times New Roman" w:hAnsi="Times New Roman" w:cs="Times New Roman"/>
          <w:sz w:val="24"/>
          <w:szCs w:val="24"/>
        </w:rPr>
        <w:t xml:space="preserve"> or rated positively by the user (</w:t>
      </w:r>
      <w:proofErr w:type="spellStart"/>
      <w:r w:rsidRPr="004C7F16">
        <w:rPr>
          <w:rFonts w:ascii="Times New Roman" w:hAnsi="Times New Roman" w:cs="Times New Roman"/>
          <w:sz w:val="24"/>
          <w:szCs w:val="24"/>
        </w:rPr>
        <w:t>Balabanovic</w:t>
      </w:r>
      <w:proofErr w:type="spellEnd"/>
      <w:r w:rsidRPr="004C7F16">
        <w:rPr>
          <w:rFonts w:ascii="Times New Roman" w:hAnsi="Times New Roman" w:cs="Times New Roman"/>
          <w:sz w:val="24"/>
          <w:szCs w:val="24"/>
        </w:rPr>
        <w:t xml:space="preserve"> M. et al., 1997; Binder, S. et al., 2017), knowledge-based filtering (utilizes knowledge representation, extraction, and system design techniques) (Sae-Ueng, et al., 2008), context-aware filtering (identifies attributes known beforehand to illustrate the context) (Gediminas A., et al., 2011), and hybrid filtering methods (combine two or more techniques) (</w:t>
      </w:r>
      <w:proofErr w:type="spellStart"/>
      <w:r w:rsidRPr="004C7F16">
        <w:rPr>
          <w:rFonts w:ascii="Times New Roman" w:hAnsi="Times New Roman" w:cs="Times New Roman"/>
          <w:sz w:val="24"/>
          <w:szCs w:val="24"/>
        </w:rPr>
        <w:t>Balabanovic</w:t>
      </w:r>
      <w:proofErr w:type="spellEnd"/>
      <w:r w:rsidRPr="004C7F16">
        <w:rPr>
          <w:rFonts w:ascii="Times New Roman" w:hAnsi="Times New Roman" w:cs="Times New Roman"/>
          <w:sz w:val="24"/>
          <w:szCs w:val="24"/>
        </w:rPr>
        <w:t xml:space="preserve"> M., et al., 1997). </w:t>
      </w:r>
    </w:p>
    <w:p w14:paraId="79985ED5" w14:textId="77777777" w:rsidR="00DF4A75" w:rsidRPr="004C7F16" w:rsidRDefault="00DF4A75" w:rsidP="00FD0DB1">
      <w:pPr>
        <w:jc w:val="both"/>
        <w:rPr>
          <w:rFonts w:ascii="Times New Roman" w:hAnsi="Times New Roman" w:cs="Times New Roman"/>
          <w:sz w:val="24"/>
          <w:szCs w:val="24"/>
        </w:rPr>
      </w:pPr>
      <w:r w:rsidRPr="004C7F16">
        <w:rPr>
          <w:rFonts w:ascii="Times New Roman" w:hAnsi="Times New Roman" w:cs="Times New Roman"/>
          <w:sz w:val="24"/>
          <w:szCs w:val="24"/>
        </w:rPr>
        <w:t>In the insurance domain, recommender systems help customers avoid confusion, biased agent information, commissions, and incorrect product choices by providing suggestions based on personalized requirements. Insurance recommender systems suggest suitable solutions based on the customer's demographics, interaction history, stated preferences, and similarities among clients or policies (</w:t>
      </w:r>
      <w:proofErr w:type="spellStart"/>
      <w:r w:rsidRPr="004C7F16">
        <w:rPr>
          <w:rFonts w:ascii="Times New Roman" w:hAnsi="Times New Roman" w:cs="Times New Roman"/>
          <w:sz w:val="24"/>
          <w:szCs w:val="24"/>
        </w:rPr>
        <w:t>Shishehchi</w:t>
      </w:r>
      <w:proofErr w:type="spellEnd"/>
      <w:r w:rsidRPr="004C7F16">
        <w:rPr>
          <w:rFonts w:ascii="Times New Roman" w:hAnsi="Times New Roman" w:cs="Times New Roman"/>
          <w:sz w:val="24"/>
          <w:szCs w:val="24"/>
        </w:rPr>
        <w:t xml:space="preserve">, et al., 2012). Traditional recommender systems, primarily developed for e-commerce, are not directly applicable in the insurance sector due to differences in domain size, item complexity, customer expertise, demographic features, interaction frequency, and user constraints. </w:t>
      </w:r>
    </w:p>
    <w:p w14:paraId="3B110D77" w14:textId="77777777" w:rsidR="00DF4A75" w:rsidRPr="004C7F16" w:rsidRDefault="00DF4A75" w:rsidP="00FD0DB1">
      <w:pPr>
        <w:jc w:val="both"/>
        <w:rPr>
          <w:rFonts w:ascii="Times New Roman" w:hAnsi="Times New Roman" w:cs="Times New Roman"/>
          <w:sz w:val="24"/>
          <w:szCs w:val="24"/>
        </w:rPr>
      </w:pPr>
      <w:r w:rsidRPr="004C7F16">
        <w:rPr>
          <w:rFonts w:ascii="Times New Roman" w:hAnsi="Times New Roman" w:cs="Times New Roman"/>
          <w:sz w:val="24"/>
          <w:szCs w:val="24"/>
        </w:rPr>
        <w:t xml:space="preserve">Building a recommender system that adds value for both companies and consumers using standard techniques requires either a large set of similar products to recommend or extensive profiling data about clients and prospects (Qazi et al., 2020). Conversely, in the insurance industry, the number of products is relatively small, limiting the effectiveness of classical recommendation systems. This sector could potentially benefit insurers—who typically offer higher underwriting margins—more than regulated ones. </w:t>
      </w:r>
    </w:p>
    <w:p w14:paraId="5D34E281" w14:textId="657B0238" w:rsidR="009423C4" w:rsidRPr="004C7F16" w:rsidRDefault="00DF4A75" w:rsidP="00FD0DB1">
      <w:pPr>
        <w:jc w:val="both"/>
        <w:rPr>
          <w:rFonts w:ascii="Times New Roman" w:hAnsi="Times New Roman" w:cs="Times New Roman"/>
          <w:sz w:val="24"/>
          <w:szCs w:val="24"/>
        </w:rPr>
      </w:pPr>
      <w:r w:rsidRPr="004C7F16">
        <w:rPr>
          <w:rFonts w:ascii="Times New Roman" w:hAnsi="Times New Roman" w:cs="Times New Roman"/>
          <w:sz w:val="24"/>
          <w:szCs w:val="24"/>
        </w:rPr>
        <w:t>This work aims to provide an overview of the latest recommendation system developments, from theory to code implementation in a real-world scenario, showing that such techniques could be effectively applied in actuarial science (</w:t>
      </w:r>
      <w:proofErr w:type="spellStart"/>
      <w:r w:rsidRPr="004C7F16">
        <w:rPr>
          <w:rFonts w:ascii="Times New Roman" w:hAnsi="Times New Roman" w:cs="Times New Roman"/>
          <w:sz w:val="24"/>
          <w:szCs w:val="24"/>
        </w:rPr>
        <w:t>Spedicato</w:t>
      </w:r>
      <w:proofErr w:type="spellEnd"/>
      <w:r w:rsidRPr="004C7F16">
        <w:rPr>
          <w:rFonts w:ascii="Times New Roman" w:hAnsi="Times New Roman" w:cs="Times New Roman"/>
          <w:sz w:val="24"/>
          <w:szCs w:val="24"/>
        </w:rPr>
        <w:t xml:space="preserve"> &amp; Savino, 2022). By </w:t>
      </w:r>
      <w:proofErr w:type="spellStart"/>
      <w:r w:rsidRPr="004C7F16">
        <w:rPr>
          <w:rFonts w:ascii="Times New Roman" w:hAnsi="Times New Roman" w:cs="Times New Roman"/>
          <w:sz w:val="24"/>
          <w:szCs w:val="24"/>
        </w:rPr>
        <w:t>analyzing</w:t>
      </w:r>
      <w:proofErr w:type="spellEnd"/>
      <w:r w:rsidRPr="004C7F16">
        <w:rPr>
          <w:rFonts w:ascii="Times New Roman" w:hAnsi="Times New Roman" w:cs="Times New Roman"/>
          <w:sz w:val="24"/>
          <w:szCs w:val="24"/>
        </w:rPr>
        <w:t xml:space="preserve"> </w:t>
      </w:r>
      <w:r w:rsidRPr="004C7F16">
        <w:rPr>
          <w:rFonts w:ascii="Times New Roman" w:hAnsi="Times New Roman" w:cs="Times New Roman"/>
          <w:sz w:val="24"/>
          <w:szCs w:val="24"/>
        </w:rPr>
        <w:lastRenderedPageBreak/>
        <w:t xml:space="preserve">existing studies, the literature also guides the project's methodology, including data preprocessing. This chapter describes a deployed recommender system designed to predict insurance products for new and existing customers. The goal is to offer personalized recommendations based on what similar individuals with comparable portfolios have selected, ensuring adequate coverage for their needs. The system incorporates customer characteristics alongside portfolio data. Given the limited number of recommendable products and the frequent presence of missing data, Bayesian Networks were chosen for </w:t>
      </w:r>
      <w:proofErr w:type="spellStart"/>
      <w:r w:rsidRPr="004C7F16">
        <w:rPr>
          <w:rFonts w:ascii="Times New Roman" w:hAnsi="Times New Roman" w:cs="Times New Roman"/>
          <w:sz w:val="24"/>
          <w:szCs w:val="24"/>
        </w:rPr>
        <w:t>modeling</w:t>
      </w:r>
      <w:proofErr w:type="spellEnd"/>
      <w:r w:rsidRPr="004C7F16">
        <w:rPr>
          <w:rFonts w:ascii="Times New Roman" w:hAnsi="Times New Roman" w:cs="Times New Roman"/>
          <w:sz w:val="24"/>
          <w:szCs w:val="24"/>
        </w:rPr>
        <w:t xml:space="preserve"> the system. Experimental results demonstrate the advantages of probabilistic graphical models over the commonly used low-rank matrix factorization model for the insurance domain (Abbas et al., 2015).</w:t>
      </w:r>
    </w:p>
    <w:p w14:paraId="34D00748" w14:textId="6930DD2E"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2.2 RESEARCH QUESTIONS </w:t>
      </w:r>
    </w:p>
    <w:p w14:paraId="44C465B6" w14:textId="77777777" w:rsidR="00812EC0" w:rsidRPr="004C7F16" w:rsidRDefault="00812EC0" w:rsidP="00FD0DB1">
      <w:pPr>
        <w:jc w:val="both"/>
        <w:rPr>
          <w:rFonts w:ascii="Times New Roman" w:hAnsi="Times New Roman" w:cs="Times New Roman"/>
          <w:sz w:val="24"/>
          <w:szCs w:val="24"/>
        </w:rPr>
      </w:pPr>
      <w:r w:rsidRPr="004C7F16">
        <w:rPr>
          <w:rFonts w:ascii="Times New Roman" w:hAnsi="Times New Roman" w:cs="Times New Roman"/>
          <w:sz w:val="24"/>
          <w:szCs w:val="24"/>
        </w:rPr>
        <w:t>The literature review addresses:</w:t>
      </w:r>
    </w:p>
    <w:p w14:paraId="43ECA6A5" w14:textId="4ECEAD70" w:rsidR="00812EC0" w:rsidRPr="004C7F16" w:rsidRDefault="00697ACE" w:rsidP="00FD0DB1">
      <w:pPr>
        <w:numPr>
          <w:ilvl w:val="0"/>
          <w:numId w:val="1"/>
        </w:numPr>
        <w:jc w:val="both"/>
        <w:rPr>
          <w:rFonts w:ascii="Times New Roman" w:hAnsi="Times New Roman" w:cs="Times New Roman"/>
          <w:sz w:val="24"/>
          <w:szCs w:val="24"/>
        </w:rPr>
      </w:pPr>
      <w:r w:rsidRPr="004C7F16">
        <w:rPr>
          <w:rFonts w:ascii="Times New Roman" w:hAnsi="Times New Roman" w:cs="Times New Roman"/>
          <w:sz w:val="24"/>
          <w:szCs w:val="24"/>
        </w:rPr>
        <w:t xml:space="preserve">How can policy recommendation systems be designed to provide personalized insurance policy suggestions based on individual user profiles? This question </w:t>
      </w:r>
      <w:r w:rsidR="00655C7A" w:rsidRPr="004C7F16">
        <w:rPr>
          <w:rFonts w:ascii="Times New Roman" w:hAnsi="Times New Roman" w:cs="Times New Roman"/>
          <w:sz w:val="24"/>
          <w:szCs w:val="24"/>
        </w:rPr>
        <w:t>examines personalized techniques, including user profiling, collaborative filtering, and content-based recommendation models, with a focus on tailoring</w:t>
      </w:r>
      <w:r w:rsidRPr="004C7F16">
        <w:rPr>
          <w:rFonts w:ascii="Times New Roman" w:hAnsi="Times New Roman" w:cs="Times New Roman"/>
          <w:sz w:val="24"/>
          <w:szCs w:val="24"/>
        </w:rPr>
        <w:t xml:space="preserve"> insurance policies to diverse client needs. </w:t>
      </w:r>
    </w:p>
    <w:p w14:paraId="68C1D20B" w14:textId="7A695775" w:rsidR="00812EC0" w:rsidRPr="004C7F16" w:rsidRDefault="00697ACE" w:rsidP="00FD0DB1">
      <w:pPr>
        <w:numPr>
          <w:ilvl w:val="0"/>
          <w:numId w:val="1"/>
        </w:numPr>
        <w:jc w:val="both"/>
        <w:rPr>
          <w:rFonts w:ascii="Times New Roman" w:hAnsi="Times New Roman" w:cs="Times New Roman"/>
          <w:sz w:val="24"/>
          <w:szCs w:val="24"/>
        </w:rPr>
      </w:pPr>
      <w:r w:rsidRPr="004C7F16">
        <w:rPr>
          <w:rFonts w:ascii="Times New Roman" w:hAnsi="Times New Roman" w:cs="Times New Roman"/>
          <w:sz w:val="24"/>
          <w:szCs w:val="24"/>
        </w:rPr>
        <w:t xml:space="preserve">What methods exist for integrating real-time policy and regulatory updates into automated recommendation systems? </w:t>
      </w:r>
      <w:r w:rsidR="00A828DA" w:rsidRPr="004C7F16">
        <w:rPr>
          <w:rFonts w:ascii="Times New Roman" w:hAnsi="Times New Roman" w:cs="Times New Roman"/>
          <w:sz w:val="24"/>
          <w:szCs w:val="24"/>
        </w:rPr>
        <w:t xml:space="preserve">This investigates dynamic data integration approaches, including web scraping, API-based feed, and natural language processing (NLP) techniques for processing legal or regulatory changes. </w:t>
      </w:r>
    </w:p>
    <w:p w14:paraId="6EA3E27C" w14:textId="4C8ACDF9" w:rsidR="00812EC0" w:rsidRPr="004C7F16" w:rsidRDefault="00A828DA" w:rsidP="00FD0DB1">
      <w:pPr>
        <w:numPr>
          <w:ilvl w:val="0"/>
          <w:numId w:val="1"/>
        </w:numPr>
        <w:jc w:val="both"/>
        <w:rPr>
          <w:rFonts w:ascii="Times New Roman" w:hAnsi="Times New Roman" w:cs="Times New Roman"/>
          <w:sz w:val="24"/>
          <w:szCs w:val="24"/>
        </w:rPr>
      </w:pPr>
      <w:r w:rsidRPr="004C7F16">
        <w:rPr>
          <w:rFonts w:ascii="Times New Roman" w:hAnsi="Times New Roman" w:cs="Times New Roman"/>
          <w:sz w:val="24"/>
          <w:szCs w:val="24"/>
        </w:rPr>
        <w:t xml:space="preserve">What user interface (UI) and user experience (UX) design </w:t>
      </w:r>
      <w:r w:rsidR="00157A98" w:rsidRPr="004C7F16">
        <w:rPr>
          <w:rFonts w:ascii="Times New Roman" w:hAnsi="Times New Roman" w:cs="Times New Roman"/>
          <w:sz w:val="24"/>
          <w:szCs w:val="24"/>
        </w:rPr>
        <w:t>`1`3</w:t>
      </w:r>
      <w:r w:rsidRPr="004C7F16">
        <w:rPr>
          <w:rFonts w:ascii="Times New Roman" w:hAnsi="Times New Roman" w:cs="Times New Roman"/>
          <w:sz w:val="24"/>
          <w:szCs w:val="24"/>
        </w:rPr>
        <w:t xml:space="preserve">strategies are most effective in delivering policy recommendations to various stakeholders (e.g., customers, brokers, regulators)? This question assesses design principles and adaptive interface strategies tailored to different user roles and information needs within a policy recommendation platform. </w:t>
      </w:r>
    </w:p>
    <w:p w14:paraId="4B921C1A" w14:textId="5B1CFC3A" w:rsidR="00A828DA" w:rsidRPr="004C7F16" w:rsidRDefault="00A828DA" w:rsidP="00FD0DB1">
      <w:pPr>
        <w:numPr>
          <w:ilvl w:val="0"/>
          <w:numId w:val="1"/>
        </w:numPr>
        <w:jc w:val="both"/>
        <w:rPr>
          <w:rFonts w:ascii="Times New Roman" w:hAnsi="Times New Roman" w:cs="Times New Roman"/>
          <w:sz w:val="24"/>
          <w:szCs w:val="24"/>
        </w:rPr>
      </w:pPr>
      <w:r w:rsidRPr="004C7F16">
        <w:rPr>
          <w:rFonts w:ascii="Times New Roman" w:hAnsi="Times New Roman" w:cs="Times New Roman"/>
          <w:sz w:val="24"/>
          <w:szCs w:val="24"/>
        </w:rPr>
        <w:t>What algorithms and automation techniques are used to simplify the comparison and filtering of policy documents for users?</w:t>
      </w:r>
      <w:r w:rsidRPr="004C7F16">
        <w:rPr>
          <w:sz w:val="24"/>
          <w:szCs w:val="24"/>
        </w:rPr>
        <w:t xml:space="preserve"> </w:t>
      </w:r>
      <w:r w:rsidRPr="004C7F16">
        <w:rPr>
          <w:rFonts w:ascii="Times New Roman" w:hAnsi="Times New Roman" w:cs="Times New Roman"/>
          <w:sz w:val="24"/>
          <w:szCs w:val="24"/>
        </w:rPr>
        <w:t xml:space="preserve">This question targets methodologies such as semantic analysis, multi-criteria decision-making, clustering, and ranking techniques that help automate and streamline </w:t>
      </w:r>
      <w:r w:rsidR="00655C7A" w:rsidRPr="004C7F16">
        <w:rPr>
          <w:rFonts w:ascii="Times New Roman" w:hAnsi="Times New Roman" w:cs="Times New Roman"/>
          <w:sz w:val="24"/>
          <w:szCs w:val="24"/>
        </w:rPr>
        <w:t>the policy selection process</w:t>
      </w:r>
      <w:r w:rsidRPr="004C7F16">
        <w:rPr>
          <w:rFonts w:ascii="Times New Roman" w:hAnsi="Times New Roman" w:cs="Times New Roman"/>
          <w:sz w:val="24"/>
          <w:szCs w:val="24"/>
        </w:rPr>
        <w:t>.</w:t>
      </w:r>
    </w:p>
    <w:p w14:paraId="43C19134" w14:textId="55B1B237" w:rsidR="00812EC0" w:rsidRPr="004C7F16" w:rsidRDefault="00A828DA" w:rsidP="00FD0DB1">
      <w:pPr>
        <w:numPr>
          <w:ilvl w:val="0"/>
          <w:numId w:val="1"/>
        </w:numPr>
        <w:jc w:val="both"/>
        <w:rPr>
          <w:rFonts w:ascii="Times New Roman" w:hAnsi="Times New Roman" w:cs="Times New Roman"/>
          <w:sz w:val="24"/>
          <w:szCs w:val="24"/>
        </w:rPr>
      </w:pPr>
      <w:r w:rsidRPr="004C7F16">
        <w:rPr>
          <w:rFonts w:ascii="Times New Roman" w:hAnsi="Times New Roman" w:cs="Times New Roman"/>
          <w:sz w:val="24"/>
          <w:szCs w:val="24"/>
        </w:rPr>
        <w:t>Which evaluation metrics and frameworks are most appropriate for measuring the real-world impact and effectiveness of a policy recommendation system? This question focuses on identifying KPIs (e.g., user satisfaction, recommendation accuracy, adoption rates) and analytical frameworks used to assess the system’s performance and impact on decision-making.</w:t>
      </w:r>
    </w:p>
    <w:p w14:paraId="7591A5FC" w14:textId="77777777" w:rsidR="00812EC0" w:rsidRPr="004C7F16" w:rsidRDefault="00812EC0" w:rsidP="00FD0DB1">
      <w:pPr>
        <w:jc w:val="both"/>
        <w:rPr>
          <w:rFonts w:ascii="Times New Roman" w:hAnsi="Times New Roman" w:cs="Times New Roman"/>
          <w:b/>
          <w:bCs/>
          <w:sz w:val="24"/>
          <w:szCs w:val="24"/>
          <w:lang w:val="en-US"/>
        </w:rPr>
      </w:pPr>
    </w:p>
    <w:p w14:paraId="6E8F6C4E" w14:textId="510EC558"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2.3 SEARCH STRATEGY AND DATA SOURCES </w:t>
      </w:r>
    </w:p>
    <w:p w14:paraId="45EEB939" w14:textId="2254F3C3" w:rsidR="00DF4A75" w:rsidRPr="004C7F16" w:rsidRDefault="00DF4A75"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 xml:space="preserve">The search strategy for this study was carefully designed to find relevant, high-quality sources on recommender </w:t>
      </w:r>
      <w:r w:rsidR="00FD0DB1" w:rsidRPr="004C7F16">
        <w:rPr>
          <w:rFonts w:ascii="Times New Roman" w:hAnsi="Times New Roman" w:cs="Times New Roman"/>
          <w:sz w:val="24"/>
          <w:szCs w:val="24"/>
          <w:lang w:val="en-US"/>
        </w:rPr>
        <w:t>systems</w:t>
      </w:r>
      <w:r w:rsidRPr="004C7F16">
        <w:rPr>
          <w:rFonts w:ascii="Times New Roman" w:hAnsi="Times New Roman" w:cs="Times New Roman"/>
          <w:sz w:val="24"/>
          <w:szCs w:val="24"/>
          <w:lang w:val="en-US"/>
        </w:rPr>
        <w:t xml:space="preserve">, ensuring a thorough and systematic review of the literature. This approach started with detailed keyword development and included a comprehensive review of multiple data sources and academic databases to capture all important perspectives in the field </w:t>
      </w:r>
      <w:r w:rsidRPr="004C7F16">
        <w:rPr>
          <w:rFonts w:ascii="Times New Roman" w:hAnsi="Times New Roman" w:cs="Times New Roman"/>
          <w:sz w:val="24"/>
          <w:szCs w:val="24"/>
          <w:lang w:val="en-US"/>
        </w:rPr>
        <w:lastRenderedPageBreak/>
        <w:t xml:space="preserve">(Zhang et al., 2023). The process involved several important steps. Initial searches used a specific set of controlled vocabulary terms and basic keywords created for policy recommendations and machine learning applications. These terms included "recommender systems in the insurance industry," "life-insurance risk," "real-time NLP for recommendations," and "knowledge-based filtering." Search results were carefully refined using Boolean operators (AND, OR) to produce highly relevant academic papers. </w:t>
      </w:r>
    </w:p>
    <w:p w14:paraId="5157A958" w14:textId="09EC3660" w:rsidR="00790C99" w:rsidRPr="004C7F16" w:rsidRDefault="00DF4A75"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A thorough review of various electronic databases was conducted to access peer-reviewed articles related to artificial intelligence, natural language processing (NLP), and financial technology. Major databases with extensive scholarly resources on health insurance policy recommendations, such as Google Scholar, ResearchGate, WIREs, and PubMed, were used to deepen understanding of practical applications and new trends (Jamadar et al., 2024). Strict inclusion and exclusion criteria were applied to keep the studies relevant and of high quality. Studies had to specifically focus on policy recommendations in the insurance industry, with an emphasis on multi-channel feedback from social media, mobile apps, and emails. Non-English articles and paywalled publications were excluded to ensure accessibility. This thorough selection process made sure that the findings directly addressed the research questions, especially the impact of life insurance policies on customer satisfaction and the importance of policy recommendations for interpreting jargon. The final set of literature provided insights into operational decision-making, data visualization methods, and practical suggestions for improving insurance products.</w:t>
      </w:r>
    </w:p>
    <w:p w14:paraId="5AC9A8CC" w14:textId="5E541797"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2.4 DATA EXTRACTION </w:t>
      </w:r>
    </w:p>
    <w:p w14:paraId="1AA2845E" w14:textId="67BCD2FA" w:rsidR="00092AE2" w:rsidRPr="004C7F16" w:rsidRDefault="00C0042B"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 xml:space="preserve">The subsequent phase involved a comprehensive examination of the full text of each article after employing the search strategy and identifying potentially relevant papers. The objective was to assess whether the publications met the established inclusion criteria defined for the policy recommendation system domain. Each study underwent rigorous evaluation to confirm its applicability to AI-driven insurance policy recommendations, with particular attention given to the use of advanced recommendation techniques such as collaborative filtering, content-based filtering, and hybrid models in </w:t>
      </w:r>
      <w:r w:rsidR="00092AE2" w:rsidRPr="004C7F16">
        <w:rPr>
          <w:rFonts w:ascii="Times New Roman" w:hAnsi="Times New Roman" w:cs="Times New Roman"/>
          <w:sz w:val="24"/>
          <w:szCs w:val="24"/>
          <w:lang w:val="en-US"/>
        </w:rPr>
        <w:t xml:space="preserve">the </w:t>
      </w:r>
      <w:r w:rsidRPr="004C7F16">
        <w:rPr>
          <w:rFonts w:ascii="Times New Roman" w:hAnsi="Times New Roman" w:cs="Times New Roman"/>
          <w:sz w:val="24"/>
          <w:szCs w:val="24"/>
          <w:lang w:val="en-US"/>
        </w:rPr>
        <w:t>insurance context</w:t>
      </w:r>
      <w:r w:rsidR="00092AE2" w:rsidRPr="004C7F16">
        <w:rPr>
          <w:rFonts w:ascii="Times New Roman" w:hAnsi="Times New Roman" w:cs="Times New Roman"/>
          <w:sz w:val="24"/>
          <w:szCs w:val="24"/>
          <w:lang w:val="en-US"/>
        </w:rPr>
        <w:t>.</w:t>
      </w:r>
      <w:r w:rsidRPr="004C7F16">
        <w:rPr>
          <w:rFonts w:ascii="Times New Roman" w:hAnsi="Times New Roman" w:cs="Times New Roman"/>
          <w:sz w:val="24"/>
          <w:szCs w:val="24"/>
          <w:lang w:val="en-US"/>
        </w:rPr>
        <w:t xml:space="preserve"> </w:t>
      </w:r>
    </w:p>
    <w:p w14:paraId="5E69B1CC" w14:textId="77777777" w:rsidR="00092AE2" w:rsidRPr="004C7F16" w:rsidRDefault="00C0042B"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 xml:space="preserve">Articles were excluded if they applied generic recommendation models without insurance domain adaptation, lacked clear methodological details about data sources or validation processes, or focused on non-insurance domains such as e-commerce or entertainment. Special emphasis was placed on studies demonstrating real-world implementation in insurance environments, such as those analyzing policy comparison platforms, regulatory compliance mechanisms, or stakeholder-specific customization features (Chen &amp; Huang, 2023). </w:t>
      </w:r>
    </w:p>
    <w:p w14:paraId="1D70760D" w14:textId="1EAFEED2" w:rsidR="00BF592D" w:rsidRPr="004C7F16" w:rsidRDefault="00C0042B"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Throughout this process, detailed exclusion notes were maintained to ensure transparency, with common reasons for exclusion being insufficient technical rigor, irrelevant application contexts, or outdated regulatory frameworks (Page et al., 2021). This rigorous screening ensured that only the most relevant and methodologically sound studies were included in the final synthesis.</w:t>
      </w:r>
    </w:p>
    <w:p w14:paraId="04674FF7" w14:textId="19B4FAA8" w:rsidR="00092AE2" w:rsidRPr="00C72977" w:rsidRDefault="00092AE2" w:rsidP="00FD0DB1">
      <w:pPr>
        <w:jc w:val="both"/>
        <w:rPr>
          <w:rFonts w:ascii="Times New Roman" w:hAnsi="Times New Roman" w:cs="Times New Roman"/>
          <w:b/>
          <w:bCs/>
          <w:sz w:val="24"/>
          <w:szCs w:val="24"/>
          <w:lang w:val="en-US"/>
        </w:rPr>
      </w:pPr>
      <w:r w:rsidRPr="00C72977">
        <w:rPr>
          <w:rFonts w:ascii="Times New Roman" w:hAnsi="Times New Roman" w:cs="Times New Roman"/>
          <w:b/>
          <w:bCs/>
          <w:sz w:val="24"/>
          <w:szCs w:val="24"/>
          <w:lang w:val="en-US"/>
        </w:rPr>
        <w:t xml:space="preserve">Figure 2.1 Excluded Articles </w:t>
      </w:r>
    </w:p>
    <w:p w14:paraId="41C928D2" w14:textId="004624FB" w:rsidR="00092AE2" w:rsidRPr="004C7F16" w:rsidRDefault="00092AE2" w:rsidP="00FD0DB1">
      <w:pPr>
        <w:jc w:val="both"/>
        <w:rPr>
          <w:rFonts w:ascii="Times New Roman" w:hAnsi="Times New Roman" w:cs="Times New Roman"/>
          <w:sz w:val="24"/>
          <w:szCs w:val="24"/>
        </w:rPr>
      </w:pPr>
      <w:r w:rsidRPr="004C7F16">
        <w:rPr>
          <w:rFonts w:ascii="Times New Roman" w:hAnsi="Times New Roman" w:cs="Times New Roman"/>
          <w:noProof/>
          <w:sz w:val="24"/>
          <w:szCs w:val="24"/>
        </w:rPr>
        <w:lastRenderedPageBreak/>
        <w:drawing>
          <wp:inline distT="0" distB="0" distL="0" distR="0" wp14:anchorId="549A62B2" wp14:editId="32C30FE9">
            <wp:extent cx="5731510" cy="2693670"/>
            <wp:effectExtent l="0" t="0" r="2540" b="0"/>
            <wp:docPr id="840245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4427C368" w14:textId="7A8392FE" w:rsidR="00092AE2" w:rsidRDefault="00B1297C" w:rsidP="00FD0DB1">
      <w:pPr>
        <w:jc w:val="both"/>
        <w:rPr>
          <w:rFonts w:ascii="Times New Roman" w:hAnsi="Times New Roman" w:cs="Times New Roman"/>
          <w:sz w:val="24"/>
          <w:szCs w:val="24"/>
        </w:rPr>
      </w:pPr>
      <w:r w:rsidRPr="004C7F16">
        <w:rPr>
          <w:rFonts w:ascii="Times New Roman" w:hAnsi="Times New Roman" w:cs="Times New Roman"/>
          <w:sz w:val="24"/>
          <w:szCs w:val="24"/>
        </w:rPr>
        <w:t xml:space="preserve">The retained articles underwent further evaluation based on dataset quality and practical relevance to insurance operations, with priority given to studies utilizing annotated, domain-specific insurance datasets such as actual policy documents, user selection patterns, and regulatory compliance records rather than those relying on synthetic or limited data samples. Research employing outdated methodologies </w:t>
      </w:r>
      <w:r w:rsidR="0072244D" w:rsidRPr="004C7F16">
        <w:rPr>
          <w:rFonts w:ascii="Times New Roman" w:hAnsi="Times New Roman" w:cs="Times New Roman"/>
          <w:sz w:val="24"/>
          <w:szCs w:val="24"/>
        </w:rPr>
        <w:t xml:space="preserve">such as </w:t>
      </w:r>
      <w:r w:rsidRPr="004C7F16">
        <w:rPr>
          <w:rFonts w:ascii="Times New Roman" w:hAnsi="Times New Roman" w:cs="Times New Roman"/>
          <w:sz w:val="24"/>
          <w:szCs w:val="24"/>
        </w:rPr>
        <w:t>basic keyword matching or demonstrating narrow applicability through single-insurer case studies without scalability considerations was systematically excluded to maintain focus on contemporary, scalable solutions. The final selection emphasized studies that provided measurable performance metrics for policy recommendation systems, explored integration capabilities with existing insurance ecosystems, including insurer APIs and regulatory data feeds, and offered actionable insights for improving policy accessibility and decision-making processes. This rigorous selection criterion ensured the inclusion of only the most methodologically sound and practically relevant research, forming a robust foundation for developing an advanced policy recommendation system specifically tailored to address the complex challenges of the insurance sector.</w:t>
      </w:r>
    </w:p>
    <w:p w14:paraId="47C30173" w14:textId="77777777" w:rsidR="004C7F16" w:rsidRPr="004C7F16" w:rsidRDefault="004C7F16" w:rsidP="00FD0DB1">
      <w:pPr>
        <w:jc w:val="both"/>
        <w:rPr>
          <w:rFonts w:ascii="Times New Roman" w:hAnsi="Times New Roman" w:cs="Times New Roman"/>
          <w:sz w:val="24"/>
          <w:szCs w:val="24"/>
          <w:lang w:val="en-US"/>
        </w:rPr>
      </w:pPr>
    </w:p>
    <w:p w14:paraId="0BDF800B" w14:textId="40CB38FA"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2.5 DATA EXTRACTION </w:t>
      </w:r>
    </w:p>
    <w:p w14:paraId="4A2396C8" w14:textId="6539CAB7" w:rsidR="00B1297C" w:rsidRPr="00C72977" w:rsidRDefault="00B1297C" w:rsidP="00FD0DB1">
      <w:pPr>
        <w:jc w:val="both"/>
        <w:rPr>
          <w:rFonts w:ascii="Times New Roman" w:hAnsi="Times New Roman" w:cs="Times New Roman"/>
          <w:b/>
          <w:bCs/>
          <w:sz w:val="24"/>
          <w:szCs w:val="24"/>
          <w:lang w:val="en-US"/>
        </w:rPr>
      </w:pPr>
      <w:r w:rsidRPr="00C72977">
        <w:rPr>
          <w:rFonts w:ascii="Times New Roman" w:hAnsi="Times New Roman" w:cs="Times New Roman"/>
          <w:b/>
          <w:bCs/>
          <w:sz w:val="24"/>
          <w:szCs w:val="24"/>
          <w:lang w:val="en-US"/>
        </w:rPr>
        <w:t xml:space="preserve">Table 2.1 Data extraction form </w:t>
      </w:r>
    </w:p>
    <w:p w14:paraId="2CAEF83F" w14:textId="77777777" w:rsidR="0019115F" w:rsidRDefault="0019115F" w:rsidP="00FD0DB1">
      <w:pPr>
        <w:jc w:val="both"/>
        <w:rPr>
          <w:rFonts w:ascii="Times New Roman" w:hAnsi="Times New Roman" w:cs="Times New Roman"/>
          <w:sz w:val="24"/>
          <w:szCs w:val="24"/>
          <w:lang w:val="en-US"/>
        </w:rPr>
      </w:pPr>
    </w:p>
    <w:p w14:paraId="376BB7DA" w14:textId="77777777" w:rsidR="004C7F16" w:rsidRDefault="004C7F16" w:rsidP="00FD0DB1">
      <w:pPr>
        <w:jc w:val="both"/>
        <w:rPr>
          <w:rFonts w:ascii="Times New Roman" w:hAnsi="Times New Roman" w:cs="Times New Roman"/>
          <w:sz w:val="24"/>
          <w:szCs w:val="24"/>
          <w:lang w:val="en-US"/>
        </w:rPr>
      </w:pPr>
    </w:p>
    <w:p w14:paraId="4DCCB8E8" w14:textId="77777777" w:rsidR="004C7F16" w:rsidRDefault="004C7F16" w:rsidP="00FD0DB1">
      <w:pPr>
        <w:jc w:val="both"/>
        <w:rPr>
          <w:rFonts w:ascii="Times New Roman" w:hAnsi="Times New Roman" w:cs="Times New Roman"/>
          <w:sz w:val="24"/>
          <w:szCs w:val="24"/>
          <w:lang w:val="en-US"/>
        </w:rPr>
      </w:pPr>
    </w:p>
    <w:p w14:paraId="11CA6DE1" w14:textId="77777777" w:rsidR="004C7F16" w:rsidRDefault="004C7F16" w:rsidP="00FD0DB1">
      <w:pPr>
        <w:jc w:val="both"/>
        <w:rPr>
          <w:rFonts w:ascii="Times New Roman" w:hAnsi="Times New Roman" w:cs="Times New Roman"/>
          <w:sz w:val="24"/>
          <w:szCs w:val="24"/>
          <w:lang w:val="en-US"/>
        </w:rPr>
      </w:pPr>
    </w:p>
    <w:p w14:paraId="1F615F72" w14:textId="77777777" w:rsidR="004C7F16" w:rsidRPr="004C7F16" w:rsidRDefault="004C7F16" w:rsidP="00FD0DB1">
      <w:pPr>
        <w:jc w:val="both"/>
        <w:rPr>
          <w:rFonts w:ascii="Times New Roman" w:hAnsi="Times New Roman" w:cs="Times New Roman"/>
          <w:sz w:val="24"/>
          <w:szCs w:val="24"/>
          <w:lang w:val="en-US"/>
        </w:rPr>
      </w:pPr>
    </w:p>
    <w:p w14:paraId="07DC579B" w14:textId="77777777" w:rsidR="0019115F" w:rsidRPr="004C7F16" w:rsidRDefault="0019115F" w:rsidP="00FD0DB1">
      <w:pPr>
        <w:jc w:val="both"/>
        <w:rPr>
          <w:rFonts w:ascii="Times New Roman" w:hAnsi="Times New Roman" w:cs="Times New Roman"/>
          <w:sz w:val="24"/>
          <w:szCs w:val="24"/>
          <w:lang w:val="en-US"/>
        </w:rPr>
      </w:pPr>
    </w:p>
    <w:tbl>
      <w:tblPr>
        <w:tblStyle w:val="TableGrid"/>
        <w:tblpPr w:leftFromText="180" w:rightFromText="180" w:vertAnchor="text" w:horzAnchor="margin" w:tblpXSpec="center" w:tblpY="374"/>
        <w:tblW w:w="11245" w:type="dxa"/>
        <w:tblLook w:val="04A0" w:firstRow="1" w:lastRow="0" w:firstColumn="1" w:lastColumn="0" w:noHBand="0" w:noVBand="1"/>
      </w:tblPr>
      <w:tblGrid>
        <w:gridCol w:w="2364"/>
        <w:gridCol w:w="2043"/>
        <w:gridCol w:w="1310"/>
        <w:gridCol w:w="1850"/>
        <w:gridCol w:w="1683"/>
        <w:gridCol w:w="1995"/>
      </w:tblGrid>
      <w:tr w:rsidR="00B1297C" w:rsidRPr="004C7F16" w14:paraId="7B151378" w14:textId="77777777">
        <w:trPr>
          <w:trHeight w:val="935"/>
        </w:trPr>
        <w:tc>
          <w:tcPr>
            <w:tcW w:w="259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59F626C"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lastRenderedPageBreak/>
              <w:t>ARTICLE TITLE AND AUTHORS</w:t>
            </w:r>
          </w:p>
        </w:tc>
        <w:tc>
          <w:tcPr>
            <w:tcW w:w="1643"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E8F9B47"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STUDY DESIGN</w:t>
            </w:r>
          </w:p>
        </w:tc>
        <w:tc>
          <w:tcPr>
            <w:tcW w:w="1354"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644EF07"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SAMPLE SIZE</w:t>
            </w:r>
          </w:p>
        </w:tc>
        <w:tc>
          <w:tcPr>
            <w:tcW w:w="1854"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D92994F"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DATA COLLECTION METHODS</w:t>
            </w:r>
          </w:p>
        </w:tc>
        <w:tc>
          <w:tcPr>
            <w:tcW w:w="167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C106DA0"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RESULTS</w:t>
            </w:r>
          </w:p>
        </w:tc>
        <w:tc>
          <w:tcPr>
            <w:tcW w:w="2129"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D4A6BC5"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KEY FINDINGS</w:t>
            </w:r>
          </w:p>
        </w:tc>
      </w:tr>
      <w:tr w:rsidR="00B1297C" w:rsidRPr="004C7F16" w14:paraId="7D6DE418" w14:textId="77777777">
        <w:trPr>
          <w:trHeight w:val="1979"/>
        </w:trPr>
        <w:tc>
          <w:tcPr>
            <w:tcW w:w="2595" w:type="dxa"/>
            <w:tcBorders>
              <w:top w:val="single" w:sz="4" w:space="0" w:color="auto"/>
              <w:left w:val="single" w:sz="4" w:space="0" w:color="auto"/>
              <w:bottom w:val="single" w:sz="4" w:space="0" w:color="auto"/>
              <w:right w:val="single" w:sz="4" w:space="0" w:color="auto"/>
            </w:tcBorders>
            <w:hideMark/>
          </w:tcPr>
          <w:p w14:paraId="6C925141" w14:textId="71DB5FD4" w:rsidR="00B1297C" w:rsidRPr="004C7F16" w:rsidRDefault="00334A77" w:rsidP="00FD0DB1">
            <w:pPr>
              <w:spacing w:after="160" w:line="259" w:lineRule="auto"/>
              <w:jc w:val="both"/>
              <w:rPr>
                <w:rFonts w:ascii="Times New Roman" w:hAnsi="Times New Roman" w:cs="Times New Roman"/>
                <w:sz w:val="24"/>
                <w:szCs w:val="24"/>
                <w:lang w:val="en-US"/>
              </w:rPr>
            </w:pPr>
            <w:proofErr w:type="spellStart"/>
            <w:r w:rsidRPr="004C7F16">
              <w:rPr>
                <w:rFonts w:ascii="Times New Roman" w:hAnsi="Times New Roman" w:cs="Times New Roman"/>
                <w:sz w:val="24"/>
                <w:szCs w:val="24"/>
              </w:rPr>
              <w:t>Spedicato</w:t>
            </w:r>
            <w:proofErr w:type="spellEnd"/>
            <w:r w:rsidRPr="004C7F16">
              <w:rPr>
                <w:rFonts w:ascii="Times New Roman" w:hAnsi="Times New Roman" w:cs="Times New Roman"/>
                <w:sz w:val="24"/>
                <w:szCs w:val="24"/>
              </w:rPr>
              <w:t>, G.A., &amp; Savino, G. (2022)</w:t>
            </w:r>
            <w:r w:rsidR="00884F03" w:rsidRPr="004C7F16">
              <w:rPr>
                <w:rFonts w:ascii="Times New Roman" w:hAnsi="Times New Roman" w:cs="Times New Roman"/>
                <w:sz w:val="24"/>
                <w:szCs w:val="24"/>
              </w:rPr>
              <w:t xml:space="preserve">: Recommender Systems for Insurance Marketing </w:t>
            </w:r>
          </w:p>
        </w:tc>
        <w:tc>
          <w:tcPr>
            <w:tcW w:w="1643" w:type="dxa"/>
            <w:tcBorders>
              <w:top w:val="single" w:sz="4" w:space="0" w:color="auto"/>
              <w:left w:val="single" w:sz="4" w:space="0" w:color="auto"/>
              <w:bottom w:val="single" w:sz="4" w:space="0" w:color="auto"/>
              <w:right w:val="single" w:sz="4" w:space="0" w:color="auto"/>
            </w:tcBorders>
            <w:hideMark/>
          </w:tcPr>
          <w:p w14:paraId="44440F64" w14:textId="5828BD9B" w:rsidR="00B1297C" w:rsidRPr="004C7F16" w:rsidRDefault="00B1297C"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Experimental</w:t>
            </w:r>
            <w:r w:rsidR="004A2027">
              <w:rPr>
                <w:rFonts w:ascii="Times New Roman" w:hAnsi="Times New Roman" w:cs="Times New Roman"/>
                <w:sz w:val="24"/>
                <w:szCs w:val="24"/>
                <w:lang w:val="en-US"/>
              </w:rPr>
              <w:t xml:space="preserve">/ Case Study </w:t>
            </w:r>
          </w:p>
        </w:tc>
        <w:tc>
          <w:tcPr>
            <w:tcW w:w="1354" w:type="dxa"/>
            <w:tcBorders>
              <w:top w:val="single" w:sz="4" w:space="0" w:color="auto"/>
              <w:left w:val="single" w:sz="4" w:space="0" w:color="auto"/>
              <w:bottom w:val="single" w:sz="4" w:space="0" w:color="auto"/>
              <w:right w:val="single" w:sz="4" w:space="0" w:color="auto"/>
            </w:tcBorders>
            <w:hideMark/>
          </w:tcPr>
          <w:p w14:paraId="020F5503" w14:textId="1F72671F" w:rsidR="00B1297C" w:rsidRPr="004C7F16" w:rsidRDefault="00B1297C" w:rsidP="00FD0DB1">
            <w:pPr>
              <w:spacing w:after="160" w:line="259" w:lineRule="auto"/>
              <w:jc w:val="both"/>
              <w:rPr>
                <w:rFonts w:ascii="Times New Roman" w:hAnsi="Times New Roman" w:cs="Times New Roman"/>
                <w:sz w:val="24"/>
                <w:szCs w:val="24"/>
                <w:lang w:val="en-US"/>
              </w:rPr>
            </w:pPr>
          </w:p>
        </w:tc>
        <w:tc>
          <w:tcPr>
            <w:tcW w:w="1854" w:type="dxa"/>
            <w:tcBorders>
              <w:top w:val="single" w:sz="4" w:space="0" w:color="auto"/>
              <w:left w:val="single" w:sz="4" w:space="0" w:color="auto"/>
              <w:bottom w:val="single" w:sz="4" w:space="0" w:color="auto"/>
              <w:right w:val="single" w:sz="4" w:space="0" w:color="auto"/>
            </w:tcBorders>
            <w:hideMark/>
          </w:tcPr>
          <w:p w14:paraId="3A64195D" w14:textId="596AF881" w:rsidR="00B1297C" w:rsidRPr="004C7F16" w:rsidRDefault="00334A77"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Historical policyholders' data.</w:t>
            </w:r>
          </w:p>
          <w:p w14:paraId="2D2DD87B" w14:textId="77777777" w:rsidR="00B1297C" w:rsidRPr="004C7F16" w:rsidRDefault="00B1297C"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Google reviews</w:t>
            </w:r>
          </w:p>
        </w:tc>
        <w:tc>
          <w:tcPr>
            <w:tcW w:w="1670" w:type="dxa"/>
            <w:tcBorders>
              <w:top w:val="single" w:sz="4" w:space="0" w:color="auto"/>
              <w:left w:val="single" w:sz="4" w:space="0" w:color="auto"/>
              <w:bottom w:val="single" w:sz="4" w:space="0" w:color="auto"/>
              <w:right w:val="single" w:sz="4" w:space="0" w:color="auto"/>
            </w:tcBorders>
            <w:hideMark/>
          </w:tcPr>
          <w:p w14:paraId="52D6BC67" w14:textId="3E7B727E" w:rsidR="00B1297C" w:rsidRPr="004C7F16" w:rsidRDefault="00860708"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Supervised Learning models</w:t>
            </w:r>
            <w:r w:rsidR="0099623D" w:rsidRPr="004C7F16">
              <w:rPr>
                <w:rFonts w:ascii="Times New Roman" w:hAnsi="Times New Roman" w:cs="Times New Roman"/>
                <w:sz w:val="24"/>
                <w:szCs w:val="24"/>
                <w:lang w:val="en-US"/>
              </w:rPr>
              <w:t>; Deep Neural Networks achieved the highest AUC score (0.59-0.79)</w:t>
            </w:r>
          </w:p>
        </w:tc>
        <w:tc>
          <w:tcPr>
            <w:tcW w:w="2129" w:type="dxa"/>
            <w:tcBorders>
              <w:top w:val="single" w:sz="4" w:space="0" w:color="auto"/>
              <w:left w:val="single" w:sz="4" w:space="0" w:color="auto"/>
              <w:bottom w:val="single" w:sz="4" w:space="0" w:color="auto"/>
              <w:right w:val="single" w:sz="4" w:space="0" w:color="auto"/>
            </w:tcBorders>
            <w:hideMark/>
          </w:tcPr>
          <w:p w14:paraId="13068D78" w14:textId="21A69500" w:rsidR="00B1297C" w:rsidRPr="004C7F16" w:rsidRDefault="00267A76"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rPr>
              <w:t>The limited number of insurance products (low cardinality) challenges traditional collaborative filtering methods, which rely on large product sets.</w:t>
            </w:r>
          </w:p>
        </w:tc>
      </w:tr>
      <w:tr w:rsidR="00B1297C" w:rsidRPr="004C7F16" w14:paraId="5383900D" w14:textId="77777777">
        <w:trPr>
          <w:trHeight w:val="3221"/>
        </w:trPr>
        <w:tc>
          <w:tcPr>
            <w:tcW w:w="2595" w:type="dxa"/>
            <w:tcBorders>
              <w:top w:val="single" w:sz="4" w:space="0" w:color="auto"/>
              <w:left w:val="single" w:sz="4" w:space="0" w:color="auto"/>
              <w:bottom w:val="single" w:sz="4" w:space="0" w:color="auto"/>
              <w:right w:val="single" w:sz="4" w:space="0" w:color="auto"/>
            </w:tcBorders>
            <w:hideMark/>
          </w:tcPr>
          <w:p w14:paraId="5B6CF02B" w14:textId="0E2200EC" w:rsidR="00B1297C" w:rsidRPr="004C7F16" w:rsidRDefault="00813531" w:rsidP="00FD0DB1">
            <w:pPr>
              <w:spacing w:after="160" w:line="259" w:lineRule="auto"/>
              <w:jc w:val="both"/>
              <w:rPr>
                <w:rFonts w:ascii="Times New Roman" w:hAnsi="Times New Roman" w:cs="Times New Roman"/>
                <w:sz w:val="24"/>
                <w:szCs w:val="24"/>
                <w:lang w:val="en-US"/>
              </w:rPr>
            </w:pPr>
            <w:proofErr w:type="spellStart"/>
            <w:proofErr w:type="gramStart"/>
            <w:r w:rsidRPr="004C7F16">
              <w:rPr>
                <w:rFonts w:ascii="Times New Roman" w:hAnsi="Times New Roman" w:cs="Times New Roman"/>
                <w:sz w:val="24"/>
                <w:szCs w:val="24"/>
                <w:lang w:val="en-US"/>
              </w:rPr>
              <w:t>P.Chinnasamy</w:t>
            </w:r>
            <w:proofErr w:type="spellEnd"/>
            <w:proofErr w:type="gramEnd"/>
            <w:r w:rsidRPr="004C7F16">
              <w:rPr>
                <w:rFonts w:ascii="Times New Roman" w:hAnsi="Times New Roman" w:cs="Times New Roman"/>
                <w:sz w:val="24"/>
                <w:szCs w:val="24"/>
                <w:lang w:val="en-US"/>
              </w:rPr>
              <w:t xml:space="preserve">, </w:t>
            </w:r>
            <w:proofErr w:type="spellStart"/>
            <w:proofErr w:type="gramStart"/>
            <w:r w:rsidRPr="004C7F16">
              <w:rPr>
                <w:rFonts w:ascii="Times New Roman" w:hAnsi="Times New Roman" w:cs="Times New Roman"/>
                <w:sz w:val="24"/>
                <w:szCs w:val="24"/>
                <w:lang w:val="en-US"/>
              </w:rPr>
              <w:t>W.Wong</w:t>
            </w:r>
            <w:proofErr w:type="spellEnd"/>
            <w:proofErr w:type="gramEnd"/>
            <w:r w:rsidRPr="004C7F16">
              <w:rPr>
                <w:rFonts w:ascii="Times New Roman" w:hAnsi="Times New Roman" w:cs="Times New Roman"/>
                <w:sz w:val="24"/>
                <w:szCs w:val="24"/>
                <w:lang w:val="en-US"/>
              </w:rPr>
              <w:t xml:space="preserve">, </w:t>
            </w:r>
            <w:proofErr w:type="spellStart"/>
            <w:proofErr w:type="gramStart"/>
            <w:r w:rsidRPr="004C7F16">
              <w:rPr>
                <w:rFonts w:ascii="Times New Roman" w:hAnsi="Times New Roman" w:cs="Times New Roman"/>
                <w:sz w:val="24"/>
                <w:szCs w:val="24"/>
                <w:lang w:val="en-US"/>
              </w:rPr>
              <w:t>A.Raja</w:t>
            </w:r>
            <w:proofErr w:type="spellEnd"/>
            <w:proofErr w:type="gramEnd"/>
            <w:r w:rsidRPr="004C7F16">
              <w:rPr>
                <w:rFonts w:ascii="Times New Roman" w:hAnsi="Times New Roman" w:cs="Times New Roman"/>
                <w:sz w:val="24"/>
                <w:szCs w:val="24"/>
                <w:lang w:val="en-US"/>
              </w:rPr>
              <w:t xml:space="preserve"> et al (2023): </w:t>
            </w:r>
          </w:p>
          <w:p w14:paraId="204F20E1" w14:textId="5D753A9A" w:rsidR="00813531" w:rsidRPr="004C7F16" w:rsidRDefault="00813531" w:rsidP="00FD0DB1">
            <w:pPr>
              <w:spacing w:after="160" w:line="259" w:lineRule="auto"/>
              <w:jc w:val="both"/>
              <w:rPr>
                <w:rFonts w:ascii="Times New Roman" w:hAnsi="Times New Roman" w:cs="Times New Roman"/>
                <w:sz w:val="24"/>
                <w:szCs w:val="24"/>
                <w:lang w:val="en-US"/>
              </w:rPr>
            </w:pPr>
            <w:proofErr w:type="spellStart"/>
            <w:r w:rsidRPr="004C7F16">
              <w:rPr>
                <w:rFonts w:ascii="Times New Roman" w:hAnsi="Times New Roman" w:cs="Times New Roman"/>
                <w:sz w:val="24"/>
                <w:szCs w:val="24"/>
              </w:rPr>
              <w:t>Heliyon</w:t>
            </w:r>
            <w:proofErr w:type="spellEnd"/>
            <w:r w:rsidRPr="004C7F16">
              <w:rPr>
                <w:rFonts w:ascii="Times New Roman" w:hAnsi="Times New Roman" w:cs="Times New Roman"/>
                <w:sz w:val="24"/>
                <w:szCs w:val="24"/>
              </w:rPr>
              <w:t xml:space="preserve"> Health Recommendation System using Deep Learning-based Collaborative Filtering</w:t>
            </w:r>
          </w:p>
        </w:tc>
        <w:tc>
          <w:tcPr>
            <w:tcW w:w="1643" w:type="dxa"/>
            <w:tcBorders>
              <w:top w:val="single" w:sz="4" w:space="0" w:color="auto"/>
              <w:left w:val="single" w:sz="4" w:space="0" w:color="auto"/>
              <w:bottom w:val="single" w:sz="4" w:space="0" w:color="auto"/>
              <w:right w:val="single" w:sz="4" w:space="0" w:color="auto"/>
            </w:tcBorders>
            <w:hideMark/>
          </w:tcPr>
          <w:p w14:paraId="16AD1927" w14:textId="77777777" w:rsidR="00B1297C" w:rsidRPr="004C7F16" w:rsidRDefault="00B1297C"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Experimental,</w:t>
            </w:r>
          </w:p>
          <w:p w14:paraId="09AAB69A" w14:textId="77777777" w:rsidR="00B1297C" w:rsidRPr="004C7F16" w:rsidRDefault="00B1297C"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Observational</w:t>
            </w:r>
          </w:p>
        </w:tc>
        <w:tc>
          <w:tcPr>
            <w:tcW w:w="1354" w:type="dxa"/>
            <w:tcBorders>
              <w:top w:val="single" w:sz="4" w:space="0" w:color="auto"/>
              <w:left w:val="single" w:sz="4" w:space="0" w:color="auto"/>
              <w:bottom w:val="single" w:sz="4" w:space="0" w:color="auto"/>
              <w:right w:val="single" w:sz="4" w:space="0" w:color="auto"/>
            </w:tcBorders>
            <w:hideMark/>
          </w:tcPr>
          <w:p w14:paraId="752BE5B8" w14:textId="77777777" w:rsidR="00B1297C" w:rsidRPr="004C7F16" w:rsidRDefault="00B1297C"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100,000</w:t>
            </w:r>
          </w:p>
          <w:p w14:paraId="3018B164" w14:textId="77777777" w:rsidR="00B1297C" w:rsidRPr="004C7F16" w:rsidRDefault="00B1297C"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reviews</w:t>
            </w:r>
          </w:p>
        </w:tc>
        <w:tc>
          <w:tcPr>
            <w:tcW w:w="1854" w:type="dxa"/>
            <w:tcBorders>
              <w:top w:val="single" w:sz="4" w:space="0" w:color="auto"/>
              <w:left w:val="single" w:sz="4" w:space="0" w:color="auto"/>
              <w:bottom w:val="single" w:sz="4" w:space="0" w:color="auto"/>
              <w:right w:val="single" w:sz="4" w:space="0" w:color="auto"/>
            </w:tcBorders>
            <w:hideMark/>
          </w:tcPr>
          <w:p w14:paraId="4AB9FC00" w14:textId="77777777" w:rsidR="00813531" w:rsidRPr="004C7F16" w:rsidRDefault="00813531"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Healthcare facilities, medical trials, and investigations.</w:t>
            </w:r>
          </w:p>
          <w:p w14:paraId="17145606" w14:textId="648E8E3E" w:rsidR="00B1297C" w:rsidRPr="004C7F16" w:rsidRDefault="00813531"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 xml:space="preserve">Sentiment analysis of patient feedback </w:t>
            </w:r>
          </w:p>
        </w:tc>
        <w:tc>
          <w:tcPr>
            <w:tcW w:w="1670" w:type="dxa"/>
            <w:tcBorders>
              <w:top w:val="single" w:sz="4" w:space="0" w:color="auto"/>
              <w:left w:val="single" w:sz="4" w:space="0" w:color="auto"/>
              <w:bottom w:val="single" w:sz="4" w:space="0" w:color="auto"/>
              <w:right w:val="single" w:sz="4" w:space="0" w:color="auto"/>
            </w:tcBorders>
            <w:hideMark/>
          </w:tcPr>
          <w:p w14:paraId="566244D9" w14:textId="279CAC1C" w:rsidR="00B1297C" w:rsidRPr="004C7F16" w:rsidRDefault="00813531"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The proposed RBM-CNN model was compared against several established methods. Therefore, values indicate a strong balance between recall and precision.</w:t>
            </w:r>
          </w:p>
        </w:tc>
        <w:tc>
          <w:tcPr>
            <w:tcW w:w="2129" w:type="dxa"/>
            <w:tcBorders>
              <w:top w:val="single" w:sz="4" w:space="0" w:color="auto"/>
              <w:left w:val="single" w:sz="4" w:space="0" w:color="auto"/>
              <w:bottom w:val="single" w:sz="4" w:space="0" w:color="auto"/>
              <w:right w:val="single" w:sz="4" w:space="0" w:color="auto"/>
            </w:tcBorders>
            <w:hideMark/>
          </w:tcPr>
          <w:p w14:paraId="12F81D2A" w14:textId="4E32A68F" w:rsidR="00B1297C" w:rsidRPr="004C7F16" w:rsidRDefault="00813531"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 xml:space="preserve">The </w:t>
            </w:r>
            <w:r w:rsidR="00EB21A1" w:rsidRPr="004C7F16">
              <w:rPr>
                <w:rFonts w:ascii="Times New Roman" w:hAnsi="Times New Roman" w:cs="Times New Roman"/>
                <w:sz w:val="24"/>
                <w:szCs w:val="24"/>
                <w:lang w:val="en-US"/>
              </w:rPr>
              <w:t xml:space="preserve">hybrid RBM-CNN model significantly outperforms traditional collaborative filtering techniques. The model achieves high accuracy (95%) and low error rates, making it effective for real-world healthcare recommendation systems. </w:t>
            </w:r>
          </w:p>
        </w:tc>
      </w:tr>
      <w:tr w:rsidR="00B1297C" w:rsidRPr="004C7F16" w14:paraId="2132DCF4" w14:textId="77777777">
        <w:trPr>
          <w:trHeight w:val="1070"/>
        </w:trPr>
        <w:tc>
          <w:tcPr>
            <w:tcW w:w="259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5A8EB4A"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ARTICLE TITLE AND AUTHORS</w:t>
            </w:r>
          </w:p>
        </w:tc>
        <w:tc>
          <w:tcPr>
            <w:tcW w:w="1643"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C573F29"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STUDY DESIGN</w:t>
            </w:r>
          </w:p>
        </w:tc>
        <w:tc>
          <w:tcPr>
            <w:tcW w:w="1354"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A1EFA76"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SAMPLE SIZE</w:t>
            </w:r>
          </w:p>
        </w:tc>
        <w:tc>
          <w:tcPr>
            <w:tcW w:w="1854"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17B504B"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DATA COLLECTION METHODS</w:t>
            </w:r>
          </w:p>
        </w:tc>
        <w:tc>
          <w:tcPr>
            <w:tcW w:w="167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2C41566"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RESULTS</w:t>
            </w:r>
          </w:p>
        </w:tc>
        <w:tc>
          <w:tcPr>
            <w:tcW w:w="2129"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775E730"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KEY FINDINGS</w:t>
            </w:r>
          </w:p>
        </w:tc>
      </w:tr>
      <w:tr w:rsidR="00014F6F" w:rsidRPr="005E67CD" w14:paraId="4ED217B6" w14:textId="77777777" w:rsidTr="000852BA">
        <w:trPr>
          <w:trHeight w:val="1070"/>
        </w:trPr>
        <w:tc>
          <w:tcPr>
            <w:tcW w:w="2595" w:type="dxa"/>
            <w:tcBorders>
              <w:top w:val="single" w:sz="4" w:space="0" w:color="auto"/>
              <w:left w:val="single" w:sz="4" w:space="0" w:color="auto"/>
              <w:bottom w:val="single" w:sz="4" w:space="0" w:color="auto"/>
              <w:right w:val="single" w:sz="4" w:space="0" w:color="auto"/>
            </w:tcBorders>
          </w:tcPr>
          <w:p w14:paraId="573DC73A" w14:textId="77777777" w:rsidR="00605180" w:rsidRDefault="00605180" w:rsidP="00605180">
            <w:pPr>
              <w:spacing w:after="160" w:line="259" w:lineRule="auto"/>
              <w:jc w:val="both"/>
              <w:rPr>
                <w:rFonts w:ascii="Times New Roman" w:hAnsi="Times New Roman" w:cs="Times New Roman"/>
                <w:sz w:val="24"/>
                <w:szCs w:val="24"/>
                <w:lang w:val="en-US"/>
              </w:rPr>
            </w:pPr>
            <w:proofErr w:type="spellStart"/>
            <w:proofErr w:type="gramStart"/>
            <w:r w:rsidRPr="00967263">
              <w:rPr>
                <w:rFonts w:ascii="Times New Roman" w:hAnsi="Times New Roman" w:cs="Times New Roman"/>
                <w:sz w:val="24"/>
                <w:szCs w:val="24"/>
                <w:lang w:val="en-US"/>
              </w:rPr>
              <w:t>K.Keerthana</w:t>
            </w:r>
            <w:proofErr w:type="spellEnd"/>
            <w:proofErr w:type="gramEnd"/>
            <w:r w:rsidRPr="00967263">
              <w:rPr>
                <w:rFonts w:ascii="Times New Roman" w:hAnsi="Times New Roman" w:cs="Times New Roman"/>
                <w:sz w:val="24"/>
                <w:szCs w:val="24"/>
                <w:lang w:val="en-US"/>
              </w:rPr>
              <w:t>(2023)</w:t>
            </w:r>
          </w:p>
          <w:p w14:paraId="7810E065" w14:textId="77777777" w:rsidR="00605180" w:rsidRPr="00967263" w:rsidRDefault="00605180" w:rsidP="00605180">
            <w:pPr>
              <w:spacing w:after="160" w:line="259"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Insurance Recommendation System</w:t>
            </w:r>
          </w:p>
        </w:tc>
        <w:tc>
          <w:tcPr>
            <w:tcW w:w="1643" w:type="dxa"/>
            <w:tcBorders>
              <w:top w:val="single" w:sz="4" w:space="0" w:color="auto"/>
              <w:left w:val="single" w:sz="4" w:space="0" w:color="auto"/>
              <w:bottom w:val="single" w:sz="4" w:space="0" w:color="auto"/>
              <w:right w:val="single" w:sz="4" w:space="0" w:color="auto"/>
            </w:tcBorders>
          </w:tcPr>
          <w:p w14:paraId="3A7D8B36" w14:textId="77777777" w:rsidR="00605180" w:rsidRDefault="00605180" w:rsidP="00605180">
            <w:pPr>
              <w:spacing w:after="160" w:line="259"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Mixed Methods/Case Study </w:t>
            </w:r>
          </w:p>
          <w:p w14:paraId="7D526EA8" w14:textId="77777777" w:rsidR="00605180" w:rsidRPr="00967263" w:rsidRDefault="00605180" w:rsidP="00605180">
            <w:pPr>
              <w:spacing w:after="160" w:line="259" w:lineRule="auto"/>
              <w:jc w:val="both"/>
              <w:rPr>
                <w:rFonts w:ascii="Times New Roman" w:hAnsi="Times New Roman" w:cs="Times New Roman"/>
                <w:sz w:val="24"/>
                <w:szCs w:val="24"/>
                <w:lang w:val="en-US"/>
              </w:rPr>
            </w:pPr>
          </w:p>
        </w:tc>
        <w:tc>
          <w:tcPr>
            <w:tcW w:w="1354" w:type="dxa"/>
            <w:tcBorders>
              <w:top w:val="single" w:sz="4" w:space="0" w:color="auto"/>
              <w:left w:val="single" w:sz="4" w:space="0" w:color="auto"/>
              <w:bottom w:val="single" w:sz="4" w:space="0" w:color="auto"/>
              <w:right w:val="single" w:sz="4" w:space="0" w:color="auto"/>
            </w:tcBorders>
          </w:tcPr>
          <w:p w14:paraId="5E6C0D47" w14:textId="77777777" w:rsidR="00605180" w:rsidRPr="00DD5D78" w:rsidRDefault="00605180" w:rsidP="00605180">
            <w:pPr>
              <w:spacing w:after="160" w:line="259" w:lineRule="auto"/>
              <w:jc w:val="both"/>
              <w:rPr>
                <w:rFonts w:ascii="Times New Roman" w:hAnsi="Times New Roman" w:cs="Times New Roman"/>
                <w:sz w:val="24"/>
                <w:szCs w:val="24"/>
                <w:lang w:val="en-US"/>
              </w:rPr>
            </w:pPr>
            <w:proofErr w:type="gramStart"/>
            <w:r w:rsidRPr="00DD5D78">
              <w:rPr>
                <w:rFonts w:ascii="Times New Roman" w:hAnsi="Times New Roman" w:cs="Times New Roman"/>
                <w:sz w:val="24"/>
                <w:szCs w:val="24"/>
              </w:rPr>
              <w:t>Thousands</w:t>
            </w:r>
            <w:proofErr w:type="gramEnd"/>
            <w:r w:rsidRPr="00DD5D78">
              <w:rPr>
                <w:rFonts w:ascii="Times New Roman" w:hAnsi="Times New Roman" w:cs="Times New Roman"/>
                <w:sz w:val="24"/>
                <w:szCs w:val="24"/>
              </w:rPr>
              <w:t xml:space="preserve"> reviews</w:t>
            </w:r>
          </w:p>
        </w:tc>
        <w:tc>
          <w:tcPr>
            <w:tcW w:w="1854" w:type="dxa"/>
            <w:tcBorders>
              <w:top w:val="single" w:sz="4" w:space="0" w:color="auto"/>
              <w:left w:val="single" w:sz="4" w:space="0" w:color="auto"/>
              <w:bottom w:val="single" w:sz="4" w:space="0" w:color="auto"/>
              <w:right w:val="single" w:sz="4" w:space="0" w:color="auto"/>
            </w:tcBorders>
          </w:tcPr>
          <w:p w14:paraId="72464C82" w14:textId="77777777" w:rsidR="00605180" w:rsidRPr="005E67CD" w:rsidRDefault="00605180" w:rsidP="00605180">
            <w:pPr>
              <w:spacing w:after="160" w:line="259"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tc>
        <w:tc>
          <w:tcPr>
            <w:tcW w:w="1670" w:type="dxa"/>
            <w:tcBorders>
              <w:top w:val="single" w:sz="4" w:space="0" w:color="auto"/>
              <w:left w:val="single" w:sz="4" w:space="0" w:color="auto"/>
              <w:bottom w:val="single" w:sz="4" w:space="0" w:color="auto"/>
              <w:right w:val="single" w:sz="4" w:space="0" w:color="auto"/>
            </w:tcBorders>
            <w:hideMark/>
          </w:tcPr>
          <w:p w14:paraId="0DF210C3" w14:textId="77777777" w:rsidR="00605180" w:rsidRPr="00BB2549" w:rsidRDefault="00605180" w:rsidP="00605180">
            <w:pPr>
              <w:spacing w:after="160"/>
              <w:jc w:val="both"/>
              <w:rPr>
                <w:rFonts w:ascii="Times New Roman" w:hAnsi="Times New Roman" w:cs="Times New Roman"/>
                <w:sz w:val="24"/>
                <w:szCs w:val="24"/>
                <w:lang w:val="en-US"/>
              </w:rPr>
            </w:pPr>
            <w:r w:rsidRPr="00BB2549">
              <w:rPr>
                <w:rFonts w:ascii="Times New Roman" w:hAnsi="Times New Roman" w:cs="Times New Roman"/>
                <w:sz w:val="24"/>
                <w:szCs w:val="24"/>
              </w:rPr>
              <w:t xml:space="preserve">The results are demonstrated through a simple user interface (UI) that shows the system's output for </w:t>
            </w:r>
            <w:r>
              <w:rPr>
                <w:rFonts w:ascii="Times New Roman" w:hAnsi="Times New Roman" w:cs="Times New Roman"/>
                <w:sz w:val="24"/>
                <w:szCs w:val="24"/>
              </w:rPr>
              <w:t>different</w:t>
            </w:r>
            <w:r w:rsidRPr="00BB2549">
              <w:rPr>
                <w:rFonts w:ascii="Times New Roman" w:hAnsi="Times New Roman" w:cs="Times New Roman"/>
                <w:sz w:val="24"/>
                <w:szCs w:val="24"/>
              </w:rPr>
              <w:t xml:space="preserve"> users.</w:t>
            </w:r>
          </w:p>
        </w:tc>
        <w:tc>
          <w:tcPr>
            <w:tcW w:w="2129" w:type="dxa"/>
            <w:tcBorders>
              <w:top w:val="single" w:sz="4" w:space="0" w:color="auto"/>
              <w:left w:val="single" w:sz="4" w:space="0" w:color="auto"/>
              <w:bottom w:val="single" w:sz="4" w:space="0" w:color="auto"/>
              <w:right w:val="single" w:sz="4" w:space="0" w:color="auto"/>
            </w:tcBorders>
          </w:tcPr>
          <w:p w14:paraId="1A79D44C" w14:textId="77777777" w:rsidR="00605180" w:rsidRPr="00BB2549" w:rsidRDefault="00605180" w:rsidP="00605180">
            <w:pPr>
              <w:spacing w:after="160" w:line="259"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Effectiveness of Collaborative filtering in the insurance domain. The system successfully identifies clusters of users with similar </w:t>
            </w:r>
            <w:r>
              <w:rPr>
                <w:rFonts w:ascii="Times New Roman" w:hAnsi="Times New Roman" w:cs="Times New Roman"/>
                <w:sz w:val="24"/>
                <w:szCs w:val="24"/>
                <w:lang w:val="en-US"/>
              </w:rPr>
              <w:lastRenderedPageBreak/>
              <w:t>preferences and uses the choices of one group to recommend policies to similar users.</w:t>
            </w:r>
          </w:p>
        </w:tc>
      </w:tr>
      <w:tr w:rsidR="00B1297C" w:rsidRPr="004A2027" w14:paraId="59EFBF13" w14:textId="77777777" w:rsidTr="00E30D1C">
        <w:trPr>
          <w:trHeight w:val="4571"/>
        </w:trPr>
        <w:tc>
          <w:tcPr>
            <w:tcW w:w="2595" w:type="dxa"/>
            <w:tcBorders>
              <w:top w:val="single" w:sz="4" w:space="0" w:color="auto"/>
              <w:left w:val="single" w:sz="4" w:space="0" w:color="auto"/>
              <w:bottom w:val="single" w:sz="4" w:space="0" w:color="auto"/>
              <w:right w:val="single" w:sz="4" w:space="0" w:color="auto"/>
            </w:tcBorders>
          </w:tcPr>
          <w:p w14:paraId="6753C4A7" w14:textId="5259E444" w:rsidR="00B1297C" w:rsidRPr="004A2027" w:rsidRDefault="004A2027" w:rsidP="00FD0DB1">
            <w:pPr>
              <w:spacing w:after="160" w:line="259" w:lineRule="auto"/>
              <w:jc w:val="both"/>
              <w:rPr>
                <w:rFonts w:ascii="Times New Roman" w:hAnsi="Times New Roman" w:cs="Times New Roman"/>
                <w:sz w:val="24"/>
                <w:szCs w:val="24"/>
                <w:lang w:val="en-US"/>
              </w:rPr>
            </w:pPr>
            <w:proofErr w:type="spellStart"/>
            <w:proofErr w:type="gramStart"/>
            <w:r w:rsidRPr="004A2027">
              <w:rPr>
                <w:rFonts w:ascii="Times New Roman" w:hAnsi="Times New Roman" w:cs="Times New Roman"/>
                <w:sz w:val="24"/>
                <w:szCs w:val="24"/>
                <w:lang w:val="en-US"/>
              </w:rPr>
              <w:lastRenderedPageBreak/>
              <w:t>A.Abbas</w:t>
            </w:r>
            <w:proofErr w:type="spellEnd"/>
            <w:proofErr w:type="gramEnd"/>
            <w:r w:rsidRPr="004A2027">
              <w:rPr>
                <w:rFonts w:ascii="Times New Roman" w:hAnsi="Times New Roman" w:cs="Times New Roman"/>
                <w:sz w:val="24"/>
                <w:szCs w:val="24"/>
                <w:lang w:val="en-US"/>
              </w:rPr>
              <w:t xml:space="preserve">, </w:t>
            </w:r>
            <w:proofErr w:type="spellStart"/>
            <w:proofErr w:type="gramStart"/>
            <w:r w:rsidRPr="004A2027">
              <w:rPr>
                <w:rFonts w:ascii="Times New Roman" w:hAnsi="Times New Roman" w:cs="Times New Roman"/>
                <w:sz w:val="24"/>
                <w:szCs w:val="24"/>
                <w:lang w:val="en-US"/>
              </w:rPr>
              <w:t>K.Bilal</w:t>
            </w:r>
            <w:proofErr w:type="spellEnd"/>
            <w:proofErr w:type="gramEnd"/>
            <w:r w:rsidRPr="004A2027">
              <w:rPr>
                <w:rFonts w:ascii="Times New Roman" w:hAnsi="Times New Roman" w:cs="Times New Roman"/>
                <w:sz w:val="24"/>
                <w:szCs w:val="24"/>
                <w:lang w:val="en-US"/>
              </w:rPr>
              <w:t xml:space="preserve"> et </w:t>
            </w:r>
            <w:proofErr w:type="gramStart"/>
            <w:r w:rsidRPr="004A2027">
              <w:rPr>
                <w:rFonts w:ascii="Times New Roman" w:hAnsi="Times New Roman" w:cs="Times New Roman"/>
                <w:sz w:val="24"/>
                <w:szCs w:val="24"/>
                <w:lang w:val="en-US"/>
              </w:rPr>
              <w:t>al(</w:t>
            </w:r>
            <w:proofErr w:type="gramEnd"/>
            <w:r w:rsidRPr="004A2027">
              <w:rPr>
                <w:rFonts w:ascii="Times New Roman" w:hAnsi="Times New Roman" w:cs="Times New Roman"/>
                <w:sz w:val="24"/>
                <w:szCs w:val="24"/>
                <w:lang w:val="en-US"/>
              </w:rPr>
              <w:t>2015): A cloud-based health insurance plan recommendation system: a user-centered approach</w:t>
            </w:r>
          </w:p>
        </w:tc>
        <w:tc>
          <w:tcPr>
            <w:tcW w:w="1643" w:type="dxa"/>
            <w:tcBorders>
              <w:top w:val="single" w:sz="4" w:space="0" w:color="auto"/>
              <w:left w:val="single" w:sz="4" w:space="0" w:color="auto"/>
              <w:bottom w:val="single" w:sz="4" w:space="0" w:color="auto"/>
              <w:right w:val="single" w:sz="4" w:space="0" w:color="auto"/>
            </w:tcBorders>
          </w:tcPr>
          <w:p w14:paraId="13AC2EE3" w14:textId="162A5EA0" w:rsidR="00B1297C" w:rsidRPr="004A2027" w:rsidRDefault="004A2027" w:rsidP="00FD0DB1">
            <w:pPr>
              <w:spacing w:after="160" w:line="259" w:lineRule="auto"/>
              <w:jc w:val="both"/>
              <w:rPr>
                <w:rFonts w:ascii="Times New Roman" w:hAnsi="Times New Roman" w:cs="Times New Roman"/>
                <w:sz w:val="24"/>
                <w:szCs w:val="24"/>
                <w:lang w:val="en-US"/>
              </w:rPr>
            </w:pPr>
            <w:r w:rsidRPr="004A2027">
              <w:rPr>
                <w:rFonts w:ascii="Times New Roman" w:hAnsi="Times New Roman" w:cs="Times New Roman"/>
                <w:sz w:val="24"/>
                <w:szCs w:val="24"/>
                <w:lang w:val="en-US"/>
              </w:rPr>
              <w:t xml:space="preserve">Case Study </w:t>
            </w:r>
          </w:p>
        </w:tc>
        <w:tc>
          <w:tcPr>
            <w:tcW w:w="1354" w:type="dxa"/>
            <w:tcBorders>
              <w:top w:val="single" w:sz="4" w:space="0" w:color="auto"/>
              <w:left w:val="single" w:sz="4" w:space="0" w:color="auto"/>
              <w:bottom w:val="single" w:sz="4" w:space="0" w:color="auto"/>
              <w:right w:val="single" w:sz="4" w:space="0" w:color="auto"/>
            </w:tcBorders>
          </w:tcPr>
          <w:p w14:paraId="4F8F6360" w14:textId="5A2157A3" w:rsidR="00B1297C" w:rsidRPr="004A2027" w:rsidRDefault="00B1297C" w:rsidP="00FD0DB1">
            <w:pPr>
              <w:spacing w:after="160" w:line="259" w:lineRule="auto"/>
              <w:jc w:val="both"/>
              <w:rPr>
                <w:rFonts w:ascii="Times New Roman" w:hAnsi="Times New Roman" w:cs="Times New Roman"/>
                <w:sz w:val="24"/>
                <w:szCs w:val="24"/>
                <w:lang w:val="en-US"/>
              </w:rPr>
            </w:pPr>
          </w:p>
        </w:tc>
        <w:tc>
          <w:tcPr>
            <w:tcW w:w="1854" w:type="dxa"/>
            <w:tcBorders>
              <w:top w:val="single" w:sz="4" w:space="0" w:color="auto"/>
              <w:left w:val="single" w:sz="4" w:space="0" w:color="auto"/>
              <w:bottom w:val="single" w:sz="4" w:space="0" w:color="auto"/>
              <w:right w:val="single" w:sz="4" w:space="0" w:color="auto"/>
            </w:tcBorders>
          </w:tcPr>
          <w:p w14:paraId="4AE43A75" w14:textId="6C6D8043" w:rsidR="00B1297C" w:rsidRPr="004A2027" w:rsidRDefault="00014F6F" w:rsidP="00FD0DB1">
            <w:pPr>
              <w:spacing w:after="160" w:line="259"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 sources, Data-as-a-Service (DAAS) platforms. Manual input.</w:t>
            </w:r>
          </w:p>
        </w:tc>
        <w:tc>
          <w:tcPr>
            <w:tcW w:w="1670" w:type="dxa"/>
            <w:tcBorders>
              <w:top w:val="single" w:sz="4" w:space="0" w:color="auto"/>
              <w:left w:val="single" w:sz="4" w:space="0" w:color="auto"/>
              <w:bottom w:val="single" w:sz="4" w:space="0" w:color="auto"/>
              <w:right w:val="single" w:sz="4" w:space="0" w:color="auto"/>
            </w:tcBorders>
          </w:tcPr>
          <w:p w14:paraId="0A797CB8" w14:textId="0697F754" w:rsidR="00B1297C" w:rsidRPr="004A2027" w:rsidRDefault="00014F6F" w:rsidP="00FD0DB1">
            <w:pPr>
              <w:spacing w:after="160" w:line="259" w:lineRule="auto"/>
              <w:jc w:val="both"/>
              <w:rPr>
                <w:rFonts w:ascii="Times New Roman" w:hAnsi="Times New Roman" w:cs="Times New Roman"/>
                <w:sz w:val="24"/>
                <w:szCs w:val="24"/>
                <w:lang w:val="en-US"/>
              </w:rPr>
            </w:pPr>
            <w:r w:rsidRPr="00014F6F">
              <w:rPr>
                <w:rFonts w:ascii="Times New Roman" w:hAnsi="Times New Roman" w:cs="Times New Roman"/>
                <w:sz w:val="24"/>
                <w:szCs w:val="24"/>
              </w:rPr>
              <w:t>The system addresses the lack of personalization in existing marketplace tools by enabling users to compare plans based on prioritized attributes like premiums, deductibles, and copays, offering actionable and customized insurance choices.</w:t>
            </w:r>
          </w:p>
        </w:tc>
        <w:tc>
          <w:tcPr>
            <w:tcW w:w="2129" w:type="dxa"/>
            <w:tcBorders>
              <w:top w:val="single" w:sz="4" w:space="0" w:color="auto"/>
              <w:left w:val="single" w:sz="4" w:space="0" w:color="auto"/>
              <w:bottom w:val="single" w:sz="4" w:space="0" w:color="auto"/>
              <w:right w:val="single" w:sz="4" w:space="0" w:color="auto"/>
            </w:tcBorders>
          </w:tcPr>
          <w:p w14:paraId="645CDF4F" w14:textId="2017952B" w:rsidR="00B1297C" w:rsidRPr="00E30D1C" w:rsidRDefault="00E30D1C" w:rsidP="00FD0DB1">
            <w:pPr>
              <w:spacing w:after="160" w:line="259" w:lineRule="auto"/>
              <w:jc w:val="both"/>
              <w:rPr>
                <w:rFonts w:ascii="Times New Roman" w:hAnsi="Times New Roman" w:cs="Times New Roman"/>
                <w:sz w:val="24"/>
                <w:szCs w:val="24"/>
                <w:lang w:val="en-US"/>
              </w:rPr>
            </w:pPr>
            <w:r w:rsidRPr="00E30D1C">
              <w:rPr>
                <w:rFonts w:ascii="Times New Roman" w:hAnsi="Times New Roman" w:cs="Times New Roman"/>
                <w:sz w:val="24"/>
                <w:szCs w:val="24"/>
              </w:rPr>
              <w:t>The recent concept of</w:t>
            </w:r>
            <w:r>
              <w:rPr>
                <w:rFonts w:ascii="Times New Roman" w:hAnsi="Times New Roman" w:cs="Times New Roman"/>
                <w:sz w:val="24"/>
                <w:szCs w:val="24"/>
              </w:rPr>
              <w:t xml:space="preserve"> </w:t>
            </w:r>
            <w:r w:rsidRPr="00E30D1C">
              <w:rPr>
                <w:rFonts w:ascii="Times New Roman" w:hAnsi="Times New Roman" w:cs="Times New Roman"/>
                <w:sz w:val="24"/>
                <w:szCs w:val="24"/>
              </w:rPr>
              <w:t>"Health Insurance Marketplace" introduced to facilitate the purchase of health insurance by comparing different insurance plans in terms of price, coverage benefits, and quality designates a key role to the health insurance providers. </w:t>
            </w:r>
          </w:p>
        </w:tc>
      </w:tr>
      <w:tr w:rsidR="00B1297C" w:rsidRPr="00AB4767" w14:paraId="06235B3C" w14:textId="77777777" w:rsidTr="00AB4767">
        <w:trPr>
          <w:trHeight w:val="699"/>
        </w:trPr>
        <w:tc>
          <w:tcPr>
            <w:tcW w:w="2595" w:type="dxa"/>
            <w:tcBorders>
              <w:top w:val="single" w:sz="4" w:space="0" w:color="auto"/>
              <w:left w:val="single" w:sz="4" w:space="0" w:color="auto"/>
              <w:bottom w:val="single" w:sz="4" w:space="0" w:color="auto"/>
              <w:right w:val="single" w:sz="4" w:space="0" w:color="auto"/>
            </w:tcBorders>
          </w:tcPr>
          <w:p w14:paraId="5D8232E3" w14:textId="7751E566" w:rsidR="00B1297C" w:rsidRPr="00AB4767" w:rsidRDefault="00014F6F" w:rsidP="00014F6F">
            <w:pPr>
              <w:spacing w:after="160"/>
              <w:jc w:val="both"/>
              <w:rPr>
                <w:rFonts w:ascii="Times New Roman" w:hAnsi="Times New Roman" w:cs="Times New Roman"/>
                <w:sz w:val="24"/>
                <w:szCs w:val="24"/>
                <w:lang w:val="en-US"/>
              </w:rPr>
            </w:pPr>
            <w:proofErr w:type="spellStart"/>
            <w:proofErr w:type="gramStart"/>
            <w:r w:rsidRPr="00AB4767">
              <w:rPr>
                <w:rFonts w:ascii="Times New Roman" w:hAnsi="Times New Roman" w:cs="Times New Roman"/>
                <w:sz w:val="24"/>
                <w:szCs w:val="24"/>
                <w:lang w:val="en-US"/>
              </w:rPr>
              <w:t>N.Sekhri</w:t>
            </w:r>
            <w:proofErr w:type="spellEnd"/>
            <w:proofErr w:type="gramEnd"/>
            <w:r w:rsidRPr="00AB4767">
              <w:rPr>
                <w:rFonts w:ascii="Times New Roman" w:hAnsi="Times New Roman" w:cs="Times New Roman"/>
                <w:sz w:val="24"/>
                <w:szCs w:val="24"/>
                <w:lang w:val="en-US"/>
              </w:rPr>
              <w:t xml:space="preserve">, </w:t>
            </w:r>
            <w:proofErr w:type="spellStart"/>
            <w:proofErr w:type="gramStart"/>
            <w:r w:rsidRPr="00AB4767">
              <w:rPr>
                <w:rFonts w:ascii="Times New Roman" w:hAnsi="Times New Roman" w:cs="Times New Roman"/>
                <w:sz w:val="24"/>
                <w:szCs w:val="24"/>
                <w:lang w:val="en-US"/>
              </w:rPr>
              <w:t>W.Savedoff</w:t>
            </w:r>
            <w:proofErr w:type="spellEnd"/>
            <w:proofErr w:type="gramEnd"/>
            <w:r w:rsidRPr="00AB4767">
              <w:rPr>
                <w:rFonts w:ascii="Times New Roman" w:hAnsi="Times New Roman" w:cs="Times New Roman"/>
                <w:sz w:val="24"/>
                <w:szCs w:val="24"/>
                <w:lang w:val="en-US"/>
              </w:rPr>
              <w:t xml:space="preserve">(2005): Private health </w:t>
            </w:r>
            <w:proofErr w:type="gramStart"/>
            <w:r w:rsidRPr="00AB4767">
              <w:rPr>
                <w:rFonts w:ascii="Times New Roman" w:hAnsi="Times New Roman" w:cs="Times New Roman"/>
                <w:sz w:val="24"/>
                <w:szCs w:val="24"/>
                <w:lang w:val="en-US"/>
              </w:rPr>
              <w:t>insurance :Implications</w:t>
            </w:r>
            <w:proofErr w:type="gramEnd"/>
            <w:r w:rsidRPr="00AB4767">
              <w:rPr>
                <w:rFonts w:ascii="Times New Roman" w:hAnsi="Times New Roman" w:cs="Times New Roman"/>
                <w:sz w:val="24"/>
                <w:szCs w:val="24"/>
                <w:lang w:val="en-US"/>
              </w:rPr>
              <w:t xml:space="preserve"> for developing countries.</w:t>
            </w:r>
          </w:p>
        </w:tc>
        <w:tc>
          <w:tcPr>
            <w:tcW w:w="1643" w:type="dxa"/>
            <w:tcBorders>
              <w:top w:val="single" w:sz="4" w:space="0" w:color="auto"/>
              <w:left w:val="single" w:sz="4" w:space="0" w:color="auto"/>
              <w:bottom w:val="single" w:sz="4" w:space="0" w:color="auto"/>
              <w:right w:val="single" w:sz="4" w:space="0" w:color="auto"/>
            </w:tcBorders>
          </w:tcPr>
          <w:p w14:paraId="4AC5CC85" w14:textId="670093FD" w:rsidR="00B1297C" w:rsidRPr="00AB4767" w:rsidRDefault="00014F6F" w:rsidP="00014F6F">
            <w:pPr>
              <w:spacing w:after="160"/>
              <w:jc w:val="both"/>
              <w:rPr>
                <w:rFonts w:ascii="Times New Roman" w:hAnsi="Times New Roman" w:cs="Times New Roman"/>
                <w:sz w:val="24"/>
                <w:szCs w:val="24"/>
                <w:lang w:val="en-US"/>
              </w:rPr>
            </w:pPr>
            <w:r w:rsidRPr="00AB4767">
              <w:rPr>
                <w:rFonts w:ascii="Times New Roman" w:hAnsi="Times New Roman" w:cs="Times New Roman"/>
                <w:sz w:val="24"/>
                <w:szCs w:val="24"/>
                <w:lang w:val="en-US"/>
              </w:rPr>
              <w:t xml:space="preserve">Experimental/Case Study </w:t>
            </w:r>
          </w:p>
        </w:tc>
        <w:tc>
          <w:tcPr>
            <w:tcW w:w="1354" w:type="dxa"/>
            <w:tcBorders>
              <w:top w:val="single" w:sz="4" w:space="0" w:color="auto"/>
              <w:left w:val="single" w:sz="4" w:space="0" w:color="auto"/>
              <w:bottom w:val="single" w:sz="4" w:space="0" w:color="auto"/>
              <w:right w:val="single" w:sz="4" w:space="0" w:color="auto"/>
            </w:tcBorders>
          </w:tcPr>
          <w:p w14:paraId="2143F730" w14:textId="1588C12E" w:rsidR="00B1297C" w:rsidRPr="00AB4767" w:rsidRDefault="00B1297C" w:rsidP="00014F6F">
            <w:pPr>
              <w:spacing w:after="160"/>
              <w:jc w:val="both"/>
              <w:rPr>
                <w:rFonts w:ascii="Times New Roman" w:hAnsi="Times New Roman" w:cs="Times New Roman"/>
                <w:sz w:val="24"/>
                <w:szCs w:val="24"/>
                <w:lang w:val="en-US"/>
              </w:rPr>
            </w:pPr>
          </w:p>
        </w:tc>
        <w:tc>
          <w:tcPr>
            <w:tcW w:w="1854" w:type="dxa"/>
            <w:tcBorders>
              <w:top w:val="single" w:sz="4" w:space="0" w:color="auto"/>
              <w:left w:val="single" w:sz="4" w:space="0" w:color="auto"/>
              <w:bottom w:val="single" w:sz="4" w:space="0" w:color="auto"/>
              <w:right w:val="single" w:sz="4" w:space="0" w:color="auto"/>
            </w:tcBorders>
          </w:tcPr>
          <w:p w14:paraId="476EC35B" w14:textId="6695A285" w:rsidR="00B1297C" w:rsidRPr="00AB4767" w:rsidRDefault="00B1297C" w:rsidP="00014F6F">
            <w:pPr>
              <w:spacing w:after="160"/>
              <w:jc w:val="both"/>
              <w:rPr>
                <w:rFonts w:ascii="Times New Roman" w:hAnsi="Times New Roman" w:cs="Times New Roman"/>
                <w:sz w:val="24"/>
                <w:szCs w:val="24"/>
                <w:lang w:val="en-US"/>
              </w:rPr>
            </w:pPr>
          </w:p>
        </w:tc>
        <w:tc>
          <w:tcPr>
            <w:tcW w:w="1670" w:type="dxa"/>
            <w:tcBorders>
              <w:top w:val="single" w:sz="4" w:space="0" w:color="auto"/>
              <w:left w:val="single" w:sz="4" w:space="0" w:color="auto"/>
              <w:bottom w:val="single" w:sz="4" w:space="0" w:color="auto"/>
              <w:right w:val="single" w:sz="4" w:space="0" w:color="auto"/>
            </w:tcBorders>
          </w:tcPr>
          <w:p w14:paraId="7F494881" w14:textId="48FB10D6" w:rsidR="00B1297C" w:rsidRPr="00AB4767" w:rsidRDefault="00AB4767" w:rsidP="00014F6F">
            <w:pPr>
              <w:spacing w:after="160"/>
              <w:jc w:val="both"/>
              <w:rPr>
                <w:rFonts w:ascii="Times New Roman" w:hAnsi="Times New Roman" w:cs="Times New Roman"/>
                <w:sz w:val="24"/>
                <w:szCs w:val="24"/>
                <w:lang w:val="en-US"/>
              </w:rPr>
            </w:pPr>
            <w:r w:rsidRPr="00AB4767">
              <w:rPr>
                <w:rFonts w:ascii="Times New Roman" w:hAnsi="Times New Roman" w:cs="Times New Roman"/>
                <w:sz w:val="24"/>
                <w:szCs w:val="24"/>
              </w:rPr>
              <w:t>The author</w:t>
            </w:r>
            <w:r w:rsidRPr="00AB4767">
              <w:rPr>
                <w:rFonts w:ascii="Times New Roman" w:hAnsi="Times New Roman" w:cs="Times New Roman"/>
                <w:sz w:val="24"/>
                <w:szCs w:val="24"/>
              </w:rPr>
              <w:t xml:space="preserve"> </w:t>
            </w:r>
            <w:r w:rsidRPr="00AB4767">
              <w:rPr>
                <w:rFonts w:ascii="Times New Roman" w:hAnsi="Times New Roman" w:cs="Times New Roman"/>
                <w:sz w:val="24"/>
                <w:szCs w:val="24"/>
              </w:rPr>
              <w:t>proposes</w:t>
            </w:r>
            <w:r w:rsidRPr="00AB4767">
              <w:rPr>
                <w:rFonts w:ascii="Times New Roman" w:hAnsi="Times New Roman" w:cs="Times New Roman"/>
                <w:sz w:val="24"/>
                <w:szCs w:val="24"/>
              </w:rPr>
              <w:t xml:space="preserve"> </w:t>
            </w:r>
            <w:r w:rsidRPr="00AB4767">
              <w:rPr>
                <w:rFonts w:ascii="Times New Roman" w:hAnsi="Times New Roman" w:cs="Times New Roman"/>
                <w:sz w:val="24"/>
                <w:szCs w:val="24"/>
              </w:rPr>
              <w:t xml:space="preserve">that </w:t>
            </w:r>
            <w:r w:rsidRPr="00AB4767">
              <w:rPr>
                <w:rFonts w:ascii="Times New Roman" w:hAnsi="Times New Roman" w:cs="Times New Roman"/>
                <w:sz w:val="24"/>
                <w:szCs w:val="24"/>
              </w:rPr>
              <w:t xml:space="preserve">private insurance can be strategically used as a transitional tool to build experience with insurance institutions and develop capacity while the public sector strengthens its own ability to ultimately manage and finance comprehensive </w:t>
            </w:r>
            <w:r w:rsidRPr="00AB4767">
              <w:rPr>
                <w:rFonts w:ascii="Times New Roman" w:hAnsi="Times New Roman" w:cs="Times New Roman"/>
                <w:sz w:val="24"/>
                <w:szCs w:val="24"/>
              </w:rPr>
              <w:lastRenderedPageBreak/>
              <w:t>healthcare coverage.</w:t>
            </w:r>
          </w:p>
        </w:tc>
        <w:tc>
          <w:tcPr>
            <w:tcW w:w="2129" w:type="dxa"/>
            <w:tcBorders>
              <w:top w:val="single" w:sz="4" w:space="0" w:color="auto"/>
              <w:left w:val="single" w:sz="4" w:space="0" w:color="auto"/>
              <w:bottom w:val="single" w:sz="4" w:space="0" w:color="auto"/>
              <w:right w:val="single" w:sz="4" w:space="0" w:color="auto"/>
            </w:tcBorders>
          </w:tcPr>
          <w:p w14:paraId="396F83E3" w14:textId="5A468E56" w:rsidR="00B1297C" w:rsidRPr="00AB4767" w:rsidRDefault="00AB4767" w:rsidP="00014F6F">
            <w:pPr>
              <w:spacing w:after="160"/>
              <w:jc w:val="both"/>
              <w:rPr>
                <w:rFonts w:ascii="Times New Roman" w:hAnsi="Times New Roman" w:cs="Times New Roman"/>
                <w:sz w:val="24"/>
                <w:szCs w:val="24"/>
                <w:lang w:val="en-US"/>
              </w:rPr>
            </w:pPr>
            <w:r w:rsidRPr="00AB4767">
              <w:rPr>
                <w:rFonts w:ascii="Times New Roman" w:hAnsi="Times New Roman" w:cs="Times New Roman"/>
                <w:sz w:val="24"/>
                <w:szCs w:val="24"/>
              </w:rPr>
              <w:lastRenderedPageBreak/>
              <w:t>The paper's central finding is that the conventional stark distinction between private and public health insurance is overstated. The authors argue that well-regulated private insurance markets share fundamental features with public systems, suggesting a spectrum rather than a binary divide.</w:t>
            </w:r>
          </w:p>
        </w:tc>
      </w:tr>
    </w:tbl>
    <w:p w14:paraId="4E7A99A2" w14:textId="77777777" w:rsidR="00B1297C" w:rsidRPr="004C7F16" w:rsidRDefault="00B1297C" w:rsidP="00FD0DB1">
      <w:pPr>
        <w:jc w:val="both"/>
        <w:rPr>
          <w:rFonts w:ascii="Times New Roman" w:hAnsi="Times New Roman" w:cs="Times New Roman"/>
          <w:b/>
          <w:bCs/>
          <w:sz w:val="24"/>
          <w:szCs w:val="24"/>
          <w:lang w:val="en-US"/>
        </w:rPr>
      </w:pPr>
    </w:p>
    <w:p w14:paraId="22E0FC54" w14:textId="7681B3FB"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2.6 QUALITY ASSESSMENT</w:t>
      </w:r>
    </w:p>
    <w:p w14:paraId="09DDE522" w14:textId="77777777" w:rsidR="00CB578A" w:rsidRDefault="00201040" w:rsidP="00FD0DB1">
      <w:pPr>
        <w:jc w:val="both"/>
        <w:rPr>
          <w:rFonts w:ascii="Times New Roman" w:hAnsi="Times New Roman" w:cs="Times New Roman"/>
          <w:sz w:val="24"/>
          <w:szCs w:val="24"/>
        </w:rPr>
      </w:pPr>
      <w:r w:rsidRPr="00201040">
        <w:rPr>
          <w:rFonts w:ascii="Times New Roman" w:hAnsi="Times New Roman" w:cs="Times New Roman"/>
          <w:sz w:val="24"/>
          <w:szCs w:val="24"/>
          <w:lang w:val="en-US"/>
        </w:rPr>
        <w:t>The quality assessment of the included studies was conducted using a structured approach tailored to each study's design.</w:t>
      </w:r>
      <w:r>
        <w:rPr>
          <w:rFonts w:ascii="Times New Roman" w:hAnsi="Times New Roman" w:cs="Times New Roman"/>
          <w:sz w:val="24"/>
          <w:szCs w:val="24"/>
          <w:lang w:val="en-US"/>
        </w:rPr>
        <w:t xml:space="preserve"> </w:t>
      </w:r>
      <w:r w:rsidRPr="00201040">
        <w:rPr>
          <w:rFonts w:ascii="Times New Roman" w:hAnsi="Times New Roman" w:cs="Times New Roman"/>
          <w:sz w:val="24"/>
          <w:szCs w:val="24"/>
          <w:lang w:val="en-US"/>
        </w:rPr>
        <w:t xml:space="preserve">For the experimental and comparative studies </w:t>
      </w:r>
      <w:r>
        <w:rPr>
          <w:rFonts w:ascii="Times New Roman" w:hAnsi="Times New Roman" w:cs="Times New Roman"/>
          <w:sz w:val="24"/>
          <w:szCs w:val="24"/>
          <w:lang w:val="en-US"/>
        </w:rPr>
        <w:t>(</w:t>
      </w:r>
      <w:proofErr w:type="spellStart"/>
      <w:r w:rsidRPr="00201040">
        <w:rPr>
          <w:rFonts w:ascii="Times New Roman" w:hAnsi="Times New Roman" w:cs="Times New Roman"/>
          <w:sz w:val="24"/>
          <w:szCs w:val="24"/>
        </w:rPr>
        <w:t>Spedicato</w:t>
      </w:r>
      <w:proofErr w:type="spellEnd"/>
      <w:r w:rsidRPr="00201040">
        <w:rPr>
          <w:rFonts w:ascii="Times New Roman" w:hAnsi="Times New Roman" w:cs="Times New Roman"/>
          <w:sz w:val="24"/>
          <w:szCs w:val="24"/>
        </w:rPr>
        <w:t xml:space="preserve"> &amp; Savino</w:t>
      </w:r>
      <w:r>
        <w:rPr>
          <w:rFonts w:ascii="Times New Roman" w:hAnsi="Times New Roman" w:cs="Times New Roman"/>
          <w:sz w:val="24"/>
          <w:szCs w:val="24"/>
        </w:rPr>
        <w:t xml:space="preserve"> et al </w:t>
      </w:r>
      <w:r w:rsidRPr="00201040">
        <w:rPr>
          <w:rFonts w:ascii="Times New Roman" w:hAnsi="Times New Roman" w:cs="Times New Roman"/>
          <w:sz w:val="24"/>
          <w:szCs w:val="24"/>
        </w:rPr>
        <w:t>2022</w:t>
      </w:r>
      <w:r>
        <w:rPr>
          <w:rFonts w:ascii="Times New Roman" w:hAnsi="Times New Roman" w:cs="Times New Roman"/>
          <w:sz w:val="24"/>
          <w:szCs w:val="24"/>
        </w:rPr>
        <w:t>)</w:t>
      </w:r>
      <w:r w:rsidRPr="00201040">
        <w:rPr>
          <w:rFonts w:ascii="Times New Roman" w:hAnsi="Times New Roman" w:cs="Times New Roman"/>
          <w:sz w:val="24"/>
          <w:szCs w:val="24"/>
        </w:rPr>
        <w:t xml:space="preserve"> on recommender systems for insurance marketing</w:t>
      </w:r>
      <w:r>
        <w:rPr>
          <w:rFonts w:ascii="Times New Roman" w:hAnsi="Times New Roman" w:cs="Times New Roman"/>
          <w:sz w:val="24"/>
          <w:szCs w:val="24"/>
        </w:rPr>
        <w:t xml:space="preserve"> </w:t>
      </w:r>
      <w:r w:rsidRPr="00201040">
        <w:rPr>
          <w:rFonts w:ascii="Times New Roman" w:hAnsi="Times New Roman" w:cs="Times New Roman"/>
          <w:sz w:val="24"/>
          <w:szCs w:val="24"/>
        </w:rPr>
        <w:t xml:space="preserve">demonstrates a strong synthesis of relevant concepts and identifies critical themes such as the need for hybrid models, explainable AI, and ethical considerations, the overall quality and reliability of the included studies cannot be robustly assessed without greater methodological transparency. </w:t>
      </w:r>
    </w:p>
    <w:p w14:paraId="77559A85" w14:textId="1BF46546" w:rsidR="00201040" w:rsidRPr="00201040" w:rsidRDefault="00201040" w:rsidP="00FD0DB1">
      <w:pPr>
        <w:jc w:val="both"/>
        <w:rPr>
          <w:rFonts w:ascii="Times New Roman" w:hAnsi="Times New Roman" w:cs="Times New Roman"/>
          <w:sz w:val="24"/>
          <w:szCs w:val="24"/>
        </w:rPr>
      </w:pPr>
      <w:r w:rsidRPr="00201040">
        <w:rPr>
          <w:rFonts w:ascii="Times New Roman" w:hAnsi="Times New Roman" w:cs="Times New Roman"/>
          <w:sz w:val="24"/>
          <w:szCs w:val="24"/>
        </w:rPr>
        <w:t xml:space="preserve">For instance, although </w:t>
      </w:r>
      <w:proofErr w:type="spellStart"/>
      <w:r w:rsidRPr="00201040">
        <w:rPr>
          <w:rFonts w:ascii="Times New Roman" w:hAnsi="Times New Roman" w:cs="Times New Roman"/>
          <w:sz w:val="24"/>
          <w:szCs w:val="24"/>
        </w:rPr>
        <w:t>Spedicato</w:t>
      </w:r>
      <w:proofErr w:type="spellEnd"/>
      <w:r w:rsidRPr="00201040">
        <w:rPr>
          <w:rFonts w:ascii="Times New Roman" w:hAnsi="Times New Roman" w:cs="Times New Roman"/>
          <w:sz w:val="24"/>
          <w:szCs w:val="24"/>
        </w:rPr>
        <w:t xml:space="preserve"> &amp; Savino (2022) and studies citing high-performance metrics (e.g., a hybrid RBM-CNN model achieving 95% accuracy) highlight architectural advancements over traditional collaborative filtering, these claims are often presented summarily rather than critically appraised using standardized tools such as the PRISMA checklist for systematic reviews or risk-of-bias tools for machine learning studies (e.g., PROBAST). The heavy reliance on architectural proposals and theoretical frameworks, without detailed descriptions of dataset provenance, reproducibility steps, or hyperparameter tuning, suggests potential limitations in empirical validation. Furthermore, the emphasis on technical performance often overlooks consistent evaluation of real-world applicability, such as model fairness audits, user acceptance testing, or longitudinal impact assessments</w:t>
      </w:r>
      <w:r>
        <w:rPr>
          <w:rFonts w:ascii="Times New Roman" w:hAnsi="Times New Roman" w:cs="Times New Roman"/>
          <w:sz w:val="24"/>
          <w:szCs w:val="24"/>
        </w:rPr>
        <w:t xml:space="preserve"> </w:t>
      </w:r>
      <w:r w:rsidRPr="00201040">
        <w:rPr>
          <w:rFonts w:ascii="Times New Roman" w:hAnsi="Times New Roman" w:cs="Times New Roman"/>
          <w:sz w:val="24"/>
          <w:szCs w:val="24"/>
        </w:rPr>
        <w:t>raising concerns about the practical reliability and generalizability of the findings despite their conceptual rigor.</w:t>
      </w:r>
      <w:r>
        <w:rPr>
          <w:rFonts w:ascii="Times New Roman" w:hAnsi="Times New Roman" w:cs="Times New Roman"/>
          <w:sz w:val="24"/>
          <w:szCs w:val="24"/>
        </w:rPr>
        <w:t xml:space="preserve"> </w:t>
      </w:r>
    </w:p>
    <w:p w14:paraId="733A886A" w14:textId="77777777" w:rsidR="00FB35BC" w:rsidRPr="004C7F16" w:rsidRDefault="00FB35BC" w:rsidP="00FD0DB1">
      <w:pPr>
        <w:jc w:val="both"/>
        <w:rPr>
          <w:rFonts w:ascii="Times New Roman" w:hAnsi="Times New Roman" w:cs="Times New Roman"/>
          <w:b/>
          <w:bCs/>
          <w:sz w:val="24"/>
          <w:szCs w:val="24"/>
          <w:lang w:val="en-US"/>
        </w:rPr>
      </w:pPr>
    </w:p>
    <w:p w14:paraId="56458444" w14:textId="6526BF95"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2.7 KEY CONCEPTS AND THEMES</w:t>
      </w:r>
    </w:p>
    <w:p w14:paraId="13529547" w14:textId="24FF6319" w:rsidR="00227BA0" w:rsidRPr="00404F92" w:rsidRDefault="00404F92" w:rsidP="00FD0DB1">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literature reveals that the development of an effective policy recommendation system is not a singular technical challenge but a multidisciplinary endeavor. Several core themes emerge, focusing on overcoming the domain’s inherent complexity through advanced methodologies, a user-centric design philosophy, and a rigorous ethical framework. The literature on health insurance policy recommendation systems converges on the necessity of advanced, hybrid knowledge-based frameworks that leverage domain-specific language models, inspired </w:t>
      </w:r>
      <w:r w:rsidR="00656A22">
        <w:rPr>
          <w:rFonts w:ascii="Times New Roman" w:hAnsi="Times New Roman" w:cs="Times New Roman"/>
          <w:sz w:val="24"/>
          <w:szCs w:val="24"/>
          <w:lang w:val="en-US"/>
        </w:rPr>
        <w:t xml:space="preserve">by the success of transformer architectures </w:t>
      </w:r>
      <w:r w:rsidR="00B33C97">
        <w:rPr>
          <w:rFonts w:ascii="Times New Roman" w:hAnsi="Times New Roman" w:cs="Times New Roman"/>
          <w:sz w:val="24"/>
          <w:szCs w:val="24"/>
          <w:lang w:val="en-US"/>
        </w:rPr>
        <w:t>such as</w:t>
      </w:r>
      <w:r w:rsidR="00656A22">
        <w:rPr>
          <w:rFonts w:ascii="Times New Roman" w:hAnsi="Times New Roman" w:cs="Times New Roman"/>
          <w:sz w:val="24"/>
          <w:szCs w:val="24"/>
          <w:lang w:val="en-US"/>
        </w:rPr>
        <w:t xml:space="preserve"> BERT</w:t>
      </w:r>
      <w:r w:rsidR="00E95409">
        <w:rPr>
          <w:rFonts w:ascii="Times New Roman" w:hAnsi="Times New Roman" w:cs="Times New Roman"/>
          <w:sz w:val="24"/>
          <w:szCs w:val="24"/>
          <w:lang w:val="en-US"/>
        </w:rPr>
        <w:t>,</w:t>
      </w:r>
      <w:r w:rsidR="00656A22">
        <w:rPr>
          <w:rFonts w:ascii="Times New Roman" w:hAnsi="Times New Roman" w:cs="Times New Roman"/>
          <w:sz w:val="24"/>
          <w:szCs w:val="24"/>
          <w:lang w:val="en-US"/>
        </w:rPr>
        <w:t xml:space="preserve"> to interpret complex policy </w:t>
      </w:r>
      <w:r w:rsidR="00656A22" w:rsidRPr="00656A22">
        <w:rPr>
          <w:rFonts w:ascii="Times New Roman" w:hAnsi="Times New Roman" w:cs="Times New Roman"/>
          <w:sz w:val="24"/>
          <w:szCs w:val="24"/>
        </w:rPr>
        <w:t xml:space="preserve">jargon and nuanced user needs through multifaceted data integration, including clinical, </w:t>
      </w:r>
      <w:proofErr w:type="spellStart"/>
      <w:r w:rsidR="00656A22" w:rsidRPr="00656A22">
        <w:rPr>
          <w:rFonts w:ascii="Times New Roman" w:hAnsi="Times New Roman" w:cs="Times New Roman"/>
          <w:sz w:val="24"/>
          <w:szCs w:val="24"/>
        </w:rPr>
        <w:t>behavioral</w:t>
      </w:r>
      <w:proofErr w:type="spellEnd"/>
      <w:r w:rsidR="00656A22" w:rsidRPr="00656A22">
        <w:rPr>
          <w:rFonts w:ascii="Times New Roman" w:hAnsi="Times New Roman" w:cs="Times New Roman"/>
          <w:sz w:val="24"/>
          <w:szCs w:val="24"/>
        </w:rPr>
        <w:t xml:space="preserve">, and sentiment inputs. Central to these systems is the imperative of explainable AI (XAI), ensuring transparency and fairness in high-stakes decisions, while robust ethical safeguards mitigate biases and preserve privacy under regulations </w:t>
      </w:r>
      <w:r w:rsidR="00B33C97">
        <w:rPr>
          <w:rFonts w:ascii="Times New Roman" w:hAnsi="Times New Roman" w:cs="Times New Roman"/>
          <w:sz w:val="24"/>
          <w:szCs w:val="24"/>
        </w:rPr>
        <w:t>such as</w:t>
      </w:r>
      <w:r w:rsidR="00656A22" w:rsidRPr="00656A22">
        <w:rPr>
          <w:rFonts w:ascii="Times New Roman" w:hAnsi="Times New Roman" w:cs="Times New Roman"/>
          <w:sz w:val="24"/>
          <w:szCs w:val="24"/>
        </w:rPr>
        <w:t xml:space="preserve"> HIPAA. Ultimately, these personalized, real-time recommendation engines function not as isolated tools but as integrated components within broader customer relationship and strategic business ecosystems, transforming individualized policy matching into actionable insights for both consumers and insurers.</w:t>
      </w:r>
    </w:p>
    <w:p w14:paraId="6538BDBE" w14:textId="77777777" w:rsidR="00FB35BC" w:rsidRPr="004C7F16" w:rsidRDefault="00FB35BC" w:rsidP="00FD0DB1">
      <w:pPr>
        <w:jc w:val="both"/>
        <w:rPr>
          <w:rFonts w:ascii="Times New Roman" w:hAnsi="Times New Roman" w:cs="Times New Roman"/>
          <w:b/>
          <w:bCs/>
          <w:sz w:val="24"/>
          <w:szCs w:val="24"/>
          <w:lang w:val="en-US"/>
        </w:rPr>
      </w:pPr>
    </w:p>
    <w:p w14:paraId="3BBAE654" w14:textId="42958A76"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2.8 SYNTHESIS OF FINDINGS </w:t>
      </w:r>
    </w:p>
    <w:p w14:paraId="74DEAC7A" w14:textId="39AB4C7B" w:rsidR="00D4181B" w:rsidRPr="00D4181B" w:rsidRDefault="00D4181B" w:rsidP="00D4181B">
      <w:pPr>
        <w:jc w:val="both"/>
        <w:rPr>
          <w:rFonts w:ascii="Times New Roman" w:hAnsi="Times New Roman" w:cs="Times New Roman"/>
          <w:sz w:val="24"/>
          <w:szCs w:val="24"/>
          <w:lang w:val="en-US"/>
        </w:rPr>
      </w:pPr>
      <w:r w:rsidRPr="00D4181B">
        <w:rPr>
          <w:rFonts w:ascii="Times New Roman" w:hAnsi="Times New Roman" w:cs="Times New Roman"/>
          <w:sz w:val="24"/>
          <w:szCs w:val="24"/>
          <w:lang w:val="en-US"/>
        </w:rPr>
        <w:lastRenderedPageBreak/>
        <w:t xml:space="preserve">Based on the synthesized literature, a clear consensus emerges that effective health insurance recommendation systems necessitate a shift from generic algorithmic approaches to sophisticated, domain-aware architectures. The primary finding underscores the superiority of hybrid models, particularly those combining knowledge-based reasoning with advanced natural language processing capabilities akin to the transformer-based models (e.g., BERT, </w:t>
      </w:r>
      <w:proofErr w:type="spellStart"/>
      <w:r w:rsidRPr="00D4181B">
        <w:rPr>
          <w:rFonts w:ascii="Times New Roman" w:hAnsi="Times New Roman" w:cs="Times New Roman"/>
          <w:sz w:val="24"/>
          <w:szCs w:val="24"/>
          <w:lang w:val="en-US"/>
        </w:rPr>
        <w:t>FinBERT</w:t>
      </w:r>
      <w:proofErr w:type="spellEnd"/>
      <w:r w:rsidRPr="00D4181B">
        <w:rPr>
          <w:rFonts w:ascii="Times New Roman" w:hAnsi="Times New Roman" w:cs="Times New Roman"/>
          <w:sz w:val="24"/>
          <w:szCs w:val="24"/>
          <w:lang w:val="en-US"/>
        </w:rPr>
        <w:t>)</w:t>
      </w:r>
      <w:r>
        <w:rPr>
          <w:rFonts w:ascii="Times New Roman" w:hAnsi="Times New Roman" w:cs="Times New Roman"/>
          <w:sz w:val="24"/>
          <w:szCs w:val="24"/>
          <w:lang w:val="en-US"/>
        </w:rPr>
        <w:t>,</w:t>
      </w:r>
      <w:r w:rsidRPr="00D4181B">
        <w:rPr>
          <w:rFonts w:ascii="Times New Roman" w:hAnsi="Times New Roman" w:cs="Times New Roman"/>
          <w:sz w:val="24"/>
          <w:szCs w:val="24"/>
          <w:lang w:val="en-US"/>
        </w:rPr>
        <w:t xml:space="preserve"> successful in banking sentiment analysis. These systems must integrate multifaceted data—including explicit user profiles, behavioral patterns, and qualitative feedback—to build a holistic understanding of consumer needs and policy nuances. Furthermore, the literature uniformly emphasizes that technical accuracy is insufficient without an unwavering commitment to explainable AI (XAI) and algorithmic fairness. This</w:t>
      </w:r>
      <w:r>
        <w:rPr>
          <w:rFonts w:ascii="Times New Roman" w:hAnsi="Times New Roman" w:cs="Times New Roman"/>
          <w:sz w:val="24"/>
          <w:szCs w:val="24"/>
          <w:lang w:val="en-US"/>
        </w:rPr>
        <w:t xml:space="preserve"> </w:t>
      </w:r>
      <w:r w:rsidRPr="00D4181B">
        <w:rPr>
          <w:rFonts w:ascii="Times New Roman" w:hAnsi="Times New Roman" w:cs="Times New Roman"/>
          <w:sz w:val="24"/>
          <w:szCs w:val="24"/>
          <w:lang w:val="en-US"/>
        </w:rPr>
        <w:t>ensure</w:t>
      </w:r>
      <w:r>
        <w:rPr>
          <w:rFonts w:ascii="Times New Roman" w:hAnsi="Times New Roman" w:cs="Times New Roman"/>
          <w:sz w:val="24"/>
          <w:szCs w:val="24"/>
          <w:lang w:val="en-US"/>
        </w:rPr>
        <w:t>s</w:t>
      </w:r>
      <w:r w:rsidRPr="00D4181B">
        <w:rPr>
          <w:rFonts w:ascii="Times New Roman" w:hAnsi="Times New Roman" w:cs="Times New Roman"/>
          <w:sz w:val="24"/>
          <w:szCs w:val="24"/>
          <w:lang w:val="en-US"/>
        </w:rPr>
        <w:t xml:space="preserve"> transparency, </w:t>
      </w:r>
      <w:r>
        <w:rPr>
          <w:rFonts w:ascii="Times New Roman" w:hAnsi="Times New Roman" w:cs="Times New Roman"/>
          <w:sz w:val="24"/>
          <w:szCs w:val="24"/>
          <w:lang w:val="en-US"/>
        </w:rPr>
        <w:t>builds</w:t>
      </w:r>
      <w:r w:rsidRPr="00D4181B">
        <w:rPr>
          <w:rFonts w:ascii="Times New Roman" w:hAnsi="Times New Roman" w:cs="Times New Roman"/>
          <w:sz w:val="24"/>
          <w:szCs w:val="24"/>
          <w:lang w:val="en-US"/>
        </w:rPr>
        <w:t xml:space="preserve"> user trust, and </w:t>
      </w:r>
      <w:r>
        <w:rPr>
          <w:rFonts w:ascii="Times New Roman" w:hAnsi="Times New Roman" w:cs="Times New Roman"/>
          <w:sz w:val="24"/>
          <w:szCs w:val="24"/>
          <w:lang w:val="en-US"/>
        </w:rPr>
        <w:t>complies</w:t>
      </w:r>
      <w:r w:rsidRPr="00D4181B">
        <w:rPr>
          <w:rFonts w:ascii="Times New Roman" w:hAnsi="Times New Roman" w:cs="Times New Roman"/>
          <w:sz w:val="24"/>
          <w:szCs w:val="24"/>
          <w:lang w:val="en-US"/>
        </w:rPr>
        <w:t xml:space="preserve"> with stringent regulations </w:t>
      </w:r>
      <w:r w:rsidR="00B33C97">
        <w:rPr>
          <w:rFonts w:ascii="Times New Roman" w:hAnsi="Times New Roman" w:cs="Times New Roman"/>
          <w:sz w:val="24"/>
          <w:szCs w:val="24"/>
          <w:lang w:val="en-US"/>
        </w:rPr>
        <w:t>such as</w:t>
      </w:r>
      <w:r w:rsidRPr="00D4181B">
        <w:rPr>
          <w:rFonts w:ascii="Times New Roman" w:hAnsi="Times New Roman" w:cs="Times New Roman"/>
          <w:sz w:val="24"/>
          <w:szCs w:val="24"/>
          <w:lang w:val="en-US"/>
        </w:rPr>
        <w:t xml:space="preserve"> HIPAA and GDPR, thereby positioning the recommendation engine not merely as a technical tool but as a responsible advisory platform.</w:t>
      </w:r>
    </w:p>
    <w:p w14:paraId="1D8BCA72" w14:textId="77777777" w:rsidR="00D4181B" w:rsidRPr="00D4181B" w:rsidRDefault="00D4181B" w:rsidP="00D4181B">
      <w:pPr>
        <w:jc w:val="both"/>
        <w:rPr>
          <w:rFonts w:ascii="Times New Roman" w:hAnsi="Times New Roman" w:cs="Times New Roman"/>
          <w:sz w:val="24"/>
          <w:szCs w:val="24"/>
          <w:lang w:val="en-US"/>
        </w:rPr>
      </w:pPr>
    </w:p>
    <w:p w14:paraId="2396797F" w14:textId="16E2304A" w:rsidR="00D4181B" w:rsidRPr="00D4181B" w:rsidRDefault="00D4181B" w:rsidP="00D4181B">
      <w:pPr>
        <w:jc w:val="both"/>
        <w:rPr>
          <w:rFonts w:ascii="Times New Roman" w:hAnsi="Times New Roman" w:cs="Times New Roman"/>
          <w:sz w:val="24"/>
          <w:szCs w:val="24"/>
          <w:lang w:val="en-US"/>
        </w:rPr>
      </w:pPr>
      <w:r w:rsidRPr="00D4181B">
        <w:rPr>
          <w:rFonts w:ascii="Times New Roman" w:hAnsi="Times New Roman" w:cs="Times New Roman"/>
          <w:sz w:val="24"/>
          <w:szCs w:val="24"/>
          <w:lang w:val="en-US"/>
        </w:rPr>
        <w:t>Despite these commonalities, a notable tension exists within the research regarding the ethical implications of data utilization, particularly in balancing deep personalization against the paramount need for user privacy and the mitigation of bias. While studies agree on the value of integrating diverse data sources, including clinical and behavioral information, the literature reveals a debate over the practical and ethical limits of such integration, with no universally accepted standards for implementation. A significant gap identified across studies is the absence of robust, public benchmarking frameworks and standardized evaluation metrics tailored to this domain. Current research is often constrained by proprietary datasets and a lack of real-world testing environments, limiting the reproducibility, scalability, and comparative assessment of proposed models. This gap highlights a critical need for future work to develop open benchmarks that can evaluate not only predictive accuracy but also fairness, resilience to bias, and practical utility in live operational settings.</w:t>
      </w:r>
    </w:p>
    <w:p w14:paraId="7DB3E4F6" w14:textId="77777777" w:rsidR="00FB35BC" w:rsidRPr="004C7F16" w:rsidRDefault="00FB35BC" w:rsidP="00FD0DB1">
      <w:pPr>
        <w:jc w:val="both"/>
        <w:rPr>
          <w:rFonts w:ascii="Times New Roman" w:hAnsi="Times New Roman" w:cs="Times New Roman"/>
          <w:b/>
          <w:bCs/>
          <w:sz w:val="24"/>
          <w:szCs w:val="24"/>
          <w:lang w:val="en-US"/>
        </w:rPr>
      </w:pPr>
    </w:p>
    <w:p w14:paraId="0FDDF1D6" w14:textId="77777777" w:rsidR="00E5787B"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2.9 METHODOLOGICAL APPROACHES</w:t>
      </w:r>
    </w:p>
    <w:p w14:paraId="26779623" w14:textId="5514C4DE" w:rsidR="00201040" w:rsidRDefault="00201040" w:rsidP="00FD0DB1">
      <w:pPr>
        <w:jc w:val="both"/>
        <w:rPr>
          <w:rFonts w:ascii="Times New Roman" w:hAnsi="Times New Roman" w:cs="Times New Roman"/>
          <w:sz w:val="24"/>
          <w:szCs w:val="24"/>
        </w:rPr>
      </w:pPr>
      <w:r>
        <w:rPr>
          <w:rFonts w:ascii="Times New Roman" w:hAnsi="Times New Roman" w:cs="Times New Roman"/>
          <w:sz w:val="24"/>
          <w:szCs w:val="24"/>
        </w:rPr>
        <w:t xml:space="preserve">The development of a strong health policy recommendation system requires a hybrid approach that combines different techniques to turn raw patient feedback into useful insights. While traditional machine learning algorithms </w:t>
      </w:r>
      <w:r w:rsidR="00B33C97">
        <w:rPr>
          <w:rFonts w:ascii="Times New Roman" w:hAnsi="Times New Roman" w:cs="Times New Roman"/>
          <w:sz w:val="24"/>
          <w:szCs w:val="24"/>
        </w:rPr>
        <w:t>such as</w:t>
      </w:r>
      <w:r>
        <w:rPr>
          <w:rFonts w:ascii="Times New Roman" w:hAnsi="Times New Roman" w:cs="Times New Roman"/>
          <w:sz w:val="24"/>
          <w:szCs w:val="24"/>
        </w:rPr>
        <w:t xml:space="preserve"> Naïve Bayes and SVMs provide a computationally efficient and understandable starting point for categorizing sentiment in structured survey data, their inability to capture subtle language nuances and mixed feelings often found in detailed patient stories limits their effectiveness alone for policy creation. Supervised machine learning methods, particularly well-known algorithms such as Logistic Regression, Naïve Bayes, and Support Vector Machines (SVMs), are popular for sentiment classification because they are fast and relatively easy to interpret. These methods perform well in binary sentiment tasks and are especially helpful when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structured feedback from satisfaction surveys or healthcare forms. </w:t>
      </w:r>
    </w:p>
    <w:p w14:paraId="038689B3" w14:textId="5BD593B8" w:rsidR="00201040" w:rsidRDefault="00201040" w:rsidP="00FD0DB1">
      <w:pPr>
        <w:jc w:val="both"/>
        <w:rPr>
          <w:rFonts w:ascii="Times New Roman" w:hAnsi="Times New Roman" w:cs="Times New Roman"/>
          <w:sz w:val="24"/>
          <w:szCs w:val="24"/>
        </w:rPr>
      </w:pPr>
      <w:r>
        <w:rPr>
          <w:rFonts w:ascii="Times New Roman" w:hAnsi="Times New Roman" w:cs="Times New Roman"/>
          <w:sz w:val="24"/>
          <w:szCs w:val="24"/>
        </w:rPr>
        <w:t xml:space="preserve">However, they often find it challenging to understand medical language subtleties and mixed sentiments in patient narratives, where a comment might contain both positive remarks about care and negative comments about administrative issues. More advanced ensemble techniques, </w:t>
      </w:r>
      <w:r w:rsidR="00B33C97">
        <w:rPr>
          <w:rFonts w:ascii="Times New Roman" w:hAnsi="Times New Roman" w:cs="Times New Roman"/>
          <w:sz w:val="24"/>
          <w:szCs w:val="24"/>
        </w:rPr>
        <w:t xml:space="preserve">such as </w:t>
      </w:r>
      <w:r>
        <w:rPr>
          <w:rFonts w:ascii="Times New Roman" w:hAnsi="Times New Roman" w:cs="Times New Roman"/>
          <w:sz w:val="24"/>
          <w:szCs w:val="24"/>
        </w:rPr>
        <w:t xml:space="preserve">Random Forest and Gradient Boosting, improve accuracy by managing class </w:t>
      </w:r>
      <w:r>
        <w:rPr>
          <w:rFonts w:ascii="Times New Roman" w:hAnsi="Times New Roman" w:cs="Times New Roman"/>
          <w:sz w:val="24"/>
          <w:szCs w:val="24"/>
        </w:rPr>
        <w:lastRenderedPageBreak/>
        <w:t xml:space="preserve">imbalances and capturing subtle patterns in patient feedback, though they still face difficulties with complex contextual relationships within detailed medical testimonials. The rise of deep learning methods, including Long Short-Term Memory (LSTM) networks and models </w:t>
      </w:r>
      <w:r w:rsidR="00B33C97">
        <w:rPr>
          <w:rFonts w:ascii="Times New Roman" w:hAnsi="Times New Roman" w:cs="Times New Roman"/>
          <w:sz w:val="24"/>
          <w:szCs w:val="24"/>
        </w:rPr>
        <w:t xml:space="preserve">such as </w:t>
      </w:r>
      <w:r>
        <w:rPr>
          <w:rFonts w:ascii="Times New Roman" w:hAnsi="Times New Roman" w:cs="Times New Roman"/>
          <w:sz w:val="24"/>
          <w:szCs w:val="24"/>
        </w:rPr>
        <w:t xml:space="preserve">RBN-CNN and DNN, has greatly advanced the field by allowing more detailed analysis of sequential data and understanding the context of healthcare stories. These models excel at interpreting medical terminology and detecting sentiment shifts in patient narratives, making them especially useful for feedback from digital health platforms where patients often share detailed, multi-dimensional opinions about their care experiences. </w:t>
      </w:r>
    </w:p>
    <w:p w14:paraId="66E07E9E" w14:textId="1E01316D" w:rsidR="00201040" w:rsidRDefault="00201040" w:rsidP="00FD0DB1">
      <w:pPr>
        <w:jc w:val="both"/>
        <w:rPr>
          <w:rFonts w:ascii="Times New Roman" w:hAnsi="Times New Roman" w:cs="Times New Roman"/>
          <w:sz w:val="24"/>
          <w:szCs w:val="24"/>
        </w:rPr>
      </w:pPr>
      <w:r>
        <w:rPr>
          <w:rFonts w:ascii="Times New Roman" w:hAnsi="Times New Roman" w:cs="Times New Roman"/>
          <w:sz w:val="24"/>
          <w:szCs w:val="24"/>
        </w:rPr>
        <w:t xml:space="preserve">However, their high performance comes with significant computational demands and data needs, which can limit their use for some healthcare organizations. Beyond classification techniques, Natural Language Processing (NLP) methods are essential for preprocessing and enriching healthcare text data. Techniques </w:t>
      </w:r>
      <w:r w:rsidR="00B33C97">
        <w:rPr>
          <w:rFonts w:ascii="Times New Roman" w:hAnsi="Times New Roman" w:cs="Times New Roman"/>
          <w:sz w:val="24"/>
          <w:szCs w:val="24"/>
        </w:rPr>
        <w:t>such as</w:t>
      </w:r>
      <w:r>
        <w:rPr>
          <w:rFonts w:ascii="Times New Roman" w:hAnsi="Times New Roman" w:cs="Times New Roman"/>
          <w:sz w:val="24"/>
          <w:szCs w:val="24"/>
        </w:rPr>
        <w:t xml:space="preserve"> tokenization, stemming, and named entity recognition standardize medical terms, while topic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xml:space="preserve"> methods </w:t>
      </w:r>
      <w:r w:rsidR="00B33C97">
        <w:rPr>
          <w:rFonts w:ascii="Times New Roman" w:hAnsi="Times New Roman" w:cs="Times New Roman"/>
          <w:sz w:val="24"/>
          <w:szCs w:val="24"/>
        </w:rPr>
        <w:t>such as</w:t>
      </w:r>
      <w:r>
        <w:rPr>
          <w:rFonts w:ascii="Times New Roman" w:hAnsi="Times New Roman" w:cs="Times New Roman"/>
          <w:sz w:val="24"/>
          <w:szCs w:val="24"/>
        </w:rPr>
        <w:t xml:space="preserve"> Latent Dirichlet Allocation (LDA) help identify common themes across patient feedback from various care settings. For comprehensive sentiment analysis in healthcare policy, the best approach combines these different methods into a unified framework that exploits each method’s strengths while reducing its weaknesses. </w:t>
      </w:r>
    </w:p>
    <w:p w14:paraId="2405190C" w14:textId="210C1078" w:rsidR="00534E92" w:rsidRPr="004C7F16" w:rsidRDefault="00201040" w:rsidP="00FD0DB1">
      <w:pPr>
        <w:jc w:val="both"/>
        <w:rPr>
          <w:rFonts w:ascii="Times New Roman" w:hAnsi="Times New Roman" w:cs="Times New Roman"/>
          <w:sz w:val="24"/>
          <w:szCs w:val="24"/>
        </w:rPr>
      </w:pPr>
      <w:r>
        <w:rPr>
          <w:rFonts w:ascii="Times New Roman" w:hAnsi="Times New Roman" w:cs="Times New Roman"/>
          <w:sz w:val="24"/>
          <w:szCs w:val="24"/>
        </w:rPr>
        <w:t>This hybrid approach usually involves using transformer-based models for initial sentiment classification, supported by traditional machine learning techniques for tasks needing higher interpretability, and enhanced with NLP methods for deeper semantic understanding. Adding visualization tools further improves these systems by transforming complex sentiment data into easy-to-understand dashboards that show trends, emerging issues, and patient satisfaction levels across healthcare services and delivery platforms. This approach aligns well with healthcare providers’ need for both accurate sentiment detection and practical insights to improve patient experiences. It effectively connects data science with healthcare quality improvement, providing actionable insights for health policy and service enhancements. </w:t>
      </w:r>
    </w:p>
    <w:p w14:paraId="0CAD03B0" w14:textId="77777777" w:rsidR="0019115F" w:rsidRPr="004C7F16" w:rsidRDefault="0019115F" w:rsidP="00FD0DB1">
      <w:pPr>
        <w:jc w:val="both"/>
        <w:rPr>
          <w:rFonts w:ascii="Times New Roman" w:hAnsi="Times New Roman" w:cs="Times New Roman"/>
          <w:sz w:val="24"/>
          <w:szCs w:val="24"/>
          <w:lang w:val="en-US"/>
        </w:rPr>
      </w:pPr>
    </w:p>
    <w:p w14:paraId="4446CF6F" w14:textId="2D92E36F"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2.10 RELEVANT TECHNOLOGIES OR TOOLS </w:t>
      </w:r>
    </w:p>
    <w:p w14:paraId="27761BDF" w14:textId="4BA2AF81" w:rsidR="00F240FF" w:rsidRPr="004C7F16" w:rsidRDefault="00F240FF" w:rsidP="00FD0DB1">
      <w:pPr>
        <w:jc w:val="both"/>
        <w:rPr>
          <w:rFonts w:ascii="Times New Roman" w:hAnsi="Times New Roman" w:cs="Times New Roman"/>
          <w:sz w:val="24"/>
          <w:szCs w:val="24"/>
        </w:rPr>
      </w:pPr>
      <w:r w:rsidRPr="004C7F16">
        <w:rPr>
          <w:rFonts w:ascii="Times New Roman" w:hAnsi="Times New Roman" w:cs="Times New Roman"/>
          <w:sz w:val="24"/>
          <w:szCs w:val="24"/>
        </w:rPr>
        <w:t>The development and deployment of intelligent policy recommendation systems involve a diverse ecosystem of technologies and software tools spanning machine learning platforms, data processing utilities, natural language processing libraries, and database management systems. These systems rely heavily on machine learning frameworks</w:t>
      </w:r>
      <w:r w:rsidR="00884F03" w:rsidRPr="004C7F16">
        <w:rPr>
          <w:rFonts w:ascii="Times New Roman" w:hAnsi="Times New Roman" w:cs="Times New Roman"/>
          <w:sz w:val="24"/>
          <w:szCs w:val="24"/>
        </w:rPr>
        <w:t xml:space="preserve">, such as TensorFlow, </w:t>
      </w:r>
      <w:proofErr w:type="spellStart"/>
      <w:r w:rsidR="00884F03" w:rsidRPr="004C7F16">
        <w:rPr>
          <w:rFonts w:ascii="Times New Roman" w:hAnsi="Times New Roman" w:cs="Times New Roman"/>
          <w:sz w:val="24"/>
          <w:szCs w:val="24"/>
        </w:rPr>
        <w:t>PyTorch</w:t>
      </w:r>
      <w:proofErr w:type="spellEnd"/>
      <w:r w:rsidR="00884F03" w:rsidRPr="004C7F16">
        <w:rPr>
          <w:rFonts w:ascii="Times New Roman" w:hAnsi="Times New Roman" w:cs="Times New Roman"/>
          <w:sz w:val="24"/>
          <w:szCs w:val="24"/>
        </w:rPr>
        <w:t>, and Scikit-learn, each serving a specific role</w:t>
      </w:r>
      <w:r w:rsidRPr="004C7F16">
        <w:rPr>
          <w:rFonts w:ascii="Times New Roman" w:hAnsi="Times New Roman" w:cs="Times New Roman"/>
          <w:sz w:val="24"/>
          <w:szCs w:val="24"/>
        </w:rPr>
        <w:t xml:space="preserve"> in the model development process. Scikit-learn offers efficient implementations of traditional algorithms, including collaborative filtering and content-based filtering methods, providing simplicity and interpretability for basic policy matching tasks. However, its effectiveness diminishes when dealing with complex policy language and detailed regulatory contexts. Conversely, TensorFlow and </w:t>
      </w:r>
      <w:proofErr w:type="spellStart"/>
      <w:r w:rsidRPr="004C7F16">
        <w:rPr>
          <w:rFonts w:ascii="Times New Roman" w:hAnsi="Times New Roman" w:cs="Times New Roman"/>
          <w:sz w:val="24"/>
          <w:szCs w:val="24"/>
        </w:rPr>
        <w:t>PyTorch</w:t>
      </w:r>
      <w:proofErr w:type="spellEnd"/>
      <w:r w:rsidRPr="004C7F16">
        <w:rPr>
          <w:rFonts w:ascii="Times New Roman" w:hAnsi="Times New Roman" w:cs="Times New Roman"/>
          <w:sz w:val="24"/>
          <w:szCs w:val="24"/>
        </w:rPr>
        <w:t xml:space="preserve"> allow the construction of advanced deep learning architectures, such as transformer models and neural collaborative filtering systems, which excel at capturing complex patterns in policy documents and user preferences (Brown &amp; Davis, 2023). These frameworks benefit from strong community support and scalability but require significant computational resources and large amounts of </w:t>
      </w:r>
      <w:proofErr w:type="spellStart"/>
      <w:r w:rsidRPr="004C7F16">
        <w:rPr>
          <w:rFonts w:ascii="Times New Roman" w:hAnsi="Times New Roman" w:cs="Times New Roman"/>
          <w:sz w:val="24"/>
          <w:szCs w:val="24"/>
        </w:rPr>
        <w:t>labeled</w:t>
      </w:r>
      <w:proofErr w:type="spellEnd"/>
      <w:r w:rsidRPr="004C7F16">
        <w:rPr>
          <w:rFonts w:ascii="Times New Roman" w:hAnsi="Times New Roman" w:cs="Times New Roman"/>
          <w:sz w:val="24"/>
          <w:szCs w:val="24"/>
        </w:rPr>
        <w:t xml:space="preserve"> training data. </w:t>
      </w:r>
    </w:p>
    <w:p w14:paraId="2AB8CFA3" w14:textId="4760CEC3" w:rsidR="00F240FF" w:rsidRPr="004C7F16" w:rsidRDefault="00F240FF" w:rsidP="00FD0DB1">
      <w:pPr>
        <w:jc w:val="both"/>
        <w:rPr>
          <w:rFonts w:ascii="Times New Roman" w:hAnsi="Times New Roman" w:cs="Times New Roman"/>
          <w:sz w:val="24"/>
          <w:szCs w:val="24"/>
        </w:rPr>
      </w:pPr>
      <w:proofErr w:type="spellStart"/>
      <w:r w:rsidRPr="004C7F16">
        <w:rPr>
          <w:rFonts w:ascii="Times New Roman" w:hAnsi="Times New Roman" w:cs="Times New Roman"/>
          <w:sz w:val="24"/>
          <w:szCs w:val="24"/>
        </w:rPr>
        <w:lastRenderedPageBreak/>
        <w:t>Analyzing</w:t>
      </w:r>
      <w:proofErr w:type="spellEnd"/>
      <w:r w:rsidRPr="004C7F16">
        <w:rPr>
          <w:rFonts w:ascii="Times New Roman" w:hAnsi="Times New Roman" w:cs="Times New Roman"/>
          <w:sz w:val="24"/>
          <w:szCs w:val="24"/>
        </w:rPr>
        <w:t xml:space="preserve"> complex policy documents and user needs depends critically on advanced natural language processing technologies. Libraries </w:t>
      </w:r>
      <w:r w:rsidR="00C10075" w:rsidRPr="004C7F16">
        <w:rPr>
          <w:rFonts w:ascii="Times New Roman" w:hAnsi="Times New Roman" w:cs="Times New Roman"/>
          <w:sz w:val="24"/>
          <w:szCs w:val="24"/>
        </w:rPr>
        <w:t>such as</w:t>
      </w:r>
      <w:r w:rsidRPr="004C7F16">
        <w:rPr>
          <w:rFonts w:ascii="Times New Roman" w:hAnsi="Times New Roman" w:cs="Times New Roman"/>
          <w:sz w:val="24"/>
          <w:szCs w:val="24"/>
        </w:rPr>
        <w:t xml:space="preserve"> </w:t>
      </w:r>
      <w:proofErr w:type="spellStart"/>
      <w:r w:rsidRPr="004C7F16">
        <w:rPr>
          <w:rFonts w:ascii="Times New Roman" w:hAnsi="Times New Roman" w:cs="Times New Roman"/>
          <w:sz w:val="24"/>
          <w:szCs w:val="24"/>
        </w:rPr>
        <w:t>spaCy</w:t>
      </w:r>
      <w:proofErr w:type="spellEnd"/>
      <w:r w:rsidRPr="004C7F16">
        <w:rPr>
          <w:rFonts w:ascii="Times New Roman" w:hAnsi="Times New Roman" w:cs="Times New Roman"/>
          <w:sz w:val="24"/>
          <w:szCs w:val="24"/>
        </w:rPr>
        <w:t xml:space="preserve"> and NLTK handle essential text processing tasks, including tokenization, lemmatization, and named entity recognition, while specialized transformer-based models </w:t>
      </w:r>
      <w:r w:rsidR="00F5750B" w:rsidRPr="004C7F16">
        <w:rPr>
          <w:rFonts w:ascii="Times New Roman" w:hAnsi="Times New Roman" w:cs="Times New Roman"/>
          <w:sz w:val="24"/>
          <w:szCs w:val="24"/>
        </w:rPr>
        <w:t xml:space="preserve">such as </w:t>
      </w:r>
      <w:proofErr w:type="spellStart"/>
      <w:r w:rsidRPr="004C7F16">
        <w:rPr>
          <w:rFonts w:ascii="Times New Roman" w:hAnsi="Times New Roman" w:cs="Times New Roman"/>
          <w:sz w:val="24"/>
          <w:szCs w:val="24"/>
        </w:rPr>
        <w:t>LegalBERT</w:t>
      </w:r>
      <w:proofErr w:type="spellEnd"/>
      <w:r w:rsidRPr="004C7F16">
        <w:rPr>
          <w:rFonts w:ascii="Times New Roman" w:hAnsi="Times New Roman" w:cs="Times New Roman"/>
          <w:sz w:val="24"/>
          <w:szCs w:val="24"/>
        </w:rPr>
        <w:t xml:space="preserve"> and regulatory-aware adaptations offer domain-specific understanding of insurance terminology and compliance language. These tools effectively automate policy feature extraction and semantic matching between user needs and coverage options, although they face challenges in interpreting ambiguous regulatory language and multi-jurisdictional policy variations—a crucial aspect for national insurance platforms. Emerging solutions using large language models </w:t>
      </w:r>
      <w:r w:rsidR="00C10075" w:rsidRPr="004C7F16">
        <w:rPr>
          <w:rFonts w:ascii="Times New Roman" w:hAnsi="Times New Roman" w:cs="Times New Roman"/>
          <w:sz w:val="24"/>
          <w:szCs w:val="24"/>
        </w:rPr>
        <w:t>such as</w:t>
      </w:r>
      <w:r w:rsidRPr="004C7F16">
        <w:rPr>
          <w:rFonts w:ascii="Times New Roman" w:hAnsi="Times New Roman" w:cs="Times New Roman"/>
          <w:sz w:val="24"/>
          <w:szCs w:val="24"/>
        </w:rPr>
        <w:t xml:space="preserve"> GPT-4 show potential in improving contextual understanding of policy nuances, though their use is tempered by concerns over computational costs and regulatory compliance in financial services. </w:t>
      </w:r>
    </w:p>
    <w:p w14:paraId="4B7F1EDF" w14:textId="4446495E" w:rsidR="004C0DF3" w:rsidRPr="004C7F16" w:rsidRDefault="00F240FF" w:rsidP="00FD0DB1">
      <w:pPr>
        <w:jc w:val="both"/>
        <w:rPr>
          <w:rFonts w:ascii="Times New Roman" w:hAnsi="Times New Roman" w:cs="Times New Roman"/>
          <w:sz w:val="24"/>
          <w:szCs w:val="24"/>
        </w:rPr>
      </w:pPr>
      <w:r w:rsidRPr="004C7F16">
        <w:rPr>
          <w:rFonts w:ascii="Times New Roman" w:hAnsi="Times New Roman" w:cs="Times New Roman"/>
          <w:sz w:val="24"/>
          <w:szCs w:val="24"/>
        </w:rPr>
        <w:t xml:space="preserve">Modern policy recommendation platforms incorporate advanced data visualization and business intelligence tools, including Tableau, Power BI, and Python libraries such as </w:t>
      </w:r>
      <w:proofErr w:type="spellStart"/>
      <w:r w:rsidRPr="004C7F16">
        <w:rPr>
          <w:rFonts w:ascii="Times New Roman" w:hAnsi="Times New Roman" w:cs="Times New Roman"/>
          <w:sz w:val="24"/>
          <w:szCs w:val="24"/>
        </w:rPr>
        <w:t>Plotly</w:t>
      </w:r>
      <w:proofErr w:type="spellEnd"/>
      <w:r w:rsidRPr="004C7F16">
        <w:rPr>
          <w:rFonts w:ascii="Times New Roman" w:hAnsi="Times New Roman" w:cs="Times New Roman"/>
          <w:sz w:val="24"/>
          <w:szCs w:val="24"/>
        </w:rPr>
        <w:t xml:space="preserve"> and Dash, to turn complex policy data into intuitive, actionable comparison interfaces. These platforms enable insurers, brokers, and consumers to </w:t>
      </w:r>
      <w:proofErr w:type="spellStart"/>
      <w:r w:rsidRPr="004C7F16">
        <w:rPr>
          <w:rFonts w:ascii="Times New Roman" w:hAnsi="Times New Roman" w:cs="Times New Roman"/>
          <w:sz w:val="24"/>
          <w:szCs w:val="24"/>
        </w:rPr>
        <w:t>analyze</w:t>
      </w:r>
      <w:proofErr w:type="spellEnd"/>
      <w:r w:rsidRPr="004C7F16">
        <w:rPr>
          <w:rFonts w:ascii="Times New Roman" w:hAnsi="Times New Roman" w:cs="Times New Roman"/>
          <w:sz w:val="24"/>
          <w:szCs w:val="24"/>
        </w:rPr>
        <w:t xml:space="preserve"> coverage options, premium structures, and regulatory compliance across various dimensions, providing stakeholders with real-time insights to support decision-making. To enhance responsiveness, systems are increasingly adopting real-time data integration pipelines powered by technologies </w:t>
      </w:r>
      <w:r w:rsidR="00F5750B" w:rsidRPr="004C7F16">
        <w:rPr>
          <w:rFonts w:ascii="Times New Roman" w:hAnsi="Times New Roman" w:cs="Times New Roman"/>
          <w:sz w:val="24"/>
          <w:szCs w:val="24"/>
        </w:rPr>
        <w:t xml:space="preserve">such as </w:t>
      </w:r>
      <w:r w:rsidRPr="004C7F16">
        <w:rPr>
          <w:rFonts w:ascii="Times New Roman" w:hAnsi="Times New Roman" w:cs="Times New Roman"/>
          <w:sz w:val="24"/>
          <w:szCs w:val="24"/>
        </w:rPr>
        <w:t xml:space="preserve">Apache Kafka and AWS Kinesis, which facilitate immediate processing of regulatory updates and policy changes. This approach allows insurance platforms to maintain current recommendations and proactively alert users to coverage modifications, improving decision accuracy and regulatory compliance (Miller &amp; Patel, 2024). </w:t>
      </w:r>
    </w:p>
    <w:p w14:paraId="3FFBDC87" w14:textId="335ADF79" w:rsidR="004C0DF3" w:rsidRPr="004C7F16" w:rsidRDefault="00F240FF" w:rsidP="00FD0DB1">
      <w:pPr>
        <w:jc w:val="both"/>
        <w:rPr>
          <w:rFonts w:ascii="Times New Roman" w:hAnsi="Times New Roman" w:cs="Times New Roman"/>
          <w:sz w:val="24"/>
          <w:szCs w:val="24"/>
        </w:rPr>
      </w:pPr>
      <w:r w:rsidRPr="004C7F16">
        <w:rPr>
          <w:rFonts w:ascii="Times New Roman" w:hAnsi="Times New Roman" w:cs="Times New Roman"/>
          <w:sz w:val="24"/>
          <w:szCs w:val="24"/>
        </w:rPr>
        <w:t xml:space="preserve">Additionally, cloud-based NLP services </w:t>
      </w:r>
      <w:r w:rsidR="0072244D" w:rsidRPr="004C7F16">
        <w:rPr>
          <w:rFonts w:ascii="Times New Roman" w:hAnsi="Times New Roman" w:cs="Times New Roman"/>
          <w:sz w:val="24"/>
          <w:szCs w:val="24"/>
        </w:rPr>
        <w:t>such as</w:t>
      </w:r>
      <w:r w:rsidRPr="004C7F16">
        <w:rPr>
          <w:rFonts w:ascii="Times New Roman" w:hAnsi="Times New Roman" w:cs="Times New Roman"/>
          <w:sz w:val="24"/>
          <w:szCs w:val="24"/>
        </w:rPr>
        <w:t xml:space="preserve"> AWS Comprehend and Azure Text Analytics offer pre-built APIs that accelerate development, although these often require significant customization to accurately interpret insurance-specific terminology and complex policy documentation. Policy recommendation systems employ a hybrid data management approach, combining relational databases such as PostgreSQL and MySQL</w:t>
      </w:r>
      <w:r w:rsidR="00884F03" w:rsidRPr="004C7F16">
        <w:rPr>
          <w:rFonts w:ascii="Times New Roman" w:hAnsi="Times New Roman" w:cs="Times New Roman"/>
          <w:sz w:val="24"/>
          <w:szCs w:val="24"/>
        </w:rPr>
        <w:t>,</w:t>
      </w:r>
      <w:r w:rsidR="004C0DF3" w:rsidRPr="004C7F16">
        <w:rPr>
          <w:rFonts w:ascii="Times New Roman" w:hAnsi="Times New Roman" w:cs="Times New Roman"/>
          <w:sz w:val="24"/>
          <w:szCs w:val="24"/>
        </w:rPr>
        <w:t xml:space="preserve"> which </w:t>
      </w:r>
      <w:r w:rsidR="00884F03" w:rsidRPr="004C7F16">
        <w:rPr>
          <w:rFonts w:ascii="Times New Roman" w:hAnsi="Times New Roman" w:cs="Times New Roman"/>
          <w:sz w:val="24"/>
          <w:szCs w:val="24"/>
        </w:rPr>
        <w:t>are</w:t>
      </w:r>
      <w:r w:rsidR="004C0DF3" w:rsidRPr="004C7F16">
        <w:rPr>
          <w:rFonts w:ascii="Times New Roman" w:hAnsi="Times New Roman" w:cs="Times New Roman"/>
          <w:sz w:val="24"/>
          <w:szCs w:val="24"/>
        </w:rPr>
        <w:t xml:space="preserve"> </w:t>
      </w:r>
      <w:r w:rsidRPr="004C7F16">
        <w:rPr>
          <w:rFonts w:ascii="Times New Roman" w:hAnsi="Times New Roman" w:cs="Times New Roman"/>
          <w:sz w:val="24"/>
          <w:szCs w:val="24"/>
        </w:rPr>
        <w:t>ideal for structured policy metadata and user information</w:t>
      </w:r>
      <w:r w:rsidR="00884F03" w:rsidRPr="004C7F16">
        <w:rPr>
          <w:rFonts w:ascii="Times New Roman" w:hAnsi="Times New Roman" w:cs="Times New Roman"/>
          <w:sz w:val="24"/>
          <w:szCs w:val="24"/>
        </w:rPr>
        <w:t>,</w:t>
      </w:r>
      <w:r w:rsidR="004C0DF3" w:rsidRPr="004C7F16">
        <w:rPr>
          <w:rFonts w:ascii="Times New Roman" w:hAnsi="Times New Roman" w:cs="Times New Roman"/>
          <w:sz w:val="24"/>
          <w:szCs w:val="24"/>
        </w:rPr>
        <w:t xml:space="preserve"> </w:t>
      </w:r>
      <w:r w:rsidRPr="004C7F16">
        <w:rPr>
          <w:rFonts w:ascii="Times New Roman" w:hAnsi="Times New Roman" w:cs="Times New Roman"/>
          <w:sz w:val="24"/>
          <w:szCs w:val="24"/>
        </w:rPr>
        <w:t xml:space="preserve">with NoSQL solutions </w:t>
      </w:r>
      <w:r w:rsidR="0072244D" w:rsidRPr="004C7F16">
        <w:rPr>
          <w:rFonts w:ascii="Times New Roman" w:hAnsi="Times New Roman" w:cs="Times New Roman"/>
          <w:sz w:val="24"/>
          <w:szCs w:val="24"/>
        </w:rPr>
        <w:t>such as</w:t>
      </w:r>
      <w:r w:rsidRPr="004C7F16">
        <w:rPr>
          <w:rFonts w:ascii="Times New Roman" w:hAnsi="Times New Roman" w:cs="Times New Roman"/>
          <w:sz w:val="24"/>
          <w:szCs w:val="24"/>
        </w:rPr>
        <w:t xml:space="preserve"> MongoDB and Elasticsearch, which are excellent for storing and retrieving unstructured policy documents and user interaction logs. For platform development, web frameworks such as Python’s Django and Flask enable building scalable recommendation engines, while Node.js is well-suited for creating real-time interfaces that require immediate policy comparison and personalized suggestions. </w:t>
      </w:r>
    </w:p>
    <w:p w14:paraId="6C8DC0B5" w14:textId="587C9F65" w:rsidR="00F240FF" w:rsidRPr="004C7F16" w:rsidRDefault="00F240FF" w:rsidP="00FD0DB1">
      <w:pPr>
        <w:jc w:val="both"/>
        <w:rPr>
          <w:rFonts w:ascii="Times New Roman" w:hAnsi="Times New Roman" w:cs="Times New Roman"/>
          <w:sz w:val="24"/>
          <w:szCs w:val="24"/>
        </w:rPr>
      </w:pPr>
      <w:r w:rsidRPr="004C7F16">
        <w:rPr>
          <w:rFonts w:ascii="Times New Roman" w:hAnsi="Times New Roman" w:cs="Times New Roman"/>
          <w:sz w:val="24"/>
          <w:szCs w:val="24"/>
        </w:rPr>
        <w:t>This technological stack provides both the structural rigor for accurate policy analysis and the flexibility to adapt to evolving regulatory requirements and user needs. Emerging trends in policy recommendation technology include adopting Explainable AI (XAI) techniques to offer transparent justification for policy suggestions, federated learning approaches that enable personalized recommendations while safeguarding user privacy, and hybrid AI systems combining deep learning with rule-based methods to improve regulatory compliance checking. Choosing the right technologies thus requires careful consideration of system goals, available technical resources, data complexity, and stakeholder needs across the insurance ecosystem.</w:t>
      </w:r>
    </w:p>
    <w:p w14:paraId="519A634F" w14:textId="77777777" w:rsidR="00F240FF" w:rsidRPr="004C7F16" w:rsidRDefault="00F240FF" w:rsidP="00FD0DB1">
      <w:pPr>
        <w:jc w:val="both"/>
        <w:rPr>
          <w:rFonts w:ascii="Times New Roman" w:hAnsi="Times New Roman" w:cs="Times New Roman"/>
          <w:sz w:val="24"/>
          <w:szCs w:val="24"/>
          <w:lang w:val="en-US"/>
        </w:rPr>
      </w:pPr>
    </w:p>
    <w:p w14:paraId="677099BA" w14:textId="64E188E4"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2.11 COMPARISON WITH EXISTING WORK </w:t>
      </w:r>
    </w:p>
    <w:p w14:paraId="48DC9D7A" w14:textId="5151090C" w:rsidR="004A2027" w:rsidRPr="004A2027" w:rsidRDefault="00C72977" w:rsidP="004A2027">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4A2027" w:rsidRPr="004A2027">
        <w:rPr>
          <w:rFonts w:ascii="Times New Roman" w:hAnsi="Times New Roman" w:cs="Times New Roman"/>
          <w:sz w:val="24"/>
          <w:szCs w:val="24"/>
          <w:lang w:val="en-US"/>
        </w:rPr>
        <w:t>Based on a synthesis of existing literature, this project’s objectives align with—yet meaningfully advance</w:t>
      </w:r>
      <w:r w:rsidR="004A2027">
        <w:rPr>
          <w:rFonts w:ascii="Times New Roman" w:hAnsi="Times New Roman" w:cs="Times New Roman"/>
          <w:sz w:val="24"/>
          <w:szCs w:val="24"/>
          <w:lang w:val="en-US"/>
        </w:rPr>
        <w:t xml:space="preserve"> </w:t>
      </w:r>
      <w:r w:rsidR="004A2027" w:rsidRPr="004A2027">
        <w:rPr>
          <w:rFonts w:ascii="Times New Roman" w:hAnsi="Times New Roman" w:cs="Times New Roman"/>
          <w:sz w:val="24"/>
          <w:szCs w:val="24"/>
          <w:lang w:val="en-US"/>
        </w:rPr>
        <w:t xml:space="preserve">the current state of health insurance recommendation systems. </w:t>
      </w:r>
      <w:r w:rsidR="004A2027">
        <w:rPr>
          <w:rFonts w:ascii="Times New Roman" w:hAnsi="Times New Roman" w:cs="Times New Roman"/>
          <w:sz w:val="24"/>
          <w:szCs w:val="24"/>
          <w:lang w:val="en-US"/>
        </w:rPr>
        <w:t xml:space="preserve">As in </w:t>
      </w:r>
      <w:r w:rsidR="004A2027" w:rsidRPr="004A2027">
        <w:rPr>
          <w:rFonts w:ascii="Times New Roman" w:hAnsi="Times New Roman" w:cs="Times New Roman"/>
          <w:sz w:val="24"/>
          <w:szCs w:val="24"/>
          <w:lang w:val="en-US"/>
        </w:rPr>
        <w:t xml:space="preserve">prior studies, the core aim is to deliver personalized policy recommendations using advanced computational techniques. Existing research, such as that summarized in the literature review, emphasizes hybrid knowledge-based models and transformer architectures </w:t>
      </w:r>
      <w:r w:rsidR="004A2027">
        <w:rPr>
          <w:rFonts w:ascii="Times New Roman" w:hAnsi="Times New Roman" w:cs="Times New Roman"/>
          <w:sz w:val="24"/>
          <w:szCs w:val="24"/>
          <w:lang w:val="en-US"/>
        </w:rPr>
        <w:t xml:space="preserve">such as </w:t>
      </w:r>
      <w:r w:rsidR="004A2027" w:rsidRPr="004A2027">
        <w:rPr>
          <w:rFonts w:ascii="Times New Roman" w:hAnsi="Times New Roman" w:cs="Times New Roman"/>
          <w:sz w:val="24"/>
          <w:szCs w:val="24"/>
          <w:lang w:val="en-US"/>
        </w:rPr>
        <w:t>BERT to interpret complex insurance jargon and user needs, often leveraging multi-source data for holistic profiling. Similarly, the emphasis on explainable AI (XAI) and fairness mirrors growing academic and industry recognition that transparency and equity are essential in high-stakes domains. This project builds directly on these foundations by incorporating sophisticated user profiling, policy comparison tools, and regulatory awareness—all established as critical components in earlier work.</w:t>
      </w:r>
    </w:p>
    <w:p w14:paraId="5292296F" w14:textId="77777777" w:rsidR="004A2027" w:rsidRPr="004A2027" w:rsidRDefault="004A2027" w:rsidP="004A2027">
      <w:pPr>
        <w:jc w:val="both"/>
        <w:rPr>
          <w:rFonts w:ascii="Times New Roman" w:hAnsi="Times New Roman" w:cs="Times New Roman"/>
          <w:sz w:val="24"/>
          <w:szCs w:val="24"/>
          <w:lang w:val="en-US"/>
        </w:rPr>
      </w:pPr>
    </w:p>
    <w:p w14:paraId="4C4C788A" w14:textId="77777777" w:rsidR="004A2027" w:rsidRPr="004A2027" w:rsidRDefault="004A2027" w:rsidP="004A2027">
      <w:pPr>
        <w:jc w:val="both"/>
        <w:rPr>
          <w:rFonts w:ascii="Times New Roman" w:hAnsi="Times New Roman" w:cs="Times New Roman"/>
          <w:sz w:val="24"/>
          <w:szCs w:val="24"/>
          <w:lang w:val="en-US"/>
        </w:rPr>
      </w:pPr>
      <w:r w:rsidRPr="004A2027">
        <w:rPr>
          <w:rFonts w:ascii="Times New Roman" w:hAnsi="Times New Roman" w:cs="Times New Roman"/>
          <w:sz w:val="24"/>
          <w:szCs w:val="24"/>
          <w:lang w:val="en-US"/>
        </w:rPr>
        <w:t>However, this project meaningfully deviates from and extends existing solutions by introducing dynamic, automated regulatory compliance tracking and a proactive notification system. While current systems—including those discussed in literature—focus largely on static matching between user profiles and policy features, they often overlook the fluid nature of healthcare regulations and insurance terms. By implementing real-time compliance updates and alert functionality, this project addresses a significant gap in both research and practice: the lack of continuous adaptation to changing legal and policy landscapes. This transforms the system from a one-time recommendation tool into an ongoing advisory platform, offering sustained user value and reinforcing trust through timely, relevant updates.</w:t>
      </w:r>
    </w:p>
    <w:p w14:paraId="2CB93195" w14:textId="77777777" w:rsidR="004A2027" w:rsidRPr="004A2027" w:rsidRDefault="004A2027" w:rsidP="004A2027">
      <w:pPr>
        <w:jc w:val="both"/>
        <w:rPr>
          <w:rFonts w:ascii="Times New Roman" w:hAnsi="Times New Roman" w:cs="Times New Roman"/>
          <w:sz w:val="24"/>
          <w:szCs w:val="24"/>
          <w:lang w:val="en-US"/>
        </w:rPr>
      </w:pPr>
    </w:p>
    <w:p w14:paraId="16757D48" w14:textId="6AE160C2" w:rsidR="00C72977" w:rsidRDefault="004A2027" w:rsidP="004A2027">
      <w:pPr>
        <w:jc w:val="both"/>
        <w:rPr>
          <w:rFonts w:ascii="Times New Roman" w:hAnsi="Times New Roman" w:cs="Times New Roman"/>
          <w:sz w:val="24"/>
          <w:szCs w:val="24"/>
          <w:lang w:val="en-US"/>
        </w:rPr>
      </w:pPr>
      <w:r w:rsidRPr="004A2027">
        <w:rPr>
          <w:rFonts w:ascii="Times New Roman" w:hAnsi="Times New Roman" w:cs="Times New Roman"/>
          <w:sz w:val="24"/>
          <w:szCs w:val="24"/>
          <w:lang w:val="en-US"/>
        </w:rPr>
        <w:t xml:space="preserve">Furthermore, this project integrates these capabilities into a cohesive, user-centered framework that operationalizes theoretical concepts </w:t>
      </w:r>
      <w:r>
        <w:rPr>
          <w:rFonts w:ascii="Times New Roman" w:hAnsi="Times New Roman" w:cs="Times New Roman"/>
          <w:sz w:val="24"/>
          <w:szCs w:val="24"/>
          <w:lang w:val="en-US"/>
        </w:rPr>
        <w:t xml:space="preserve">such as </w:t>
      </w:r>
      <w:r w:rsidRPr="004A2027">
        <w:rPr>
          <w:rFonts w:ascii="Times New Roman" w:hAnsi="Times New Roman" w:cs="Times New Roman"/>
          <w:sz w:val="24"/>
          <w:szCs w:val="24"/>
          <w:lang w:val="en-US"/>
        </w:rPr>
        <w:t>XAI and fairness in tangible ways. For example, the interactive user profile module not only collects medical and financial data but also makes the recommendation process transparent, allowing users to understand which inputs drove their matches—a feature often advocated in literature but rarely implemented holistically. By combining real-time regulatory monitoring, personalized alerts, and explainable comparisons, this project offers a novel, end-to-end solution that bridges the gap between academic proposals and real-world usability. It not only reflects the trajectory of current research but also expands it, offering a scalable, compliant, and ethically attuned model for the future of insurance recommendation systems.</w:t>
      </w:r>
    </w:p>
    <w:p w14:paraId="48768675" w14:textId="77777777" w:rsidR="00C72977" w:rsidRPr="004C7F16" w:rsidRDefault="00C72977" w:rsidP="00FD0DB1">
      <w:pPr>
        <w:jc w:val="both"/>
        <w:rPr>
          <w:rFonts w:ascii="Times New Roman" w:hAnsi="Times New Roman" w:cs="Times New Roman"/>
          <w:sz w:val="24"/>
          <w:szCs w:val="24"/>
          <w:lang w:val="en-US"/>
        </w:rPr>
      </w:pPr>
    </w:p>
    <w:p w14:paraId="263FF76C" w14:textId="28AE1C0E"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2.12 CHAPTER SUMMARY </w:t>
      </w:r>
    </w:p>
    <w:p w14:paraId="4CC0A176" w14:textId="7A94293B" w:rsidR="004C7F16" w:rsidRDefault="004C7F16" w:rsidP="00FD0DB1">
      <w:pPr>
        <w:jc w:val="both"/>
        <w:rPr>
          <w:rFonts w:ascii="Times New Roman" w:hAnsi="Times New Roman" w:cs="Times New Roman"/>
          <w:sz w:val="24"/>
          <w:szCs w:val="24"/>
        </w:rPr>
      </w:pPr>
      <w:r w:rsidRPr="004C7F16">
        <w:rPr>
          <w:rFonts w:ascii="Times New Roman" w:hAnsi="Times New Roman" w:cs="Times New Roman"/>
          <w:sz w:val="24"/>
          <w:szCs w:val="24"/>
        </w:rPr>
        <w:t>This literature review has systematically examined the multidisciplinary body of work relevant to the development of a policy recommendation system for health insurance. The review was structured around three core thematic areas: the evolving landscape of health insurance and customer pain points, the foundational theories of recommendation systems, and the critical considerations of data privacy and ethics</w:t>
      </w:r>
      <w:r>
        <w:rPr>
          <w:rFonts w:ascii="Times New Roman" w:hAnsi="Times New Roman" w:cs="Times New Roman"/>
          <w:sz w:val="24"/>
          <w:szCs w:val="24"/>
        </w:rPr>
        <w:t>.</w:t>
      </w:r>
    </w:p>
    <w:p w14:paraId="6652B9A6" w14:textId="27E07502" w:rsidR="004C7F16" w:rsidRDefault="004C7F16" w:rsidP="00FD0DB1">
      <w:pPr>
        <w:jc w:val="both"/>
        <w:rPr>
          <w:rFonts w:ascii="Times New Roman" w:hAnsi="Times New Roman" w:cs="Times New Roman"/>
          <w:sz w:val="24"/>
          <w:szCs w:val="24"/>
        </w:rPr>
      </w:pPr>
      <w:r w:rsidRPr="004C7F16">
        <w:rPr>
          <w:rFonts w:ascii="Times New Roman" w:hAnsi="Times New Roman" w:cs="Times New Roman"/>
          <w:sz w:val="24"/>
          <w:szCs w:val="24"/>
        </w:rPr>
        <w:t>First, the review established the problem</w:t>
      </w:r>
      <w:r w:rsidRPr="004C7F16">
        <w:rPr>
          <w:rFonts w:ascii="Times New Roman" w:hAnsi="Times New Roman" w:cs="Times New Roman"/>
          <w:b/>
          <w:bCs/>
          <w:sz w:val="24"/>
          <w:szCs w:val="24"/>
        </w:rPr>
        <w:t xml:space="preserve"> </w:t>
      </w:r>
      <w:r w:rsidRPr="004C7F16">
        <w:rPr>
          <w:rFonts w:ascii="Times New Roman" w:hAnsi="Times New Roman" w:cs="Times New Roman"/>
          <w:sz w:val="24"/>
          <w:szCs w:val="24"/>
        </w:rPr>
        <w:t>domain by exploring the significant complexities and asymmetries of information that characterize the health insurance market. Studies consistently highlight that consumers are often overwhelmed by the plethora of plan options, leading to sub-</w:t>
      </w:r>
      <w:r w:rsidRPr="004C7F16">
        <w:rPr>
          <w:rFonts w:ascii="Times New Roman" w:hAnsi="Times New Roman" w:cs="Times New Roman"/>
          <w:sz w:val="24"/>
          <w:szCs w:val="24"/>
        </w:rPr>
        <w:lastRenderedPageBreak/>
        <w:t xml:space="preserve">optimal choices based on premium cost alone, while neglecting critical factors </w:t>
      </w:r>
      <w:r>
        <w:rPr>
          <w:rFonts w:ascii="Times New Roman" w:hAnsi="Times New Roman" w:cs="Times New Roman"/>
          <w:sz w:val="24"/>
          <w:szCs w:val="24"/>
        </w:rPr>
        <w:t xml:space="preserve">such as </w:t>
      </w:r>
      <w:r w:rsidRPr="004C7F16">
        <w:rPr>
          <w:rFonts w:ascii="Times New Roman" w:hAnsi="Times New Roman" w:cs="Times New Roman"/>
          <w:sz w:val="24"/>
          <w:szCs w:val="24"/>
        </w:rPr>
        <w:t>coverage breadth, out-of-pocket maximums, and network adequacy. This results in both consumer dissatisfaction and financial risk, underscoring the pressing need for intelligent decision-support tools.</w:t>
      </w:r>
    </w:p>
    <w:p w14:paraId="2FC05EAA" w14:textId="63FCE23F" w:rsidR="004C7F16" w:rsidRDefault="004C7F16" w:rsidP="00FD0DB1">
      <w:pPr>
        <w:jc w:val="both"/>
        <w:rPr>
          <w:rFonts w:ascii="Times New Roman" w:hAnsi="Times New Roman" w:cs="Times New Roman"/>
          <w:sz w:val="24"/>
          <w:szCs w:val="24"/>
        </w:rPr>
      </w:pPr>
      <w:r w:rsidRPr="004C7F16">
        <w:rPr>
          <w:rFonts w:ascii="Times New Roman" w:hAnsi="Times New Roman" w:cs="Times New Roman"/>
          <w:sz w:val="24"/>
          <w:szCs w:val="24"/>
        </w:rPr>
        <w:t>Second, the review investigated the technical foundations of recommendation systems. It categorized prevalent methodologies</w:t>
      </w:r>
      <w:r>
        <w:rPr>
          <w:rFonts w:ascii="Times New Roman" w:hAnsi="Times New Roman" w:cs="Times New Roman"/>
          <w:sz w:val="24"/>
          <w:szCs w:val="24"/>
        </w:rPr>
        <w:t xml:space="preserve">, </w:t>
      </w:r>
      <w:r w:rsidRPr="004C7F16">
        <w:rPr>
          <w:rFonts w:ascii="Times New Roman" w:hAnsi="Times New Roman" w:cs="Times New Roman"/>
          <w:sz w:val="24"/>
          <w:szCs w:val="24"/>
        </w:rPr>
        <w:t>including Collaborative Filtering (CF), Content-Based Filtering (CBF), and Knowledge-Based (KB) approaches</w:t>
      </w:r>
      <w:r>
        <w:rPr>
          <w:rFonts w:ascii="Times New Roman" w:hAnsi="Times New Roman" w:cs="Times New Roman"/>
          <w:sz w:val="24"/>
          <w:szCs w:val="24"/>
        </w:rPr>
        <w:t xml:space="preserve">, </w:t>
      </w:r>
      <w:r w:rsidRPr="004C7F16">
        <w:rPr>
          <w:rFonts w:ascii="Times New Roman" w:hAnsi="Times New Roman" w:cs="Times New Roman"/>
          <w:sz w:val="24"/>
          <w:szCs w:val="24"/>
        </w:rPr>
        <w:t>and evaluated their applicability to the health insurance domain. The analysis concluded that pure CF and CBF methods face significant limitations due to the cold-start problem, the infrequency of policy purchases, and the highly personalized, non-transactional nature of insurance needs. Consequently, a hybrid model that integrates a strong knowledge-based component is identified as the most promising architectural framework. Such a system would utilize explicit user profiles (e.g., health status, age, income, family size, medication needs) and a rich knowledge model of policy attributes to generate personalized, context-aware recommendations.</w:t>
      </w:r>
    </w:p>
    <w:p w14:paraId="5DC9ED3C" w14:textId="4D538532" w:rsidR="004C7F16" w:rsidRDefault="004C7F16"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rPr>
        <w:t xml:space="preserve">Finally, the review addressed the paramount importance of data governance, ethics, and fairness. Given the sensitive nature of health and financial data required for effective personalization, the literature strongly emphasizes compliance with regulations </w:t>
      </w:r>
      <w:r w:rsidR="00B33C97">
        <w:rPr>
          <w:rFonts w:ascii="Times New Roman" w:hAnsi="Times New Roman" w:cs="Times New Roman"/>
          <w:sz w:val="24"/>
          <w:szCs w:val="24"/>
        </w:rPr>
        <w:t xml:space="preserve">such </w:t>
      </w:r>
      <w:proofErr w:type="gramStart"/>
      <w:r w:rsidR="00B33C97">
        <w:rPr>
          <w:rFonts w:ascii="Times New Roman" w:hAnsi="Times New Roman" w:cs="Times New Roman"/>
          <w:sz w:val="24"/>
          <w:szCs w:val="24"/>
        </w:rPr>
        <w:t xml:space="preserve">as </w:t>
      </w:r>
      <w:r w:rsidRPr="004C7F16">
        <w:rPr>
          <w:rFonts w:ascii="Times New Roman" w:hAnsi="Times New Roman" w:cs="Times New Roman"/>
          <w:sz w:val="24"/>
          <w:szCs w:val="24"/>
        </w:rPr>
        <w:t xml:space="preserve"> GDPR</w:t>
      </w:r>
      <w:proofErr w:type="gramEnd"/>
      <w:r w:rsidRPr="004C7F16">
        <w:rPr>
          <w:rFonts w:ascii="Times New Roman" w:hAnsi="Times New Roman" w:cs="Times New Roman"/>
          <w:sz w:val="24"/>
          <w:szCs w:val="24"/>
        </w:rPr>
        <w:t xml:space="preserve"> and HIPAA. Furthermore, a significant ethical risk exists in the potential for algorithmic bias, where recommendation systems could inadvertently discriminate against individuals based on pre-existing conditions, socioeconomic status, or demographic factors. The literature advocates for a principle of "algorithmic fairness," requiring transparent models, rigorous bias testing, and a human-in-the-loop approach to ensure recommendations are equitable and explainable</w:t>
      </w:r>
    </w:p>
    <w:p w14:paraId="77C2B5DA" w14:textId="77777777" w:rsidR="00E30D1C" w:rsidRDefault="00E30D1C" w:rsidP="00FD0DB1">
      <w:pPr>
        <w:jc w:val="both"/>
        <w:rPr>
          <w:rFonts w:ascii="Times New Roman" w:hAnsi="Times New Roman" w:cs="Times New Roman"/>
          <w:sz w:val="24"/>
          <w:szCs w:val="24"/>
          <w:lang w:val="en-US"/>
        </w:rPr>
      </w:pPr>
    </w:p>
    <w:p w14:paraId="537B01D9" w14:textId="6E70C857" w:rsidR="00534E92" w:rsidRPr="00C72977" w:rsidRDefault="005A4A4F" w:rsidP="00FD0DB1">
      <w:pPr>
        <w:jc w:val="both"/>
        <w:rPr>
          <w:rFonts w:ascii="Times New Roman" w:hAnsi="Times New Roman" w:cs="Times New Roman"/>
          <w:b/>
          <w:bCs/>
          <w:sz w:val="24"/>
          <w:szCs w:val="24"/>
          <w:lang w:val="en-US"/>
        </w:rPr>
      </w:pPr>
      <w:r w:rsidRPr="00C72977">
        <w:rPr>
          <w:rFonts w:ascii="Times New Roman" w:hAnsi="Times New Roman" w:cs="Times New Roman"/>
          <w:b/>
          <w:bCs/>
          <w:sz w:val="24"/>
          <w:szCs w:val="24"/>
          <w:lang w:val="en-US"/>
        </w:rPr>
        <w:t>REFERENCE LIST</w:t>
      </w:r>
    </w:p>
    <w:p w14:paraId="11215CDF" w14:textId="3C9F619E" w:rsidR="005A4A4F" w:rsidRDefault="005A4A4F" w:rsidP="00FD0DB1">
      <w:pPr>
        <w:jc w:val="both"/>
        <w:rPr>
          <w:rFonts w:ascii="Times New Roman" w:hAnsi="Times New Roman" w:cs="Times New Roman"/>
          <w:sz w:val="24"/>
          <w:szCs w:val="24"/>
        </w:rPr>
      </w:pPr>
      <w:r w:rsidRPr="004C7F16">
        <w:rPr>
          <w:rFonts w:ascii="Times New Roman" w:hAnsi="Times New Roman" w:cs="Times New Roman"/>
          <w:sz w:val="24"/>
          <w:szCs w:val="24"/>
        </w:rPr>
        <w:t>Shilpa Singhal, Kunwar Pal, State of art and emerging trends on group recommender system: a comprehensive review, International Journal of Multimedia Information Retrieval, 10.1007/s13735-024-00329-5, </w:t>
      </w:r>
      <w:r w:rsidRPr="004C7F16">
        <w:rPr>
          <w:rFonts w:ascii="Times New Roman" w:hAnsi="Times New Roman" w:cs="Times New Roman"/>
          <w:b/>
          <w:bCs/>
          <w:sz w:val="24"/>
          <w:szCs w:val="24"/>
        </w:rPr>
        <w:t>13</w:t>
      </w:r>
      <w:r w:rsidRPr="004C7F16">
        <w:rPr>
          <w:rFonts w:ascii="Times New Roman" w:hAnsi="Times New Roman" w:cs="Times New Roman"/>
          <w:sz w:val="24"/>
          <w:szCs w:val="24"/>
        </w:rPr>
        <w:t>, 2, (2024).</w:t>
      </w:r>
    </w:p>
    <w:p w14:paraId="36D434D2" w14:textId="3310F713" w:rsidR="00E30D1C" w:rsidRDefault="00E30D1C" w:rsidP="00FD0DB1">
      <w:pPr>
        <w:jc w:val="both"/>
        <w:rPr>
          <w:rFonts w:ascii="Times New Roman" w:hAnsi="Times New Roman" w:cs="Times New Roman"/>
          <w:sz w:val="24"/>
          <w:szCs w:val="24"/>
        </w:rPr>
      </w:pPr>
      <w:r w:rsidRPr="00E30D1C">
        <w:rPr>
          <w:rFonts w:ascii="Times New Roman" w:hAnsi="Times New Roman" w:cs="Times New Roman"/>
          <w:sz w:val="24"/>
          <w:szCs w:val="24"/>
        </w:rPr>
        <w:t xml:space="preserve">Abbas, A., Bilal, K., Zhang, L., &amp; Khan, S. U. (2015). A </w:t>
      </w:r>
      <w:r>
        <w:rPr>
          <w:rFonts w:ascii="Times New Roman" w:hAnsi="Times New Roman" w:cs="Times New Roman"/>
          <w:sz w:val="24"/>
          <w:szCs w:val="24"/>
        </w:rPr>
        <w:t>cloud-based</w:t>
      </w:r>
      <w:r w:rsidRPr="00E30D1C">
        <w:rPr>
          <w:rFonts w:ascii="Times New Roman" w:hAnsi="Times New Roman" w:cs="Times New Roman"/>
          <w:sz w:val="24"/>
          <w:szCs w:val="24"/>
        </w:rPr>
        <w:t xml:space="preserve"> health insurance plan recommendation system: A </w:t>
      </w:r>
      <w:r>
        <w:rPr>
          <w:rFonts w:ascii="Times New Roman" w:hAnsi="Times New Roman" w:cs="Times New Roman"/>
          <w:sz w:val="24"/>
          <w:szCs w:val="24"/>
        </w:rPr>
        <w:t>user-</w:t>
      </w:r>
      <w:proofErr w:type="spellStart"/>
      <w:r>
        <w:rPr>
          <w:rFonts w:ascii="Times New Roman" w:hAnsi="Times New Roman" w:cs="Times New Roman"/>
          <w:sz w:val="24"/>
          <w:szCs w:val="24"/>
        </w:rPr>
        <w:t>centered</w:t>
      </w:r>
      <w:proofErr w:type="spellEnd"/>
      <w:r w:rsidRPr="00E30D1C">
        <w:rPr>
          <w:rFonts w:ascii="Times New Roman" w:hAnsi="Times New Roman" w:cs="Times New Roman"/>
          <w:sz w:val="24"/>
          <w:szCs w:val="24"/>
        </w:rPr>
        <w:t xml:space="preserve"> approach. </w:t>
      </w:r>
      <w:r w:rsidRPr="00E30D1C">
        <w:rPr>
          <w:rFonts w:ascii="Times New Roman" w:hAnsi="Times New Roman" w:cs="Times New Roman"/>
          <w:i/>
          <w:iCs/>
          <w:sz w:val="24"/>
          <w:szCs w:val="24"/>
        </w:rPr>
        <w:t>Future Generation Computer Systems</w:t>
      </w:r>
      <w:r w:rsidRPr="00E30D1C">
        <w:rPr>
          <w:rFonts w:ascii="Times New Roman" w:hAnsi="Times New Roman" w:cs="Times New Roman"/>
          <w:sz w:val="24"/>
          <w:szCs w:val="24"/>
        </w:rPr>
        <w:t>, </w:t>
      </w:r>
      <w:r w:rsidRPr="00E30D1C">
        <w:rPr>
          <w:rFonts w:ascii="Times New Roman" w:hAnsi="Times New Roman" w:cs="Times New Roman"/>
          <w:i/>
          <w:iCs/>
          <w:sz w:val="24"/>
          <w:szCs w:val="24"/>
        </w:rPr>
        <w:t>43</w:t>
      </w:r>
      <w:r w:rsidRPr="00E30D1C">
        <w:rPr>
          <w:rFonts w:ascii="Times New Roman" w:hAnsi="Times New Roman" w:cs="Times New Roman"/>
          <w:sz w:val="24"/>
          <w:szCs w:val="24"/>
        </w:rPr>
        <w:t>–</w:t>
      </w:r>
      <w:r w:rsidRPr="00E30D1C">
        <w:rPr>
          <w:rFonts w:ascii="Times New Roman" w:hAnsi="Times New Roman" w:cs="Times New Roman"/>
          <w:i/>
          <w:iCs/>
          <w:sz w:val="24"/>
          <w:szCs w:val="24"/>
        </w:rPr>
        <w:t>44</w:t>
      </w:r>
      <w:r w:rsidRPr="00E30D1C">
        <w:rPr>
          <w:rFonts w:ascii="Times New Roman" w:hAnsi="Times New Roman" w:cs="Times New Roman"/>
          <w:sz w:val="24"/>
          <w:szCs w:val="24"/>
        </w:rPr>
        <w:t xml:space="preserve">, 99–109. </w:t>
      </w:r>
      <w:hyperlink r:id="rId9" w:history="1">
        <w:r w:rsidRPr="001A79E6">
          <w:rPr>
            <w:rStyle w:val="Hyperlink"/>
            <w:rFonts w:ascii="Times New Roman" w:hAnsi="Times New Roman" w:cs="Times New Roman"/>
            <w:sz w:val="24"/>
            <w:szCs w:val="24"/>
          </w:rPr>
          <w:t>https://doi.org/10.1016/j.future.2014.08.010</w:t>
        </w:r>
      </w:hyperlink>
    </w:p>
    <w:p w14:paraId="0D8F179F" w14:textId="77777777" w:rsidR="00E30D1C" w:rsidRPr="004C7F16" w:rsidRDefault="00E30D1C" w:rsidP="00FD0DB1">
      <w:pPr>
        <w:jc w:val="both"/>
        <w:rPr>
          <w:rFonts w:ascii="Times New Roman" w:hAnsi="Times New Roman" w:cs="Times New Roman"/>
          <w:sz w:val="24"/>
          <w:szCs w:val="24"/>
        </w:rPr>
      </w:pPr>
    </w:p>
    <w:p w14:paraId="418DA0BA" w14:textId="7D2F77B9" w:rsidR="005A4A4F" w:rsidRPr="004C7F16" w:rsidRDefault="004C0DF3" w:rsidP="00FD0DB1">
      <w:pPr>
        <w:jc w:val="both"/>
        <w:rPr>
          <w:rFonts w:ascii="Times New Roman" w:hAnsi="Times New Roman" w:cs="Times New Roman"/>
          <w:sz w:val="24"/>
          <w:szCs w:val="24"/>
        </w:rPr>
      </w:pPr>
      <w:r w:rsidRPr="004C7F16">
        <w:rPr>
          <w:rFonts w:ascii="Times New Roman" w:hAnsi="Times New Roman" w:cs="Times New Roman"/>
          <w:sz w:val="24"/>
          <w:szCs w:val="24"/>
        </w:rPr>
        <w:t>(Miller &amp; Patel, 2024).</w:t>
      </w:r>
    </w:p>
    <w:p w14:paraId="2AF11896" w14:textId="512364CE" w:rsidR="004C0DF3" w:rsidRPr="004C7F16" w:rsidRDefault="004C0DF3"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(Page et al., 2021)</w:t>
      </w:r>
    </w:p>
    <w:p w14:paraId="7D060DE3" w14:textId="6C4FC48F" w:rsidR="004C0DF3" w:rsidRPr="004C7F16" w:rsidRDefault="004C0DF3"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(Jamadar et al., 2024).</w:t>
      </w:r>
    </w:p>
    <w:p w14:paraId="6EF01083" w14:textId="77777777" w:rsidR="004C0DF3" w:rsidRPr="004C7F16" w:rsidRDefault="004C0DF3" w:rsidP="00FD0DB1">
      <w:pPr>
        <w:jc w:val="both"/>
        <w:rPr>
          <w:rFonts w:ascii="Times New Roman" w:hAnsi="Times New Roman" w:cs="Times New Roman"/>
          <w:sz w:val="24"/>
          <w:szCs w:val="24"/>
        </w:rPr>
      </w:pPr>
      <w:r w:rsidRPr="004C7F16">
        <w:rPr>
          <w:rFonts w:ascii="Times New Roman" w:hAnsi="Times New Roman" w:cs="Times New Roman"/>
          <w:sz w:val="24"/>
          <w:szCs w:val="24"/>
        </w:rPr>
        <w:t>(Abbas et al., 2015).</w:t>
      </w:r>
    </w:p>
    <w:p w14:paraId="4D9FA96B" w14:textId="0AB66B47" w:rsidR="004C0DF3" w:rsidRPr="004C7F16" w:rsidRDefault="004C0DF3" w:rsidP="00FD0DB1">
      <w:pPr>
        <w:jc w:val="both"/>
        <w:rPr>
          <w:rFonts w:ascii="Times New Roman" w:hAnsi="Times New Roman" w:cs="Times New Roman"/>
          <w:sz w:val="24"/>
          <w:szCs w:val="24"/>
        </w:rPr>
      </w:pPr>
      <w:r w:rsidRPr="004C7F16">
        <w:rPr>
          <w:rFonts w:ascii="Times New Roman" w:hAnsi="Times New Roman" w:cs="Times New Roman"/>
          <w:sz w:val="24"/>
          <w:szCs w:val="24"/>
        </w:rPr>
        <w:t>(Ricci et al., 2011).</w:t>
      </w:r>
    </w:p>
    <w:p w14:paraId="2D46B154" w14:textId="0C0DA515" w:rsidR="004C0DF3" w:rsidRPr="004C7F16" w:rsidRDefault="004C0DF3" w:rsidP="00FD0DB1">
      <w:pPr>
        <w:jc w:val="both"/>
        <w:rPr>
          <w:rFonts w:ascii="Times New Roman" w:hAnsi="Times New Roman" w:cs="Times New Roman"/>
          <w:sz w:val="24"/>
          <w:szCs w:val="24"/>
        </w:rPr>
      </w:pPr>
      <w:r w:rsidRPr="004C7F16">
        <w:rPr>
          <w:rFonts w:ascii="Times New Roman" w:hAnsi="Times New Roman" w:cs="Times New Roman"/>
          <w:sz w:val="24"/>
          <w:szCs w:val="24"/>
        </w:rPr>
        <w:t>(</w:t>
      </w:r>
      <w:proofErr w:type="spellStart"/>
      <w:r w:rsidRPr="004C7F16">
        <w:rPr>
          <w:rFonts w:ascii="Times New Roman" w:hAnsi="Times New Roman" w:cs="Times New Roman"/>
          <w:sz w:val="24"/>
          <w:szCs w:val="24"/>
        </w:rPr>
        <w:t>Spedicato</w:t>
      </w:r>
      <w:proofErr w:type="spellEnd"/>
      <w:r w:rsidRPr="004C7F16">
        <w:rPr>
          <w:rFonts w:ascii="Times New Roman" w:hAnsi="Times New Roman" w:cs="Times New Roman"/>
          <w:sz w:val="24"/>
          <w:szCs w:val="24"/>
        </w:rPr>
        <w:t xml:space="preserve"> &amp; Savino, 2022).</w:t>
      </w:r>
    </w:p>
    <w:p w14:paraId="77F78F29" w14:textId="4C56D3B6" w:rsidR="00884F03" w:rsidRPr="004C7F16" w:rsidRDefault="00884F03" w:rsidP="00FD0DB1">
      <w:pPr>
        <w:widowControl w:val="0"/>
        <w:autoSpaceDE w:val="0"/>
        <w:autoSpaceDN w:val="0"/>
        <w:adjustRightInd w:val="0"/>
        <w:spacing w:line="240" w:lineRule="auto"/>
        <w:jc w:val="both"/>
        <w:rPr>
          <w:rFonts w:ascii="Times New Roman" w:hAnsi="Times New Roman" w:cs="Times New Roman"/>
          <w:noProof/>
          <w:sz w:val="24"/>
          <w:szCs w:val="24"/>
        </w:rPr>
      </w:pPr>
      <w:r w:rsidRPr="004C7F16">
        <w:rPr>
          <w:rFonts w:ascii="Times New Roman" w:hAnsi="Times New Roman" w:cs="Times New Roman"/>
          <w:sz w:val="24"/>
          <w:szCs w:val="24"/>
        </w:rPr>
        <w:fldChar w:fldCharType="begin" w:fldLock="1"/>
      </w:r>
      <w:r w:rsidRPr="004C7F16">
        <w:rPr>
          <w:rFonts w:ascii="Times New Roman" w:hAnsi="Times New Roman" w:cs="Times New Roman"/>
          <w:sz w:val="24"/>
          <w:szCs w:val="24"/>
        </w:rPr>
        <w:instrText xml:space="preserve">ADDIN Mendeley Bibliography CSL_BIBLIOGRAPHY </w:instrText>
      </w:r>
      <w:r w:rsidRPr="004C7F16">
        <w:rPr>
          <w:rFonts w:ascii="Times New Roman" w:hAnsi="Times New Roman" w:cs="Times New Roman"/>
          <w:sz w:val="24"/>
          <w:szCs w:val="24"/>
        </w:rPr>
        <w:fldChar w:fldCharType="separate"/>
      </w:r>
      <w:r w:rsidRPr="004C7F16">
        <w:rPr>
          <w:rFonts w:ascii="Times New Roman" w:hAnsi="Times New Roman" w:cs="Times New Roman"/>
          <w:noProof/>
          <w:sz w:val="24"/>
          <w:szCs w:val="24"/>
        </w:rPr>
        <w:t>Use the "Insert Citation" button to add citations to this document.</w:t>
      </w:r>
    </w:p>
    <w:p w14:paraId="0B2B63DC" w14:textId="77777777" w:rsidR="00884F03" w:rsidRPr="004C7F16" w:rsidRDefault="00884F03" w:rsidP="00FD0DB1">
      <w:pPr>
        <w:widowControl w:val="0"/>
        <w:autoSpaceDE w:val="0"/>
        <w:autoSpaceDN w:val="0"/>
        <w:adjustRightInd w:val="0"/>
        <w:spacing w:line="240" w:lineRule="auto"/>
        <w:jc w:val="both"/>
        <w:rPr>
          <w:rFonts w:ascii="Times New Roman" w:hAnsi="Times New Roman" w:cs="Times New Roman"/>
          <w:noProof/>
          <w:sz w:val="24"/>
          <w:szCs w:val="24"/>
        </w:rPr>
      </w:pPr>
    </w:p>
    <w:p w14:paraId="7685FF94" w14:textId="4C2BEE03" w:rsidR="00884F03" w:rsidRPr="004C7F16" w:rsidRDefault="00884F03" w:rsidP="00FD0DB1">
      <w:pPr>
        <w:jc w:val="both"/>
        <w:rPr>
          <w:rFonts w:ascii="Times New Roman" w:hAnsi="Times New Roman" w:cs="Times New Roman"/>
          <w:sz w:val="24"/>
          <w:szCs w:val="24"/>
        </w:rPr>
      </w:pPr>
      <w:r w:rsidRPr="004C7F16">
        <w:rPr>
          <w:rFonts w:ascii="Times New Roman" w:hAnsi="Times New Roman" w:cs="Times New Roman"/>
          <w:sz w:val="24"/>
          <w:szCs w:val="24"/>
        </w:rPr>
        <w:fldChar w:fldCharType="end"/>
      </w:r>
    </w:p>
    <w:sectPr w:rsidR="00884F03" w:rsidRPr="004C7F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27D80" w14:textId="77777777" w:rsidR="00DD4EB1" w:rsidRDefault="00DD4EB1" w:rsidP="00860708">
      <w:pPr>
        <w:spacing w:after="0" w:line="240" w:lineRule="auto"/>
      </w:pPr>
      <w:r>
        <w:separator/>
      </w:r>
    </w:p>
  </w:endnote>
  <w:endnote w:type="continuationSeparator" w:id="0">
    <w:p w14:paraId="61C6966E" w14:textId="77777777" w:rsidR="00DD4EB1" w:rsidRDefault="00DD4EB1" w:rsidP="00860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069F6" w14:textId="77777777" w:rsidR="00DD4EB1" w:rsidRDefault="00DD4EB1" w:rsidP="00860708">
      <w:pPr>
        <w:spacing w:after="0" w:line="240" w:lineRule="auto"/>
      </w:pPr>
      <w:r>
        <w:separator/>
      </w:r>
    </w:p>
  </w:footnote>
  <w:footnote w:type="continuationSeparator" w:id="0">
    <w:p w14:paraId="44CB23F3" w14:textId="77777777" w:rsidR="00DD4EB1" w:rsidRDefault="00DD4EB1" w:rsidP="008607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16EA0"/>
    <w:multiLevelType w:val="multilevel"/>
    <w:tmpl w:val="793A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007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E92"/>
    <w:rsid w:val="00014F6F"/>
    <w:rsid w:val="00062547"/>
    <w:rsid w:val="00092AE2"/>
    <w:rsid w:val="000D2A44"/>
    <w:rsid w:val="00141C94"/>
    <w:rsid w:val="00157A98"/>
    <w:rsid w:val="001673CC"/>
    <w:rsid w:val="0019115F"/>
    <w:rsid w:val="00201040"/>
    <w:rsid w:val="0021047F"/>
    <w:rsid w:val="00227BA0"/>
    <w:rsid w:val="00267A76"/>
    <w:rsid w:val="00334A77"/>
    <w:rsid w:val="00404F92"/>
    <w:rsid w:val="004A2027"/>
    <w:rsid w:val="004C0DF3"/>
    <w:rsid w:val="004C7F16"/>
    <w:rsid w:val="00534988"/>
    <w:rsid w:val="00534E92"/>
    <w:rsid w:val="005A4A4F"/>
    <w:rsid w:val="005C53F8"/>
    <w:rsid w:val="00605180"/>
    <w:rsid w:val="00655C7A"/>
    <w:rsid w:val="00656A22"/>
    <w:rsid w:val="00697ACE"/>
    <w:rsid w:val="006C4F9D"/>
    <w:rsid w:val="0071057A"/>
    <w:rsid w:val="0072244D"/>
    <w:rsid w:val="00790C99"/>
    <w:rsid w:val="007C344E"/>
    <w:rsid w:val="00812EC0"/>
    <w:rsid w:val="00813531"/>
    <w:rsid w:val="00860708"/>
    <w:rsid w:val="00884F03"/>
    <w:rsid w:val="008B4626"/>
    <w:rsid w:val="008D7E20"/>
    <w:rsid w:val="009423C4"/>
    <w:rsid w:val="00953477"/>
    <w:rsid w:val="0099623D"/>
    <w:rsid w:val="009C2291"/>
    <w:rsid w:val="00A30669"/>
    <w:rsid w:val="00A828DA"/>
    <w:rsid w:val="00A87651"/>
    <w:rsid w:val="00AB4767"/>
    <w:rsid w:val="00B1297C"/>
    <w:rsid w:val="00B33C97"/>
    <w:rsid w:val="00B44B42"/>
    <w:rsid w:val="00BF592D"/>
    <w:rsid w:val="00C0042B"/>
    <w:rsid w:val="00C10075"/>
    <w:rsid w:val="00C42C92"/>
    <w:rsid w:val="00C52CB0"/>
    <w:rsid w:val="00C726CB"/>
    <w:rsid w:val="00C72977"/>
    <w:rsid w:val="00C75AAA"/>
    <w:rsid w:val="00C868C3"/>
    <w:rsid w:val="00C92099"/>
    <w:rsid w:val="00CB578A"/>
    <w:rsid w:val="00D0699B"/>
    <w:rsid w:val="00D30AD4"/>
    <w:rsid w:val="00D4181B"/>
    <w:rsid w:val="00DD4EB1"/>
    <w:rsid w:val="00DF4A75"/>
    <w:rsid w:val="00E102CF"/>
    <w:rsid w:val="00E202CA"/>
    <w:rsid w:val="00E30D1C"/>
    <w:rsid w:val="00E5787B"/>
    <w:rsid w:val="00E72428"/>
    <w:rsid w:val="00E95409"/>
    <w:rsid w:val="00EB1DEF"/>
    <w:rsid w:val="00EB21A1"/>
    <w:rsid w:val="00F240FF"/>
    <w:rsid w:val="00F5750B"/>
    <w:rsid w:val="00F90132"/>
    <w:rsid w:val="00FB35BC"/>
    <w:rsid w:val="00FD0DB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E041C"/>
  <w15:chartTrackingRefBased/>
  <w15:docId w15:val="{A29D58DA-7D2C-4187-B390-4D948BBC2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E92"/>
    <w:rPr>
      <w:rFonts w:eastAsiaTheme="majorEastAsia" w:cstheme="majorBidi"/>
      <w:color w:val="272727" w:themeColor="text1" w:themeTint="D8"/>
    </w:rPr>
  </w:style>
  <w:style w:type="paragraph" w:styleId="Title">
    <w:name w:val="Title"/>
    <w:basedOn w:val="Normal"/>
    <w:next w:val="Normal"/>
    <w:link w:val="TitleChar"/>
    <w:uiPriority w:val="10"/>
    <w:qFormat/>
    <w:rsid w:val="00534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E92"/>
    <w:pPr>
      <w:spacing w:before="160"/>
      <w:jc w:val="center"/>
    </w:pPr>
    <w:rPr>
      <w:i/>
      <w:iCs/>
      <w:color w:val="404040" w:themeColor="text1" w:themeTint="BF"/>
    </w:rPr>
  </w:style>
  <w:style w:type="character" w:customStyle="1" w:styleId="QuoteChar">
    <w:name w:val="Quote Char"/>
    <w:basedOn w:val="DefaultParagraphFont"/>
    <w:link w:val="Quote"/>
    <w:uiPriority w:val="29"/>
    <w:rsid w:val="00534E92"/>
    <w:rPr>
      <w:i/>
      <w:iCs/>
      <w:color w:val="404040" w:themeColor="text1" w:themeTint="BF"/>
    </w:rPr>
  </w:style>
  <w:style w:type="paragraph" w:styleId="ListParagraph">
    <w:name w:val="List Paragraph"/>
    <w:basedOn w:val="Normal"/>
    <w:uiPriority w:val="34"/>
    <w:qFormat/>
    <w:rsid w:val="00534E92"/>
    <w:pPr>
      <w:ind w:left="720"/>
      <w:contextualSpacing/>
    </w:pPr>
  </w:style>
  <w:style w:type="character" w:styleId="IntenseEmphasis">
    <w:name w:val="Intense Emphasis"/>
    <w:basedOn w:val="DefaultParagraphFont"/>
    <w:uiPriority w:val="21"/>
    <w:qFormat/>
    <w:rsid w:val="00534E92"/>
    <w:rPr>
      <w:i/>
      <w:iCs/>
      <w:color w:val="2F5496" w:themeColor="accent1" w:themeShade="BF"/>
    </w:rPr>
  </w:style>
  <w:style w:type="paragraph" w:styleId="IntenseQuote">
    <w:name w:val="Intense Quote"/>
    <w:basedOn w:val="Normal"/>
    <w:next w:val="Normal"/>
    <w:link w:val="IntenseQuoteChar"/>
    <w:uiPriority w:val="30"/>
    <w:qFormat/>
    <w:rsid w:val="00534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E92"/>
    <w:rPr>
      <w:i/>
      <w:iCs/>
      <w:color w:val="2F5496" w:themeColor="accent1" w:themeShade="BF"/>
    </w:rPr>
  </w:style>
  <w:style w:type="character" w:styleId="IntenseReference">
    <w:name w:val="Intense Reference"/>
    <w:basedOn w:val="DefaultParagraphFont"/>
    <w:uiPriority w:val="32"/>
    <w:qFormat/>
    <w:rsid w:val="00534E92"/>
    <w:rPr>
      <w:b/>
      <w:bCs/>
      <w:smallCaps/>
      <w:color w:val="2F5496" w:themeColor="accent1" w:themeShade="BF"/>
      <w:spacing w:val="5"/>
    </w:rPr>
  </w:style>
  <w:style w:type="paragraph" w:styleId="NormalWeb">
    <w:name w:val="Normal (Web)"/>
    <w:basedOn w:val="Normal"/>
    <w:uiPriority w:val="99"/>
    <w:semiHidden/>
    <w:unhideWhenUsed/>
    <w:rsid w:val="00812EC0"/>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Hyperlink">
    <w:name w:val="Hyperlink"/>
    <w:basedOn w:val="DefaultParagraphFont"/>
    <w:uiPriority w:val="99"/>
    <w:unhideWhenUsed/>
    <w:rsid w:val="005A4A4F"/>
    <w:rPr>
      <w:color w:val="0563C1" w:themeColor="hyperlink"/>
      <w:u w:val="single"/>
    </w:rPr>
  </w:style>
  <w:style w:type="character" w:styleId="UnresolvedMention">
    <w:name w:val="Unresolved Mention"/>
    <w:basedOn w:val="DefaultParagraphFont"/>
    <w:uiPriority w:val="99"/>
    <w:semiHidden/>
    <w:unhideWhenUsed/>
    <w:rsid w:val="005A4A4F"/>
    <w:rPr>
      <w:color w:val="605E5C"/>
      <w:shd w:val="clear" w:color="auto" w:fill="E1DFDD"/>
    </w:rPr>
  </w:style>
  <w:style w:type="table" w:styleId="TableGrid">
    <w:name w:val="Table Grid"/>
    <w:basedOn w:val="TableNormal"/>
    <w:uiPriority w:val="39"/>
    <w:rsid w:val="00B12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07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708"/>
  </w:style>
  <w:style w:type="paragraph" w:styleId="Footer">
    <w:name w:val="footer"/>
    <w:basedOn w:val="Normal"/>
    <w:link w:val="FooterChar"/>
    <w:uiPriority w:val="99"/>
    <w:unhideWhenUsed/>
    <w:rsid w:val="008607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439108">
      <w:bodyDiv w:val="1"/>
      <w:marLeft w:val="0"/>
      <w:marRight w:val="0"/>
      <w:marTop w:val="0"/>
      <w:marBottom w:val="0"/>
      <w:divBdr>
        <w:top w:val="none" w:sz="0" w:space="0" w:color="auto"/>
        <w:left w:val="none" w:sz="0" w:space="0" w:color="auto"/>
        <w:bottom w:val="none" w:sz="0" w:space="0" w:color="auto"/>
        <w:right w:val="none" w:sz="0" w:space="0" w:color="auto"/>
      </w:divBdr>
    </w:div>
    <w:div w:id="784886551">
      <w:bodyDiv w:val="1"/>
      <w:marLeft w:val="0"/>
      <w:marRight w:val="0"/>
      <w:marTop w:val="0"/>
      <w:marBottom w:val="0"/>
      <w:divBdr>
        <w:top w:val="none" w:sz="0" w:space="0" w:color="auto"/>
        <w:left w:val="none" w:sz="0" w:space="0" w:color="auto"/>
        <w:bottom w:val="none" w:sz="0" w:space="0" w:color="auto"/>
        <w:right w:val="none" w:sz="0" w:space="0" w:color="auto"/>
      </w:divBdr>
    </w:div>
    <w:div w:id="826433449">
      <w:bodyDiv w:val="1"/>
      <w:marLeft w:val="0"/>
      <w:marRight w:val="0"/>
      <w:marTop w:val="0"/>
      <w:marBottom w:val="0"/>
      <w:divBdr>
        <w:top w:val="none" w:sz="0" w:space="0" w:color="auto"/>
        <w:left w:val="none" w:sz="0" w:space="0" w:color="auto"/>
        <w:bottom w:val="none" w:sz="0" w:space="0" w:color="auto"/>
        <w:right w:val="none" w:sz="0" w:space="0" w:color="auto"/>
      </w:divBdr>
    </w:div>
    <w:div w:id="847326826">
      <w:bodyDiv w:val="1"/>
      <w:marLeft w:val="0"/>
      <w:marRight w:val="0"/>
      <w:marTop w:val="0"/>
      <w:marBottom w:val="0"/>
      <w:divBdr>
        <w:top w:val="none" w:sz="0" w:space="0" w:color="auto"/>
        <w:left w:val="none" w:sz="0" w:space="0" w:color="auto"/>
        <w:bottom w:val="none" w:sz="0" w:space="0" w:color="auto"/>
        <w:right w:val="none" w:sz="0" w:space="0" w:color="auto"/>
      </w:divBdr>
      <w:divsChild>
        <w:div w:id="1969629785">
          <w:marLeft w:val="0"/>
          <w:marRight w:val="0"/>
          <w:marTop w:val="0"/>
          <w:marBottom w:val="0"/>
          <w:divBdr>
            <w:top w:val="none" w:sz="0" w:space="0" w:color="auto"/>
            <w:left w:val="none" w:sz="0" w:space="0" w:color="auto"/>
            <w:bottom w:val="none" w:sz="0" w:space="0" w:color="auto"/>
            <w:right w:val="none" w:sz="0" w:space="0" w:color="auto"/>
          </w:divBdr>
        </w:div>
      </w:divsChild>
    </w:div>
    <w:div w:id="1226647362">
      <w:bodyDiv w:val="1"/>
      <w:marLeft w:val="0"/>
      <w:marRight w:val="0"/>
      <w:marTop w:val="0"/>
      <w:marBottom w:val="0"/>
      <w:divBdr>
        <w:top w:val="none" w:sz="0" w:space="0" w:color="auto"/>
        <w:left w:val="none" w:sz="0" w:space="0" w:color="auto"/>
        <w:bottom w:val="none" w:sz="0" w:space="0" w:color="auto"/>
        <w:right w:val="none" w:sz="0" w:space="0" w:color="auto"/>
      </w:divBdr>
      <w:divsChild>
        <w:div w:id="1071074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future.2014.08.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57D43-27A4-4903-927A-67A336EB9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2304</TotalTime>
  <Pages>13</Pages>
  <Words>4362</Words>
  <Characters>29139</Characters>
  <Application>Microsoft Office Word</Application>
  <DocSecurity>0</DocSecurity>
  <Lines>633</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 Y T  Vutabwarova</dc:creator>
  <cp:keywords/>
  <dc:description/>
  <cp:lastModifiedBy>Trish Y T  Vutabwarova</cp:lastModifiedBy>
  <cp:revision>10</cp:revision>
  <dcterms:created xsi:type="dcterms:W3CDTF">2025-08-24T13:33:00Z</dcterms:created>
  <dcterms:modified xsi:type="dcterms:W3CDTF">2025-09-03T17:12:00Z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15998a2d-5c01-45ad-8ac9-0145f95ae18d</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b12a3d13-54c4-32ba-90e3-3d46e096268e</vt:lpwstr>
  </property>
  <property fmtid="{D5CDD505-2E9C-101B-9397-08002B2CF9AE}" pid="25" name="Mendeley Citation Style_1">
    <vt:lpwstr>http://www.zotero.org/styles/apa</vt:lpwstr>
  </property>
</Properties>
</file>