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D5AA5" w14:textId="77777777" w:rsidR="00BF0367" w:rsidRDefault="00BF0367" w:rsidP="00FD0DB1">
      <w:pPr>
        <w:jc w:val="both"/>
        <w:rPr>
          <w:rFonts w:ascii="Times New Roman" w:hAnsi="Times New Roman" w:cs="Times New Roman"/>
          <w:b/>
          <w:bCs/>
          <w:sz w:val="24"/>
          <w:szCs w:val="24"/>
          <w:lang w:val="en-US"/>
        </w:rPr>
      </w:pPr>
    </w:p>
    <w:p w14:paraId="14F79A9B" w14:textId="77777777" w:rsidR="00C55CC5" w:rsidRDefault="00C55CC5" w:rsidP="00FD0DB1">
      <w:pPr>
        <w:jc w:val="both"/>
        <w:rPr>
          <w:rFonts w:ascii="Times New Roman" w:hAnsi="Times New Roman" w:cs="Times New Roman"/>
          <w:b/>
          <w:bCs/>
          <w:sz w:val="24"/>
          <w:szCs w:val="24"/>
          <w:lang w:val="en-US"/>
        </w:rPr>
      </w:pPr>
    </w:p>
    <w:p w14:paraId="77BBF9F4" w14:textId="77777777" w:rsidR="00C55CC5" w:rsidRDefault="00C55CC5" w:rsidP="00FD0DB1">
      <w:pPr>
        <w:jc w:val="both"/>
        <w:rPr>
          <w:rFonts w:ascii="Times New Roman" w:hAnsi="Times New Roman" w:cs="Times New Roman"/>
          <w:b/>
          <w:bCs/>
          <w:sz w:val="24"/>
          <w:szCs w:val="24"/>
          <w:lang w:val="en-US"/>
        </w:rPr>
      </w:pPr>
    </w:p>
    <w:p w14:paraId="65C0DAD2" w14:textId="77777777" w:rsidR="00C55CC5" w:rsidRDefault="00C55CC5" w:rsidP="00FD0DB1">
      <w:pPr>
        <w:jc w:val="both"/>
        <w:rPr>
          <w:rFonts w:ascii="Times New Roman" w:hAnsi="Times New Roman" w:cs="Times New Roman"/>
          <w:b/>
          <w:bCs/>
          <w:sz w:val="24"/>
          <w:szCs w:val="24"/>
          <w:lang w:val="en-US"/>
        </w:rPr>
      </w:pPr>
    </w:p>
    <w:p w14:paraId="7C3B8606" w14:textId="01091A27" w:rsidR="00C55CC5" w:rsidRDefault="00C55CC5" w:rsidP="00FD0DB1">
      <w:pPr>
        <w:jc w:val="both"/>
        <w:rPr>
          <w:rFonts w:ascii="Times New Roman" w:hAnsi="Times New Roman" w:cs="Times New Roman"/>
          <w:b/>
          <w:bCs/>
          <w:sz w:val="24"/>
          <w:szCs w:val="24"/>
          <w:lang w:val="en-US"/>
        </w:rPr>
      </w:pPr>
      <w:r w:rsidRPr="00BD06B8">
        <w:rPr>
          <w:rFonts w:ascii="Times New Roman" w:hAnsi="Times New Roman" w:cs="Times New Roman"/>
          <w:b/>
          <w:bCs/>
          <w:noProof/>
          <w:lang w:val="en-GB" w:eastAsia="en-GB"/>
        </w:rPr>
        <w:drawing>
          <wp:anchor distT="0" distB="0" distL="114300" distR="114300" simplePos="0" relativeHeight="251659264" behindDoc="0" locked="0" layoutInCell="1" allowOverlap="1" wp14:anchorId="553CFB3F" wp14:editId="4AA791C5">
            <wp:simplePos x="0" y="0"/>
            <wp:positionH relativeFrom="margin">
              <wp:align>center</wp:align>
            </wp:positionH>
            <wp:positionV relativeFrom="margin">
              <wp:align>top</wp:align>
            </wp:positionV>
            <wp:extent cx="1943100" cy="1828800"/>
            <wp:effectExtent l="0" t="0" r="0" b="0"/>
            <wp:wrapSquare wrapText="bothSides"/>
            <wp:docPr id="1322758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anchor>
        </w:drawing>
      </w:r>
    </w:p>
    <w:p w14:paraId="73B75F36" w14:textId="77777777" w:rsidR="00C55CC5" w:rsidRDefault="00C55CC5" w:rsidP="00FD0DB1">
      <w:pPr>
        <w:jc w:val="both"/>
        <w:rPr>
          <w:rFonts w:ascii="Times New Roman" w:hAnsi="Times New Roman" w:cs="Times New Roman"/>
          <w:b/>
          <w:bCs/>
          <w:sz w:val="24"/>
          <w:szCs w:val="24"/>
          <w:lang w:val="en-US"/>
        </w:rPr>
      </w:pPr>
    </w:p>
    <w:p w14:paraId="01FC60F7" w14:textId="77777777" w:rsidR="00BF0367" w:rsidRDefault="00BF0367" w:rsidP="00FD0DB1">
      <w:pPr>
        <w:jc w:val="both"/>
        <w:rPr>
          <w:rFonts w:ascii="Times New Roman" w:hAnsi="Times New Roman" w:cs="Times New Roman"/>
          <w:b/>
          <w:bCs/>
          <w:sz w:val="24"/>
          <w:szCs w:val="24"/>
          <w:lang w:val="en-US"/>
        </w:rPr>
      </w:pPr>
    </w:p>
    <w:p w14:paraId="55ECE476" w14:textId="77777777" w:rsidR="00C55CC5" w:rsidRDefault="00C55CC5" w:rsidP="00FD0DB1">
      <w:pPr>
        <w:jc w:val="both"/>
        <w:rPr>
          <w:rFonts w:ascii="Times New Roman" w:hAnsi="Times New Roman" w:cs="Times New Roman"/>
          <w:b/>
          <w:bCs/>
          <w:sz w:val="24"/>
          <w:szCs w:val="24"/>
          <w:lang w:val="en-US"/>
        </w:rPr>
      </w:pPr>
    </w:p>
    <w:p w14:paraId="73BCC931" w14:textId="77777777" w:rsidR="00C55CC5" w:rsidRDefault="00C55CC5" w:rsidP="00FD0DB1">
      <w:pPr>
        <w:jc w:val="both"/>
        <w:rPr>
          <w:rFonts w:ascii="Times New Roman" w:hAnsi="Times New Roman" w:cs="Times New Roman"/>
          <w:b/>
          <w:bCs/>
          <w:sz w:val="24"/>
          <w:szCs w:val="24"/>
          <w:lang w:val="en-US"/>
        </w:rPr>
      </w:pPr>
    </w:p>
    <w:p w14:paraId="086639A1" w14:textId="7C0555E2" w:rsidR="00C868C3"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STUDENT NAME: TRISH Y T VUTABWAROVA </w:t>
      </w:r>
    </w:p>
    <w:p w14:paraId="541DC577" w14:textId="710F29D4"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STUDENT REG NO: R225049A </w:t>
      </w:r>
    </w:p>
    <w:p w14:paraId="29422071" w14:textId="436E159D"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TITLE: POLICY RECOMMENDATION SYSTEM </w:t>
      </w:r>
      <w:r w:rsidR="00C55CC5">
        <w:rPr>
          <w:rFonts w:ascii="Times New Roman" w:hAnsi="Times New Roman" w:cs="Times New Roman"/>
          <w:b/>
          <w:bCs/>
          <w:sz w:val="24"/>
          <w:szCs w:val="24"/>
          <w:lang w:val="en-US"/>
        </w:rPr>
        <w:t>IN HEALTH INSURANCE</w:t>
      </w:r>
    </w:p>
    <w:p w14:paraId="5485CA26" w14:textId="2F6F04C0"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 xml:space="preserve">CHAPTER 2: LITERATURE REVIEW </w:t>
      </w:r>
    </w:p>
    <w:p w14:paraId="2767B3BA" w14:textId="77777777" w:rsidR="00E102CF" w:rsidRDefault="00E102CF" w:rsidP="00FD0DB1">
      <w:pPr>
        <w:jc w:val="both"/>
        <w:rPr>
          <w:rFonts w:ascii="Times New Roman" w:hAnsi="Times New Roman" w:cs="Times New Roman"/>
          <w:b/>
          <w:bCs/>
          <w:sz w:val="24"/>
          <w:szCs w:val="24"/>
          <w:lang w:val="en-US"/>
        </w:rPr>
      </w:pPr>
    </w:p>
    <w:p w14:paraId="408ED4CC" w14:textId="77777777" w:rsidR="00C55CC5" w:rsidRDefault="00C55CC5" w:rsidP="00FD0DB1">
      <w:pPr>
        <w:jc w:val="both"/>
        <w:rPr>
          <w:rFonts w:ascii="Times New Roman" w:hAnsi="Times New Roman" w:cs="Times New Roman"/>
          <w:b/>
          <w:bCs/>
          <w:sz w:val="24"/>
          <w:szCs w:val="24"/>
          <w:lang w:val="en-US"/>
        </w:rPr>
      </w:pPr>
    </w:p>
    <w:p w14:paraId="3876667D" w14:textId="77777777" w:rsidR="00C55CC5" w:rsidRDefault="00C55CC5" w:rsidP="00FD0DB1">
      <w:pPr>
        <w:jc w:val="both"/>
        <w:rPr>
          <w:rFonts w:ascii="Times New Roman" w:hAnsi="Times New Roman" w:cs="Times New Roman"/>
          <w:b/>
          <w:bCs/>
          <w:sz w:val="24"/>
          <w:szCs w:val="24"/>
          <w:lang w:val="en-US"/>
        </w:rPr>
      </w:pPr>
    </w:p>
    <w:p w14:paraId="7B4B3E70" w14:textId="77777777" w:rsidR="00C55CC5" w:rsidRDefault="00C55CC5" w:rsidP="00FD0DB1">
      <w:pPr>
        <w:jc w:val="both"/>
        <w:rPr>
          <w:rFonts w:ascii="Times New Roman" w:hAnsi="Times New Roman" w:cs="Times New Roman"/>
          <w:b/>
          <w:bCs/>
          <w:sz w:val="24"/>
          <w:szCs w:val="24"/>
          <w:lang w:val="en-US"/>
        </w:rPr>
      </w:pPr>
    </w:p>
    <w:p w14:paraId="7F7E7C12" w14:textId="77777777" w:rsidR="00C55CC5" w:rsidRDefault="00C55CC5" w:rsidP="00FD0DB1">
      <w:pPr>
        <w:jc w:val="both"/>
        <w:rPr>
          <w:rFonts w:ascii="Times New Roman" w:hAnsi="Times New Roman" w:cs="Times New Roman"/>
          <w:b/>
          <w:bCs/>
          <w:sz w:val="24"/>
          <w:szCs w:val="24"/>
          <w:lang w:val="en-US"/>
        </w:rPr>
      </w:pPr>
    </w:p>
    <w:p w14:paraId="4124D33A" w14:textId="77777777" w:rsidR="00C55CC5" w:rsidRDefault="00C55CC5" w:rsidP="00FD0DB1">
      <w:pPr>
        <w:jc w:val="both"/>
        <w:rPr>
          <w:rFonts w:ascii="Times New Roman" w:hAnsi="Times New Roman" w:cs="Times New Roman"/>
          <w:b/>
          <w:bCs/>
          <w:sz w:val="24"/>
          <w:szCs w:val="24"/>
          <w:lang w:val="en-US"/>
        </w:rPr>
      </w:pPr>
    </w:p>
    <w:p w14:paraId="6549BF2C" w14:textId="77777777" w:rsidR="00C55CC5" w:rsidRDefault="00C55CC5" w:rsidP="00FD0DB1">
      <w:pPr>
        <w:jc w:val="both"/>
        <w:rPr>
          <w:rFonts w:ascii="Times New Roman" w:hAnsi="Times New Roman" w:cs="Times New Roman"/>
          <w:b/>
          <w:bCs/>
          <w:sz w:val="24"/>
          <w:szCs w:val="24"/>
          <w:lang w:val="en-US"/>
        </w:rPr>
      </w:pPr>
    </w:p>
    <w:p w14:paraId="4EBE4AE2" w14:textId="77777777" w:rsidR="00C55CC5" w:rsidRDefault="00C55CC5" w:rsidP="00FD0DB1">
      <w:pPr>
        <w:jc w:val="both"/>
        <w:rPr>
          <w:rFonts w:ascii="Times New Roman" w:hAnsi="Times New Roman" w:cs="Times New Roman"/>
          <w:b/>
          <w:bCs/>
          <w:sz w:val="24"/>
          <w:szCs w:val="24"/>
          <w:lang w:val="en-US"/>
        </w:rPr>
      </w:pPr>
    </w:p>
    <w:p w14:paraId="71351A85" w14:textId="77777777" w:rsidR="00C55CC5" w:rsidRDefault="00C55CC5" w:rsidP="00FD0DB1">
      <w:pPr>
        <w:jc w:val="both"/>
        <w:rPr>
          <w:rFonts w:ascii="Times New Roman" w:hAnsi="Times New Roman" w:cs="Times New Roman"/>
          <w:b/>
          <w:bCs/>
          <w:sz w:val="24"/>
          <w:szCs w:val="24"/>
          <w:lang w:val="en-US"/>
        </w:rPr>
      </w:pPr>
    </w:p>
    <w:p w14:paraId="2BC6D0A1" w14:textId="77777777" w:rsidR="00C55CC5" w:rsidRDefault="00C55CC5" w:rsidP="00FD0DB1">
      <w:pPr>
        <w:jc w:val="both"/>
        <w:rPr>
          <w:rFonts w:ascii="Times New Roman" w:hAnsi="Times New Roman" w:cs="Times New Roman"/>
          <w:b/>
          <w:bCs/>
          <w:sz w:val="24"/>
          <w:szCs w:val="24"/>
          <w:lang w:val="en-US"/>
        </w:rPr>
      </w:pPr>
    </w:p>
    <w:p w14:paraId="4BA6A62E" w14:textId="77777777" w:rsidR="00C55CC5" w:rsidRDefault="00C55CC5" w:rsidP="00FD0DB1">
      <w:pPr>
        <w:jc w:val="both"/>
        <w:rPr>
          <w:rFonts w:ascii="Times New Roman" w:hAnsi="Times New Roman" w:cs="Times New Roman"/>
          <w:b/>
          <w:bCs/>
          <w:sz w:val="24"/>
          <w:szCs w:val="24"/>
          <w:lang w:val="en-US"/>
        </w:rPr>
      </w:pPr>
    </w:p>
    <w:p w14:paraId="25F14587" w14:textId="77777777" w:rsidR="00C55CC5" w:rsidRDefault="00C55CC5" w:rsidP="00FD0DB1">
      <w:pPr>
        <w:jc w:val="both"/>
        <w:rPr>
          <w:rFonts w:ascii="Times New Roman" w:hAnsi="Times New Roman" w:cs="Times New Roman"/>
          <w:b/>
          <w:bCs/>
          <w:sz w:val="24"/>
          <w:szCs w:val="24"/>
          <w:lang w:val="en-US"/>
        </w:rPr>
      </w:pPr>
    </w:p>
    <w:p w14:paraId="4351CEDF" w14:textId="77777777" w:rsidR="00C55CC5" w:rsidRDefault="00C55CC5" w:rsidP="00FD0DB1">
      <w:pPr>
        <w:jc w:val="both"/>
        <w:rPr>
          <w:rFonts w:ascii="Times New Roman" w:hAnsi="Times New Roman" w:cs="Times New Roman"/>
          <w:b/>
          <w:bCs/>
          <w:sz w:val="24"/>
          <w:szCs w:val="24"/>
          <w:lang w:val="en-US"/>
        </w:rPr>
      </w:pPr>
    </w:p>
    <w:p w14:paraId="49A762EA" w14:textId="77777777" w:rsidR="00C55CC5" w:rsidRDefault="00C55CC5" w:rsidP="00FD0DB1">
      <w:pPr>
        <w:jc w:val="both"/>
        <w:rPr>
          <w:rFonts w:ascii="Times New Roman" w:hAnsi="Times New Roman" w:cs="Times New Roman"/>
          <w:b/>
          <w:bCs/>
          <w:sz w:val="24"/>
          <w:szCs w:val="24"/>
          <w:lang w:val="en-US"/>
        </w:rPr>
      </w:pPr>
    </w:p>
    <w:p w14:paraId="1C03826F" w14:textId="77777777" w:rsidR="00C55CC5" w:rsidRDefault="00C55CC5" w:rsidP="00FD0DB1">
      <w:pPr>
        <w:jc w:val="both"/>
        <w:rPr>
          <w:rFonts w:ascii="Times New Roman" w:hAnsi="Times New Roman" w:cs="Times New Roman"/>
          <w:b/>
          <w:bCs/>
          <w:sz w:val="24"/>
          <w:szCs w:val="24"/>
          <w:lang w:val="en-US"/>
        </w:rPr>
      </w:pPr>
    </w:p>
    <w:p w14:paraId="62606653" w14:textId="77777777" w:rsidR="00C55CC5" w:rsidRDefault="00C55CC5" w:rsidP="00FD0DB1">
      <w:pPr>
        <w:jc w:val="both"/>
        <w:rPr>
          <w:rFonts w:ascii="Times New Roman" w:hAnsi="Times New Roman" w:cs="Times New Roman"/>
          <w:b/>
          <w:bCs/>
          <w:sz w:val="24"/>
          <w:szCs w:val="24"/>
          <w:lang w:val="en-US"/>
        </w:rPr>
      </w:pPr>
    </w:p>
    <w:p w14:paraId="6C78136E" w14:textId="77777777" w:rsidR="00C55CC5" w:rsidRPr="004C7F16" w:rsidRDefault="00C55CC5" w:rsidP="00FD0DB1">
      <w:pPr>
        <w:jc w:val="both"/>
        <w:rPr>
          <w:rFonts w:ascii="Times New Roman" w:hAnsi="Times New Roman" w:cs="Times New Roman"/>
          <w:b/>
          <w:bCs/>
          <w:sz w:val="24"/>
          <w:szCs w:val="24"/>
          <w:lang w:val="en-US"/>
        </w:rPr>
      </w:pPr>
    </w:p>
    <w:p w14:paraId="0EEAE519" w14:textId="6DF1ED18" w:rsidR="00E102CF"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lastRenderedPageBreak/>
        <w:t>2.1 I</w:t>
      </w:r>
      <w:r w:rsidR="00BF0367">
        <w:rPr>
          <w:rFonts w:ascii="Times New Roman" w:hAnsi="Times New Roman" w:cs="Times New Roman"/>
          <w:b/>
          <w:bCs/>
          <w:sz w:val="24"/>
          <w:szCs w:val="24"/>
          <w:lang w:val="en-US"/>
        </w:rPr>
        <w:t>ntroduction to Literature Review</w:t>
      </w:r>
    </w:p>
    <w:p w14:paraId="4DF4668B" w14:textId="46EBA29B" w:rsidR="0013043B" w:rsidRPr="0013043B" w:rsidRDefault="0013043B" w:rsidP="0013043B">
      <w:pPr>
        <w:jc w:val="both"/>
        <w:rPr>
          <w:rFonts w:ascii="Times New Roman" w:hAnsi="Times New Roman" w:cs="Times New Roman"/>
          <w:sz w:val="24"/>
          <w:szCs w:val="24"/>
        </w:rPr>
      </w:pPr>
      <w:r w:rsidRPr="0013043B">
        <w:rPr>
          <w:rFonts w:ascii="Times New Roman" w:hAnsi="Times New Roman" w:cs="Times New Roman"/>
          <w:sz w:val="24"/>
          <w:szCs w:val="24"/>
        </w:rPr>
        <w:t>A literature review has been conducted to showcase the latest research in the field, building on the approaches established by other scholars. Recommender systems are a type of machine learning algorithm designed to suggest the most suitable products to loyal customers or propose tailored sets of products for new clients (Ricci et al., 2011).</w:t>
      </w:r>
      <w:r>
        <w:rPr>
          <w:rFonts w:ascii="Times New Roman" w:hAnsi="Times New Roman" w:cs="Times New Roman"/>
          <w:sz w:val="24"/>
          <w:szCs w:val="24"/>
        </w:rPr>
        <w:t xml:space="preserve"> </w:t>
      </w:r>
      <w:r w:rsidRPr="0013043B">
        <w:rPr>
          <w:rFonts w:ascii="Times New Roman" w:hAnsi="Times New Roman" w:cs="Times New Roman"/>
          <w:sz w:val="24"/>
          <w:szCs w:val="24"/>
        </w:rPr>
        <w:t>With the rapid advancements in information and communication technologies, digital data is expanding at an incredible rate across the internet. In this context, the insurance industry has become a particularly rich source of information, especially in areas like health, asset, and life insurance, where competition is fierce (Gupta et al., 2013). This environment presents both challenges and opportunities for leveraging data to better serve customers.</w:t>
      </w:r>
    </w:p>
    <w:p w14:paraId="7F3D3D95" w14:textId="6734D3FA" w:rsidR="0013043B" w:rsidRPr="0013043B" w:rsidRDefault="0013043B" w:rsidP="0013043B">
      <w:pPr>
        <w:jc w:val="both"/>
        <w:rPr>
          <w:rFonts w:ascii="Times New Roman" w:hAnsi="Times New Roman" w:cs="Times New Roman"/>
          <w:sz w:val="24"/>
          <w:szCs w:val="24"/>
        </w:rPr>
      </w:pPr>
      <w:r w:rsidRPr="0013043B">
        <w:rPr>
          <w:rFonts w:ascii="Times New Roman" w:hAnsi="Times New Roman" w:cs="Times New Roman"/>
          <w:sz w:val="24"/>
          <w:szCs w:val="24"/>
        </w:rPr>
        <w:t>Customers today expect personalized services that cater to their unique needs, preferences, and lifestyles. However, many people still feel unfamiliar or uncomfortable when it comes to selecting insurance policies (Binder et al., 2017). This hesitance often stems from the time and complexity involved in making the right choice.</w:t>
      </w:r>
      <w:r>
        <w:rPr>
          <w:rFonts w:ascii="Times New Roman" w:hAnsi="Times New Roman" w:cs="Times New Roman"/>
          <w:sz w:val="24"/>
          <w:szCs w:val="24"/>
        </w:rPr>
        <w:t xml:space="preserve"> </w:t>
      </w:r>
      <w:r w:rsidRPr="0013043B">
        <w:rPr>
          <w:rFonts w:ascii="Times New Roman" w:hAnsi="Times New Roman" w:cs="Times New Roman"/>
          <w:sz w:val="24"/>
          <w:szCs w:val="24"/>
        </w:rPr>
        <w:t>To address these challenges, various recommendation techniques can be employed. Collaborative filtering recommends items by identifying users with similar tastes and leveraging their opinions to suggest suitable options. Content-based filtering, on the other hand, recommends items similar to those the user has already liked or rated positively (</w:t>
      </w:r>
      <w:proofErr w:type="spellStart"/>
      <w:r w:rsidRPr="0013043B">
        <w:rPr>
          <w:rFonts w:ascii="Times New Roman" w:hAnsi="Times New Roman" w:cs="Times New Roman"/>
          <w:sz w:val="24"/>
          <w:szCs w:val="24"/>
        </w:rPr>
        <w:t>Balabanovic</w:t>
      </w:r>
      <w:proofErr w:type="spellEnd"/>
      <w:r w:rsidRPr="0013043B">
        <w:rPr>
          <w:rFonts w:ascii="Times New Roman" w:hAnsi="Times New Roman" w:cs="Times New Roman"/>
          <w:sz w:val="24"/>
          <w:szCs w:val="24"/>
        </w:rPr>
        <w:t xml:space="preserve"> et al., 1997).</w:t>
      </w:r>
      <w:r>
        <w:rPr>
          <w:rFonts w:ascii="Times New Roman" w:hAnsi="Times New Roman" w:cs="Times New Roman"/>
          <w:sz w:val="24"/>
          <w:szCs w:val="24"/>
        </w:rPr>
        <w:t xml:space="preserve"> </w:t>
      </w:r>
      <w:r w:rsidRPr="0013043B">
        <w:rPr>
          <w:rFonts w:ascii="Times New Roman" w:hAnsi="Times New Roman" w:cs="Times New Roman"/>
          <w:sz w:val="24"/>
          <w:szCs w:val="24"/>
        </w:rPr>
        <w:t>Additionally, knowledge-based filtering relies on techniques for knowledge representation and extraction to inform recommendations (Sae-</w:t>
      </w:r>
      <w:proofErr w:type="spellStart"/>
      <w:r w:rsidRPr="0013043B">
        <w:rPr>
          <w:rFonts w:ascii="Times New Roman" w:hAnsi="Times New Roman" w:cs="Times New Roman"/>
          <w:sz w:val="24"/>
          <w:szCs w:val="24"/>
        </w:rPr>
        <w:t>Ueng</w:t>
      </w:r>
      <w:proofErr w:type="spellEnd"/>
      <w:r w:rsidRPr="0013043B">
        <w:rPr>
          <w:rFonts w:ascii="Times New Roman" w:hAnsi="Times New Roman" w:cs="Times New Roman"/>
          <w:sz w:val="24"/>
          <w:szCs w:val="24"/>
        </w:rPr>
        <w:t xml:space="preserve"> et al., 2008). Context-aware filtering identifies relevant attributes to provide recommendations based on specific contexts (Gediminas et al., 2011). Finally, hybrid filtering methods blend two or more of these techniques to enhance the recommendation process (</w:t>
      </w:r>
      <w:proofErr w:type="spellStart"/>
      <w:r w:rsidRPr="0013043B">
        <w:rPr>
          <w:rFonts w:ascii="Times New Roman" w:hAnsi="Times New Roman" w:cs="Times New Roman"/>
          <w:sz w:val="24"/>
          <w:szCs w:val="24"/>
        </w:rPr>
        <w:t>Balabanovic</w:t>
      </w:r>
      <w:proofErr w:type="spellEnd"/>
      <w:r w:rsidRPr="0013043B">
        <w:rPr>
          <w:rFonts w:ascii="Times New Roman" w:hAnsi="Times New Roman" w:cs="Times New Roman"/>
          <w:sz w:val="24"/>
          <w:szCs w:val="24"/>
        </w:rPr>
        <w:t xml:space="preserve"> et al., 1997). Together, these approaches aim to simplify the decision-making process for customers and help them find the insurance policies that best fit their needs.</w:t>
      </w:r>
    </w:p>
    <w:p w14:paraId="12CC8DD7" w14:textId="62298315" w:rsidR="0013043B" w:rsidRPr="0013043B" w:rsidRDefault="0013043B" w:rsidP="0013043B">
      <w:pPr>
        <w:jc w:val="both"/>
        <w:rPr>
          <w:rFonts w:ascii="Times New Roman" w:hAnsi="Times New Roman" w:cs="Times New Roman"/>
          <w:sz w:val="24"/>
          <w:szCs w:val="24"/>
        </w:rPr>
      </w:pPr>
      <w:r w:rsidRPr="0013043B">
        <w:rPr>
          <w:rFonts w:ascii="Times New Roman" w:hAnsi="Times New Roman" w:cs="Times New Roman"/>
          <w:sz w:val="24"/>
          <w:szCs w:val="24"/>
        </w:rPr>
        <w:t>In the insurance industry, recommender systems play a crucial role in helping customers navigate their options. By offering personalized suggestions, these systems can help clients avoid confusion, biased information from agents, high commissions, and poor product choices. They tailor their recommendations based on various factors, including the customer's demographics, interaction history, stated preferences, and the similarities among clients or policies (</w:t>
      </w:r>
      <w:proofErr w:type="spellStart"/>
      <w:r w:rsidRPr="0013043B">
        <w:rPr>
          <w:rFonts w:ascii="Times New Roman" w:hAnsi="Times New Roman" w:cs="Times New Roman"/>
          <w:sz w:val="24"/>
          <w:szCs w:val="24"/>
        </w:rPr>
        <w:t>Shishehchi</w:t>
      </w:r>
      <w:proofErr w:type="spellEnd"/>
      <w:r w:rsidRPr="0013043B">
        <w:rPr>
          <w:rFonts w:ascii="Times New Roman" w:hAnsi="Times New Roman" w:cs="Times New Roman"/>
          <w:sz w:val="24"/>
          <w:szCs w:val="24"/>
        </w:rPr>
        <w:t xml:space="preserve"> et al., 2012).</w:t>
      </w:r>
      <w:r>
        <w:rPr>
          <w:rFonts w:ascii="Times New Roman" w:hAnsi="Times New Roman" w:cs="Times New Roman"/>
          <w:sz w:val="24"/>
          <w:szCs w:val="24"/>
        </w:rPr>
        <w:t xml:space="preserve"> </w:t>
      </w:r>
      <w:r w:rsidRPr="0013043B">
        <w:rPr>
          <w:rFonts w:ascii="Times New Roman" w:hAnsi="Times New Roman" w:cs="Times New Roman"/>
          <w:sz w:val="24"/>
          <w:szCs w:val="24"/>
        </w:rPr>
        <w:t>However, traditional recommender systems, which were mainly designed for e-commerce, don’t translate directly to the insurance sector. This is largely due to differences in the scope of the industry, the complexity of the products, the level of customer expertise, demographic variations, the frequency of interactions, and specific user constraints. As a result, the insurance domain requires a more specialized approach to effectively meet customer needs.</w:t>
      </w:r>
    </w:p>
    <w:p w14:paraId="3B110D77" w14:textId="5B150AA0" w:rsidR="00DF4A75" w:rsidRPr="004C7F16" w:rsidRDefault="00DF4A75" w:rsidP="00FD0DB1">
      <w:pPr>
        <w:jc w:val="both"/>
        <w:rPr>
          <w:rFonts w:ascii="Times New Roman" w:hAnsi="Times New Roman" w:cs="Times New Roman"/>
          <w:sz w:val="24"/>
          <w:szCs w:val="24"/>
        </w:rPr>
      </w:pPr>
      <w:r w:rsidRPr="004C7F16">
        <w:rPr>
          <w:rFonts w:ascii="Times New Roman" w:hAnsi="Times New Roman" w:cs="Times New Roman"/>
          <w:sz w:val="24"/>
          <w:szCs w:val="24"/>
        </w:rPr>
        <w:t>Building a recommender system that adds value for both companies and consumers using standard techniques requires either a large set of similar products to recommend or extensive profiling data about clients and prospects (Qazi et al., 2020). Conversely, in the insurance industry, the number of products is relatively small, limiting the effectiveness of classical recommendation systems. This sector could potentially benefit insurers</w:t>
      </w:r>
      <w:r w:rsidR="00BF0367">
        <w:rPr>
          <w:rFonts w:ascii="Times New Roman" w:hAnsi="Times New Roman" w:cs="Times New Roman"/>
          <w:sz w:val="24"/>
          <w:szCs w:val="24"/>
        </w:rPr>
        <w:t xml:space="preserve"> </w:t>
      </w:r>
      <w:r w:rsidRPr="004C7F16">
        <w:rPr>
          <w:rFonts w:ascii="Times New Roman" w:hAnsi="Times New Roman" w:cs="Times New Roman"/>
          <w:sz w:val="24"/>
          <w:szCs w:val="24"/>
        </w:rPr>
        <w:t>who typically offer higher underwriting margins</w:t>
      </w:r>
      <w:r w:rsidR="00BF0367">
        <w:rPr>
          <w:rFonts w:ascii="Times New Roman" w:hAnsi="Times New Roman" w:cs="Times New Roman"/>
          <w:sz w:val="24"/>
          <w:szCs w:val="24"/>
        </w:rPr>
        <w:t xml:space="preserve"> </w:t>
      </w:r>
      <w:r w:rsidRPr="004C7F16">
        <w:rPr>
          <w:rFonts w:ascii="Times New Roman" w:hAnsi="Times New Roman" w:cs="Times New Roman"/>
          <w:sz w:val="24"/>
          <w:szCs w:val="24"/>
        </w:rPr>
        <w:t xml:space="preserve">more than regulated ones. </w:t>
      </w:r>
    </w:p>
    <w:p w14:paraId="5D34E281" w14:textId="02461E2A" w:rsidR="009423C4" w:rsidRPr="004C7F16" w:rsidRDefault="00DF4A75" w:rsidP="00FD0DB1">
      <w:pPr>
        <w:jc w:val="both"/>
        <w:rPr>
          <w:rFonts w:ascii="Times New Roman" w:hAnsi="Times New Roman" w:cs="Times New Roman"/>
          <w:sz w:val="24"/>
          <w:szCs w:val="24"/>
        </w:rPr>
      </w:pPr>
      <w:r w:rsidRPr="004C7F16">
        <w:rPr>
          <w:rFonts w:ascii="Times New Roman" w:hAnsi="Times New Roman" w:cs="Times New Roman"/>
          <w:sz w:val="24"/>
          <w:szCs w:val="24"/>
        </w:rPr>
        <w:t>This work aims to provide an overview of the latest recommendation system developments, from theory to code implementation in a real-world scenario, showing that such techniques could be effectively applied in actuarial science (</w:t>
      </w:r>
      <w:proofErr w:type="spellStart"/>
      <w:r w:rsidRPr="004C7F16">
        <w:rPr>
          <w:rFonts w:ascii="Times New Roman" w:hAnsi="Times New Roman" w:cs="Times New Roman"/>
          <w:sz w:val="24"/>
          <w:szCs w:val="24"/>
        </w:rPr>
        <w:t>Spedicato</w:t>
      </w:r>
      <w:proofErr w:type="spellEnd"/>
      <w:r w:rsidRPr="004C7F16">
        <w:rPr>
          <w:rFonts w:ascii="Times New Roman" w:hAnsi="Times New Roman" w:cs="Times New Roman"/>
          <w:sz w:val="24"/>
          <w:szCs w:val="24"/>
        </w:rPr>
        <w:t xml:space="preserve"> &amp; Savino, 2022). By </w:t>
      </w:r>
      <w:proofErr w:type="spellStart"/>
      <w:r w:rsidRPr="004C7F16">
        <w:rPr>
          <w:rFonts w:ascii="Times New Roman" w:hAnsi="Times New Roman" w:cs="Times New Roman"/>
          <w:sz w:val="24"/>
          <w:szCs w:val="24"/>
        </w:rPr>
        <w:t>analyzing</w:t>
      </w:r>
      <w:proofErr w:type="spellEnd"/>
      <w:r w:rsidRPr="004C7F16">
        <w:rPr>
          <w:rFonts w:ascii="Times New Roman" w:hAnsi="Times New Roman" w:cs="Times New Roman"/>
          <w:sz w:val="24"/>
          <w:szCs w:val="24"/>
        </w:rPr>
        <w:t xml:space="preserve"> </w:t>
      </w:r>
      <w:r w:rsidRPr="004C7F16">
        <w:rPr>
          <w:rFonts w:ascii="Times New Roman" w:hAnsi="Times New Roman" w:cs="Times New Roman"/>
          <w:sz w:val="24"/>
          <w:szCs w:val="24"/>
        </w:rPr>
        <w:lastRenderedPageBreak/>
        <w:t xml:space="preserve">existing studies, the literature also guides the project's methodology, including data preprocessing. </w:t>
      </w:r>
      <w:r w:rsidR="00CB7542" w:rsidRPr="00CB7542">
        <w:rPr>
          <w:rFonts w:ascii="Times New Roman" w:hAnsi="Times New Roman" w:cs="Times New Roman"/>
          <w:sz w:val="24"/>
          <w:szCs w:val="24"/>
        </w:rPr>
        <w:t>This chapter outlines a recommender system that has been implemented to help predict the best insurance products for both new and existing customers. The aim is to provide personalized recommendations by looking at what similar individuals with comparable needs have chosen, ensuring that everyone gets the coverage that fits them just right.</w:t>
      </w:r>
      <w:r w:rsidRPr="004C7F16">
        <w:rPr>
          <w:rFonts w:ascii="Times New Roman" w:hAnsi="Times New Roman" w:cs="Times New Roman"/>
          <w:sz w:val="24"/>
          <w:szCs w:val="24"/>
        </w:rPr>
        <w:t xml:space="preserve"> The system incorporates customer characteristics alongside portfolio data. Given the limited number of recommendable products and the frequent presence of missing data, Bayesian Networks were chosen for </w:t>
      </w:r>
      <w:proofErr w:type="spellStart"/>
      <w:r w:rsidRPr="004C7F16">
        <w:rPr>
          <w:rFonts w:ascii="Times New Roman" w:hAnsi="Times New Roman" w:cs="Times New Roman"/>
          <w:sz w:val="24"/>
          <w:szCs w:val="24"/>
        </w:rPr>
        <w:t>modeling</w:t>
      </w:r>
      <w:proofErr w:type="spellEnd"/>
      <w:r w:rsidRPr="004C7F16">
        <w:rPr>
          <w:rFonts w:ascii="Times New Roman" w:hAnsi="Times New Roman" w:cs="Times New Roman"/>
          <w:sz w:val="24"/>
          <w:szCs w:val="24"/>
        </w:rPr>
        <w:t xml:space="preserve"> the system. Experimental results demonstrate the advantages of probabilistic graphical models over the commonly used low-rank matrix factorization model for the insurance domain </w:t>
      </w:r>
      <w:r w:rsidR="0070405D">
        <w:rPr>
          <w:rFonts w:ascii="Times New Roman" w:hAnsi="Times New Roman" w:cs="Times New Roman"/>
          <w:sz w:val="24"/>
          <w:szCs w:val="24"/>
        </w:rPr>
        <w:t>(Maleeha Qazi</w:t>
      </w:r>
      <w:r w:rsidRPr="004C7F16">
        <w:rPr>
          <w:rFonts w:ascii="Times New Roman" w:hAnsi="Times New Roman" w:cs="Times New Roman"/>
          <w:sz w:val="24"/>
          <w:szCs w:val="24"/>
        </w:rPr>
        <w:t xml:space="preserve"> et al., 20</w:t>
      </w:r>
      <w:r w:rsidR="0070405D">
        <w:rPr>
          <w:rFonts w:ascii="Times New Roman" w:hAnsi="Times New Roman" w:cs="Times New Roman"/>
          <w:sz w:val="24"/>
          <w:szCs w:val="24"/>
        </w:rPr>
        <w:t>17</w:t>
      </w:r>
      <w:r w:rsidRPr="004C7F16">
        <w:rPr>
          <w:rFonts w:ascii="Times New Roman" w:hAnsi="Times New Roman" w:cs="Times New Roman"/>
          <w:sz w:val="24"/>
          <w:szCs w:val="24"/>
        </w:rPr>
        <w:t>).</w:t>
      </w:r>
    </w:p>
    <w:p w14:paraId="34D00748" w14:textId="6AB8F1BB"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2.2 R</w:t>
      </w:r>
      <w:r w:rsidR="009A3113">
        <w:rPr>
          <w:rFonts w:ascii="Times New Roman" w:hAnsi="Times New Roman" w:cs="Times New Roman"/>
          <w:b/>
          <w:bCs/>
          <w:sz w:val="24"/>
          <w:szCs w:val="24"/>
          <w:lang w:val="en-US"/>
        </w:rPr>
        <w:t>esearch Questions</w:t>
      </w:r>
      <w:r w:rsidRPr="004C7F16">
        <w:rPr>
          <w:rFonts w:ascii="Times New Roman" w:hAnsi="Times New Roman" w:cs="Times New Roman"/>
          <w:b/>
          <w:bCs/>
          <w:sz w:val="24"/>
          <w:szCs w:val="24"/>
          <w:lang w:val="en-US"/>
        </w:rPr>
        <w:t xml:space="preserve"> </w:t>
      </w:r>
    </w:p>
    <w:p w14:paraId="44C465B6" w14:textId="77777777" w:rsidR="00812EC0" w:rsidRPr="004C7F16" w:rsidRDefault="00812EC0" w:rsidP="00FD0DB1">
      <w:pPr>
        <w:jc w:val="both"/>
        <w:rPr>
          <w:rFonts w:ascii="Times New Roman" w:hAnsi="Times New Roman" w:cs="Times New Roman"/>
          <w:sz w:val="24"/>
          <w:szCs w:val="24"/>
        </w:rPr>
      </w:pPr>
      <w:r w:rsidRPr="004C7F16">
        <w:rPr>
          <w:rFonts w:ascii="Times New Roman" w:hAnsi="Times New Roman" w:cs="Times New Roman"/>
          <w:sz w:val="24"/>
          <w:szCs w:val="24"/>
        </w:rPr>
        <w:t>The literature review addresses:</w:t>
      </w:r>
    </w:p>
    <w:p w14:paraId="43ECA6A5" w14:textId="4ECEAD70" w:rsidR="00812EC0" w:rsidRPr="004C7F16" w:rsidRDefault="00697ACE" w:rsidP="00FD0DB1">
      <w:pPr>
        <w:numPr>
          <w:ilvl w:val="0"/>
          <w:numId w:val="1"/>
        </w:numPr>
        <w:jc w:val="both"/>
        <w:rPr>
          <w:rFonts w:ascii="Times New Roman" w:hAnsi="Times New Roman" w:cs="Times New Roman"/>
          <w:sz w:val="24"/>
          <w:szCs w:val="24"/>
        </w:rPr>
      </w:pPr>
      <w:r w:rsidRPr="004C7F16">
        <w:rPr>
          <w:rFonts w:ascii="Times New Roman" w:hAnsi="Times New Roman" w:cs="Times New Roman"/>
          <w:sz w:val="24"/>
          <w:szCs w:val="24"/>
        </w:rPr>
        <w:t xml:space="preserve">How can policy recommendation systems be designed to provide personalized insurance policy suggestions based on individual user profiles? This question </w:t>
      </w:r>
      <w:r w:rsidR="00655C7A" w:rsidRPr="004C7F16">
        <w:rPr>
          <w:rFonts w:ascii="Times New Roman" w:hAnsi="Times New Roman" w:cs="Times New Roman"/>
          <w:sz w:val="24"/>
          <w:szCs w:val="24"/>
        </w:rPr>
        <w:t>examines personalized techniques, including user profiling, collaborative filtering, and content-based recommendation models, with a focus on tailoring</w:t>
      </w:r>
      <w:r w:rsidRPr="004C7F16">
        <w:rPr>
          <w:rFonts w:ascii="Times New Roman" w:hAnsi="Times New Roman" w:cs="Times New Roman"/>
          <w:sz w:val="24"/>
          <w:szCs w:val="24"/>
        </w:rPr>
        <w:t xml:space="preserve"> insurance policies to diverse client needs. </w:t>
      </w:r>
    </w:p>
    <w:p w14:paraId="68C1D20B" w14:textId="7A695775" w:rsidR="00812EC0" w:rsidRPr="004C7F16" w:rsidRDefault="00697ACE" w:rsidP="00FD0DB1">
      <w:pPr>
        <w:numPr>
          <w:ilvl w:val="0"/>
          <w:numId w:val="1"/>
        </w:numPr>
        <w:jc w:val="both"/>
        <w:rPr>
          <w:rFonts w:ascii="Times New Roman" w:hAnsi="Times New Roman" w:cs="Times New Roman"/>
          <w:sz w:val="24"/>
          <w:szCs w:val="24"/>
        </w:rPr>
      </w:pPr>
      <w:r w:rsidRPr="004C7F16">
        <w:rPr>
          <w:rFonts w:ascii="Times New Roman" w:hAnsi="Times New Roman" w:cs="Times New Roman"/>
          <w:sz w:val="24"/>
          <w:szCs w:val="24"/>
        </w:rPr>
        <w:t xml:space="preserve">What methods exist for integrating real-time policy and regulatory updates into automated recommendation systems? </w:t>
      </w:r>
      <w:r w:rsidR="00A828DA" w:rsidRPr="004C7F16">
        <w:rPr>
          <w:rFonts w:ascii="Times New Roman" w:hAnsi="Times New Roman" w:cs="Times New Roman"/>
          <w:sz w:val="24"/>
          <w:szCs w:val="24"/>
        </w:rPr>
        <w:t xml:space="preserve">This investigates dynamic data integration approaches, including web scraping, API-based feed, and natural language processing (NLP) techniques for processing legal or regulatory changes. </w:t>
      </w:r>
    </w:p>
    <w:p w14:paraId="6EA3E27C" w14:textId="4C8ACDF9" w:rsidR="00812EC0" w:rsidRPr="004C7F16" w:rsidRDefault="00A828DA" w:rsidP="00FD0DB1">
      <w:pPr>
        <w:numPr>
          <w:ilvl w:val="0"/>
          <w:numId w:val="1"/>
        </w:numPr>
        <w:jc w:val="both"/>
        <w:rPr>
          <w:rFonts w:ascii="Times New Roman" w:hAnsi="Times New Roman" w:cs="Times New Roman"/>
          <w:sz w:val="24"/>
          <w:szCs w:val="24"/>
        </w:rPr>
      </w:pPr>
      <w:r w:rsidRPr="004C7F16">
        <w:rPr>
          <w:rFonts w:ascii="Times New Roman" w:hAnsi="Times New Roman" w:cs="Times New Roman"/>
          <w:sz w:val="24"/>
          <w:szCs w:val="24"/>
        </w:rPr>
        <w:t xml:space="preserve">What user interface (UI) and user experience (UX) design </w:t>
      </w:r>
      <w:r w:rsidR="00157A98" w:rsidRPr="004C7F16">
        <w:rPr>
          <w:rFonts w:ascii="Times New Roman" w:hAnsi="Times New Roman" w:cs="Times New Roman"/>
          <w:sz w:val="24"/>
          <w:szCs w:val="24"/>
        </w:rPr>
        <w:t>`1`3</w:t>
      </w:r>
      <w:r w:rsidRPr="004C7F16">
        <w:rPr>
          <w:rFonts w:ascii="Times New Roman" w:hAnsi="Times New Roman" w:cs="Times New Roman"/>
          <w:sz w:val="24"/>
          <w:szCs w:val="24"/>
        </w:rPr>
        <w:t xml:space="preserve">strategies are most effective in delivering policy recommendations to various stakeholders (e.g., customers, brokers, regulators)? This question assesses design principles and adaptive interface strategies tailored to different user roles and information needs within a policy recommendation platform. </w:t>
      </w:r>
    </w:p>
    <w:p w14:paraId="4B921C1A" w14:textId="5B1CFC3A" w:rsidR="00A828DA" w:rsidRPr="004C7F16" w:rsidRDefault="00A828DA" w:rsidP="00FD0DB1">
      <w:pPr>
        <w:numPr>
          <w:ilvl w:val="0"/>
          <w:numId w:val="1"/>
        </w:numPr>
        <w:jc w:val="both"/>
        <w:rPr>
          <w:rFonts w:ascii="Times New Roman" w:hAnsi="Times New Roman" w:cs="Times New Roman"/>
          <w:sz w:val="24"/>
          <w:szCs w:val="24"/>
        </w:rPr>
      </w:pPr>
      <w:r w:rsidRPr="004C7F16">
        <w:rPr>
          <w:rFonts w:ascii="Times New Roman" w:hAnsi="Times New Roman" w:cs="Times New Roman"/>
          <w:sz w:val="24"/>
          <w:szCs w:val="24"/>
        </w:rPr>
        <w:t>What algorithms and automation techniques are used to simplify the comparison and filtering of policy documents for users?</w:t>
      </w:r>
      <w:r w:rsidRPr="004C7F16">
        <w:rPr>
          <w:sz w:val="24"/>
          <w:szCs w:val="24"/>
        </w:rPr>
        <w:t xml:space="preserve"> </w:t>
      </w:r>
      <w:r w:rsidRPr="004C7F16">
        <w:rPr>
          <w:rFonts w:ascii="Times New Roman" w:hAnsi="Times New Roman" w:cs="Times New Roman"/>
          <w:sz w:val="24"/>
          <w:szCs w:val="24"/>
        </w:rPr>
        <w:t xml:space="preserve">This question targets methodologies such as semantic analysis, multi-criteria decision-making, clustering, and ranking techniques that help automate and streamline </w:t>
      </w:r>
      <w:r w:rsidR="00655C7A" w:rsidRPr="004C7F16">
        <w:rPr>
          <w:rFonts w:ascii="Times New Roman" w:hAnsi="Times New Roman" w:cs="Times New Roman"/>
          <w:sz w:val="24"/>
          <w:szCs w:val="24"/>
        </w:rPr>
        <w:t>the policy selection process</w:t>
      </w:r>
      <w:r w:rsidRPr="004C7F16">
        <w:rPr>
          <w:rFonts w:ascii="Times New Roman" w:hAnsi="Times New Roman" w:cs="Times New Roman"/>
          <w:sz w:val="24"/>
          <w:szCs w:val="24"/>
        </w:rPr>
        <w:t>.</w:t>
      </w:r>
    </w:p>
    <w:p w14:paraId="43C19134" w14:textId="55B1B237" w:rsidR="00812EC0" w:rsidRPr="004C7F16" w:rsidRDefault="00A828DA" w:rsidP="00FD0DB1">
      <w:pPr>
        <w:numPr>
          <w:ilvl w:val="0"/>
          <w:numId w:val="1"/>
        </w:numPr>
        <w:jc w:val="both"/>
        <w:rPr>
          <w:rFonts w:ascii="Times New Roman" w:hAnsi="Times New Roman" w:cs="Times New Roman"/>
          <w:sz w:val="24"/>
          <w:szCs w:val="24"/>
        </w:rPr>
      </w:pPr>
      <w:r w:rsidRPr="004C7F16">
        <w:rPr>
          <w:rFonts w:ascii="Times New Roman" w:hAnsi="Times New Roman" w:cs="Times New Roman"/>
          <w:sz w:val="24"/>
          <w:szCs w:val="24"/>
        </w:rPr>
        <w:t>Which evaluation metrics and frameworks are most appropriate for measuring the real-world impact and effectiveness of a policy recommendation system? This question focuses on identifying KPIs (e.g., user satisfaction, recommendation accuracy, adoption rates) and analytical frameworks used to assess the system’s performance and impact on decision-making.</w:t>
      </w:r>
    </w:p>
    <w:p w14:paraId="7591A5FC" w14:textId="77777777" w:rsidR="00812EC0" w:rsidRPr="004C7F16" w:rsidRDefault="00812EC0" w:rsidP="00FD0DB1">
      <w:pPr>
        <w:jc w:val="both"/>
        <w:rPr>
          <w:rFonts w:ascii="Times New Roman" w:hAnsi="Times New Roman" w:cs="Times New Roman"/>
          <w:b/>
          <w:bCs/>
          <w:sz w:val="24"/>
          <w:szCs w:val="24"/>
          <w:lang w:val="en-US"/>
        </w:rPr>
      </w:pPr>
    </w:p>
    <w:p w14:paraId="6E8F6C4E" w14:textId="782CE823"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2.3 S</w:t>
      </w:r>
      <w:r w:rsidR="009A3113">
        <w:rPr>
          <w:rFonts w:ascii="Times New Roman" w:hAnsi="Times New Roman" w:cs="Times New Roman"/>
          <w:b/>
          <w:bCs/>
          <w:sz w:val="24"/>
          <w:szCs w:val="24"/>
          <w:lang w:val="en-US"/>
        </w:rPr>
        <w:t xml:space="preserve">earch Strategy </w:t>
      </w:r>
      <w:r w:rsidR="0070405D">
        <w:rPr>
          <w:rFonts w:ascii="Times New Roman" w:hAnsi="Times New Roman" w:cs="Times New Roman"/>
          <w:b/>
          <w:bCs/>
          <w:sz w:val="24"/>
          <w:szCs w:val="24"/>
          <w:lang w:val="en-US"/>
        </w:rPr>
        <w:t>a</w:t>
      </w:r>
      <w:r w:rsidR="009A3113">
        <w:rPr>
          <w:rFonts w:ascii="Times New Roman" w:hAnsi="Times New Roman" w:cs="Times New Roman"/>
          <w:b/>
          <w:bCs/>
          <w:sz w:val="24"/>
          <w:szCs w:val="24"/>
          <w:lang w:val="en-US"/>
        </w:rPr>
        <w:t xml:space="preserve">nd Data Sources </w:t>
      </w:r>
    </w:p>
    <w:p w14:paraId="45EEB939" w14:textId="0982A98B" w:rsidR="00DF4A75" w:rsidRPr="004C7F16" w:rsidRDefault="0070405D" w:rsidP="00FD0DB1">
      <w:pPr>
        <w:jc w:val="both"/>
        <w:rPr>
          <w:rFonts w:ascii="Times New Roman" w:hAnsi="Times New Roman" w:cs="Times New Roman"/>
          <w:sz w:val="24"/>
          <w:szCs w:val="24"/>
          <w:lang w:val="en-US"/>
        </w:rPr>
      </w:pPr>
      <w:r w:rsidRPr="0070405D">
        <w:rPr>
          <w:rFonts w:ascii="Times New Roman" w:hAnsi="Times New Roman" w:cs="Times New Roman"/>
          <w:sz w:val="24"/>
          <w:szCs w:val="24"/>
        </w:rPr>
        <w:t>The search strategy for this study was thoughtfully crafted to identify relevant and high-quality sources on recommender systems. This approach aimed to ensure a comprehensive and systematic review of the existing literature, making sure that all important insights and findings were considered.</w:t>
      </w:r>
      <w:r>
        <w:rPr>
          <w:rFonts w:ascii="Times New Roman" w:hAnsi="Times New Roman" w:cs="Times New Roman"/>
          <w:sz w:val="24"/>
          <w:szCs w:val="24"/>
        </w:rPr>
        <w:t xml:space="preserve"> </w:t>
      </w:r>
      <w:r w:rsidR="00DF4A75" w:rsidRPr="004C7F16">
        <w:rPr>
          <w:rFonts w:ascii="Times New Roman" w:hAnsi="Times New Roman" w:cs="Times New Roman"/>
          <w:sz w:val="24"/>
          <w:szCs w:val="24"/>
          <w:lang w:val="en-US"/>
        </w:rPr>
        <w:t>This</w:t>
      </w:r>
      <w:r>
        <w:rPr>
          <w:rFonts w:ascii="Times New Roman" w:hAnsi="Times New Roman" w:cs="Times New Roman"/>
          <w:sz w:val="24"/>
          <w:szCs w:val="24"/>
          <w:lang w:val="en-US"/>
        </w:rPr>
        <w:t xml:space="preserve"> </w:t>
      </w:r>
      <w:r w:rsidR="00DF4A75" w:rsidRPr="004C7F16">
        <w:rPr>
          <w:rFonts w:ascii="Times New Roman" w:hAnsi="Times New Roman" w:cs="Times New Roman"/>
          <w:sz w:val="24"/>
          <w:szCs w:val="24"/>
          <w:lang w:val="en-US"/>
        </w:rPr>
        <w:t xml:space="preserve">approach started with detailed keyword development and included a </w:t>
      </w:r>
      <w:r w:rsidR="00DF4A75" w:rsidRPr="004C7F16">
        <w:rPr>
          <w:rFonts w:ascii="Times New Roman" w:hAnsi="Times New Roman" w:cs="Times New Roman"/>
          <w:sz w:val="24"/>
          <w:szCs w:val="24"/>
          <w:lang w:val="en-US"/>
        </w:rPr>
        <w:lastRenderedPageBreak/>
        <w:t xml:space="preserve">comprehensive review of multiple data sources and academic databases to capture all important perspectives in the field (Zhang et al., 2023). The process involved several important steps. Initial searches used a specific set of controlled vocabulary terms and basic keywords created for policy recommendations and machine learning applications. These terms included "recommender systems in the insurance industry," "life-insurance risk," "real-time NLP for recommendations," and "knowledge-based filtering." Search results were carefully refined using Boolean operators (AND, OR) to produce highly relevant academic papers. </w:t>
      </w:r>
    </w:p>
    <w:p w14:paraId="5157A958" w14:textId="09EC3660" w:rsidR="00790C99" w:rsidRDefault="00DF4A75"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A thorough review of various electronic databases was conducted to access peer-reviewed articles related to artificial intelligence, natural language processing (NLP), and financial technology. Major databases with extensive scholarly resources on health insurance policy recommendations, such as Google Scholar, ResearchGate, WIREs, and PubMed, were used to deepen understanding of practical applications and new trends (Jamadar et al., 2024). Strict inclusion and exclusion criteria were applied to keep the studies relevant and of high quality. Studies had to specifically focus on policy recommendations in the insurance industry, with an emphasis on multi-channel feedback from social media, mobile apps, and emails. Non-English articles and paywalled publications were excluded to ensure accessibility. This thorough selection process made sure that the findings directly addressed the research questions, especially the impact of life insurance policies on customer satisfaction and the importance of policy recommendations for interpreting jargon. The final set of literature provided insights into operational decision-making, data visualization methods, and practical suggestions for improving insurance products.</w:t>
      </w:r>
    </w:p>
    <w:p w14:paraId="072DA6C4" w14:textId="77777777" w:rsidR="00C55CC5" w:rsidRPr="004C7F16" w:rsidRDefault="00C55CC5" w:rsidP="00FD0DB1">
      <w:pPr>
        <w:jc w:val="both"/>
        <w:rPr>
          <w:rFonts w:ascii="Times New Roman" w:hAnsi="Times New Roman" w:cs="Times New Roman"/>
          <w:sz w:val="24"/>
          <w:szCs w:val="24"/>
          <w:lang w:val="en-US"/>
        </w:rPr>
      </w:pPr>
    </w:p>
    <w:p w14:paraId="5AC9A8CC" w14:textId="2C3CB46F"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2.4 D</w:t>
      </w:r>
      <w:r w:rsidR="009A3113">
        <w:rPr>
          <w:rFonts w:ascii="Times New Roman" w:hAnsi="Times New Roman" w:cs="Times New Roman"/>
          <w:b/>
          <w:bCs/>
          <w:sz w:val="24"/>
          <w:szCs w:val="24"/>
          <w:lang w:val="en-US"/>
        </w:rPr>
        <w:t xml:space="preserve">ata Extraction </w:t>
      </w:r>
    </w:p>
    <w:p w14:paraId="1AA2845E" w14:textId="67BCD2FA" w:rsidR="00092AE2" w:rsidRPr="004C7F16" w:rsidRDefault="00C0042B"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 xml:space="preserve">The subsequent phase involved a comprehensive examination of the full text of each article after employing the search strategy and identifying potentially relevant papers. The objective was to assess whether the publications met the established inclusion criteria defined for the policy recommendation system domain. Each study underwent rigorous evaluation to confirm its applicability to AI-driven insurance policy recommendations, with particular attention given to the use of advanced recommendation techniques such as collaborative filtering, content-based filtering, and hybrid models in </w:t>
      </w:r>
      <w:r w:rsidR="00092AE2" w:rsidRPr="004C7F16">
        <w:rPr>
          <w:rFonts w:ascii="Times New Roman" w:hAnsi="Times New Roman" w:cs="Times New Roman"/>
          <w:sz w:val="24"/>
          <w:szCs w:val="24"/>
          <w:lang w:val="en-US"/>
        </w:rPr>
        <w:t xml:space="preserve">the </w:t>
      </w:r>
      <w:r w:rsidRPr="004C7F16">
        <w:rPr>
          <w:rFonts w:ascii="Times New Roman" w:hAnsi="Times New Roman" w:cs="Times New Roman"/>
          <w:sz w:val="24"/>
          <w:szCs w:val="24"/>
          <w:lang w:val="en-US"/>
        </w:rPr>
        <w:t>insurance context</w:t>
      </w:r>
      <w:r w:rsidR="00092AE2" w:rsidRPr="004C7F16">
        <w:rPr>
          <w:rFonts w:ascii="Times New Roman" w:hAnsi="Times New Roman" w:cs="Times New Roman"/>
          <w:sz w:val="24"/>
          <w:szCs w:val="24"/>
          <w:lang w:val="en-US"/>
        </w:rPr>
        <w:t>.</w:t>
      </w:r>
      <w:r w:rsidRPr="004C7F16">
        <w:rPr>
          <w:rFonts w:ascii="Times New Roman" w:hAnsi="Times New Roman" w:cs="Times New Roman"/>
          <w:sz w:val="24"/>
          <w:szCs w:val="24"/>
          <w:lang w:val="en-US"/>
        </w:rPr>
        <w:t xml:space="preserve"> </w:t>
      </w:r>
    </w:p>
    <w:p w14:paraId="5E69B1CC" w14:textId="77777777" w:rsidR="00092AE2" w:rsidRPr="004C7F16" w:rsidRDefault="00C0042B"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 xml:space="preserve">Articles were excluded if they applied generic recommendation models without insurance domain adaptation, lacked clear methodological details about data sources or validation processes, or focused on non-insurance domains such as e-commerce or entertainment. Special emphasis was placed on studies demonstrating real-world implementation in insurance environments, such as those analyzing policy comparison platforms, regulatory compliance mechanisms, or stakeholder-specific customization features (Chen &amp; Huang, 2023). </w:t>
      </w:r>
    </w:p>
    <w:p w14:paraId="1D70760D" w14:textId="442692E5" w:rsidR="00BF592D" w:rsidRPr="004C7F16" w:rsidRDefault="00C0042B"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 xml:space="preserve">Throughout this process, detailed exclusion notes were maintained to ensure transparency, with common reasons for exclusion being insufficient technical rigor, irrelevant application contexts, or outdated regulatory frameworks (Page et al., 2021). This rigorous screening </w:t>
      </w:r>
      <w:r w:rsidR="008E59CB" w:rsidRPr="008E59CB">
        <w:rPr>
          <w:rFonts w:ascii="Times New Roman" w:hAnsi="Times New Roman" w:cs="Times New Roman"/>
          <w:sz w:val="24"/>
          <w:szCs w:val="24"/>
        </w:rPr>
        <w:t>process made sure that only the most relevant and well-designed studies were included in the final review, ensuring a solid foundation for our findings.</w:t>
      </w:r>
    </w:p>
    <w:p w14:paraId="04674FF7" w14:textId="19B4FAA8" w:rsidR="00092AE2" w:rsidRPr="00C72977" w:rsidRDefault="00092AE2" w:rsidP="00FD0DB1">
      <w:pPr>
        <w:jc w:val="both"/>
        <w:rPr>
          <w:rFonts w:ascii="Times New Roman" w:hAnsi="Times New Roman" w:cs="Times New Roman"/>
          <w:b/>
          <w:bCs/>
          <w:sz w:val="24"/>
          <w:szCs w:val="24"/>
          <w:lang w:val="en-US"/>
        </w:rPr>
      </w:pPr>
      <w:r w:rsidRPr="00C72977">
        <w:rPr>
          <w:rFonts w:ascii="Times New Roman" w:hAnsi="Times New Roman" w:cs="Times New Roman"/>
          <w:b/>
          <w:bCs/>
          <w:sz w:val="24"/>
          <w:szCs w:val="24"/>
          <w:lang w:val="en-US"/>
        </w:rPr>
        <w:t xml:space="preserve">Figure 2.1 Excluded Articles </w:t>
      </w:r>
    </w:p>
    <w:p w14:paraId="41C928D2" w14:textId="004624FB" w:rsidR="00092AE2" w:rsidRPr="004C7F16" w:rsidRDefault="00092AE2" w:rsidP="00FD0DB1">
      <w:pPr>
        <w:jc w:val="both"/>
        <w:rPr>
          <w:rFonts w:ascii="Times New Roman" w:hAnsi="Times New Roman" w:cs="Times New Roman"/>
          <w:sz w:val="24"/>
          <w:szCs w:val="24"/>
        </w:rPr>
      </w:pPr>
      <w:r w:rsidRPr="004C7F16">
        <w:rPr>
          <w:rFonts w:ascii="Times New Roman" w:hAnsi="Times New Roman" w:cs="Times New Roman"/>
          <w:noProof/>
          <w:sz w:val="24"/>
          <w:szCs w:val="24"/>
        </w:rPr>
        <w:lastRenderedPageBreak/>
        <w:drawing>
          <wp:inline distT="0" distB="0" distL="0" distR="0" wp14:anchorId="549A62B2" wp14:editId="32C30FE9">
            <wp:extent cx="5731510" cy="2693670"/>
            <wp:effectExtent l="0" t="0" r="2540" b="0"/>
            <wp:docPr id="840245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4427C368" w14:textId="7A8392FE" w:rsidR="00092AE2" w:rsidRDefault="00B1297C" w:rsidP="00FD0DB1">
      <w:pPr>
        <w:jc w:val="both"/>
        <w:rPr>
          <w:rFonts w:ascii="Times New Roman" w:hAnsi="Times New Roman" w:cs="Times New Roman"/>
          <w:sz w:val="24"/>
          <w:szCs w:val="24"/>
        </w:rPr>
      </w:pPr>
      <w:r w:rsidRPr="004C7F16">
        <w:rPr>
          <w:rFonts w:ascii="Times New Roman" w:hAnsi="Times New Roman" w:cs="Times New Roman"/>
          <w:sz w:val="24"/>
          <w:szCs w:val="24"/>
        </w:rPr>
        <w:t xml:space="preserve">The retained articles underwent further evaluation based on dataset quality and practical relevance to insurance operations, with priority given to studies utilizing annotated, domain-specific insurance datasets such as actual policy documents, user selection patterns, and regulatory compliance records rather than those relying on synthetic or limited data samples. Research employing outdated methodologies </w:t>
      </w:r>
      <w:r w:rsidR="0072244D" w:rsidRPr="004C7F16">
        <w:rPr>
          <w:rFonts w:ascii="Times New Roman" w:hAnsi="Times New Roman" w:cs="Times New Roman"/>
          <w:sz w:val="24"/>
          <w:szCs w:val="24"/>
        </w:rPr>
        <w:t xml:space="preserve">such as </w:t>
      </w:r>
      <w:r w:rsidRPr="004C7F16">
        <w:rPr>
          <w:rFonts w:ascii="Times New Roman" w:hAnsi="Times New Roman" w:cs="Times New Roman"/>
          <w:sz w:val="24"/>
          <w:szCs w:val="24"/>
        </w:rPr>
        <w:t>basic keyword matching or demonstrating narrow applicability through single-insurer case studies without scalability considerations was systematically excluded to maintain focus on contemporary, scalable solutions. The final selection emphasized studies that provided measurable performance metrics for policy recommendation systems, explored integration capabilities with existing insurance ecosystems, including insurer APIs and regulatory data feeds, and offered actionable insights for improving policy accessibility and decision-making processes. This rigorous selection criterion ensured the inclusion of only the most methodologically sound and practically relevant research, forming a robust foundation for developing an advanced policy recommendation system specifically tailored to address the complex challenges of the insurance sector.</w:t>
      </w:r>
    </w:p>
    <w:p w14:paraId="47C30173" w14:textId="77777777" w:rsidR="004C7F16" w:rsidRPr="004C7F16" w:rsidRDefault="004C7F16" w:rsidP="00FD0DB1">
      <w:pPr>
        <w:jc w:val="both"/>
        <w:rPr>
          <w:rFonts w:ascii="Times New Roman" w:hAnsi="Times New Roman" w:cs="Times New Roman"/>
          <w:sz w:val="24"/>
          <w:szCs w:val="24"/>
          <w:lang w:val="en-US"/>
        </w:rPr>
      </w:pPr>
    </w:p>
    <w:p w14:paraId="0BDF800B" w14:textId="33E5243A"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2.5 D</w:t>
      </w:r>
      <w:r w:rsidR="009A3113">
        <w:rPr>
          <w:rFonts w:ascii="Times New Roman" w:hAnsi="Times New Roman" w:cs="Times New Roman"/>
          <w:b/>
          <w:bCs/>
          <w:sz w:val="24"/>
          <w:szCs w:val="24"/>
          <w:lang w:val="en-US"/>
        </w:rPr>
        <w:t xml:space="preserve">ata Extraction </w:t>
      </w:r>
    </w:p>
    <w:p w14:paraId="4A2396C8" w14:textId="6539CAB7" w:rsidR="00B1297C" w:rsidRPr="00C72977" w:rsidRDefault="00B1297C" w:rsidP="00FD0DB1">
      <w:pPr>
        <w:jc w:val="both"/>
        <w:rPr>
          <w:rFonts w:ascii="Times New Roman" w:hAnsi="Times New Roman" w:cs="Times New Roman"/>
          <w:b/>
          <w:bCs/>
          <w:sz w:val="24"/>
          <w:szCs w:val="24"/>
          <w:lang w:val="en-US"/>
        </w:rPr>
      </w:pPr>
      <w:r w:rsidRPr="00C72977">
        <w:rPr>
          <w:rFonts w:ascii="Times New Roman" w:hAnsi="Times New Roman" w:cs="Times New Roman"/>
          <w:b/>
          <w:bCs/>
          <w:sz w:val="24"/>
          <w:szCs w:val="24"/>
          <w:lang w:val="en-US"/>
        </w:rPr>
        <w:t xml:space="preserve">Table 2.1 Data extraction form </w:t>
      </w:r>
    </w:p>
    <w:p w14:paraId="2CAEF83F" w14:textId="77777777" w:rsidR="0019115F" w:rsidRDefault="0019115F" w:rsidP="00FD0DB1">
      <w:pPr>
        <w:jc w:val="both"/>
        <w:rPr>
          <w:rFonts w:ascii="Times New Roman" w:hAnsi="Times New Roman" w:cs="Times New Roman"/>
          <w:sz w:val="24"/>
          <w:szCs w:val="24"/>
          <w:lang w:val="en-US"/>
        </w:rPr>
      </w:pPr>
    </w:p>
    <w:p w14:paraId="376BB7DA" w14:textId="77777777" w:rsidR="004C7F16" w:rsidRDefault="004C7F16" w:rsidP="00FD0DB1">
      <w:pPr>
        <w:jc w:val="both"/>
        <w:rPr>
          <w:rFonts w:ascii="Times New Roman" w:hAnsi="Times New Roman" w:cs="Times New Roman"/>
          <w:sz w:val="24"/>
          <w:szCs w:val="24"/>
          <w:lang w:val="en-US"/>
        </w:rPr>
      </w:pPr>
    </w:p>
    <w:p w14:paraId="4DCCB8E8" w14:textId="77777777" w:rsidR="004C7F16" w:rsidRDefault="004C7F16" w:rsidP="00FD0DB1">
      <w:pPr>
        <w:jc w:val="both"/>
        <w:rPr>
          <w:rFonts w:ascii="Times New Roman" w:hAnsi="Times New Roman" w:cs="Times New Roman"/>
          <w:sz w:val="24"/>
          <w:szCs w:val="24"/>
          <w:lang w:val="en-US"/>
        </w:rPr>
      </w:pPr>
    </w:p>
    <w:p w14:paraId="11CA6DE1" w14:textId="77777777" w:rsidR="004C7F16" w:rsidRDefault="004C7F16" w:rsidP="00FD0DB1">
      <w:pPr>
        <w:jc w:val="both"/>
        <w:rPr>
          <w:rFonts w:ascii="Times New Roman" w:hAnsi="Times New Roman" w:cs="Times New Roman"/>
          <w:sz w:val="24"/>
          <w:szCs w:val="24"/>
          <w:lang w:val="en-US"/>
        </w:rPr>
      </w:pPr>
    </w:p>
    <w:p w14:paraId="1F615F72" w14:textId="77777777" w:rsidR="004C7F16" w:rsidRPr="004C7F16" w:rsidRDefault="004C7F16" w:rsidP="00FD0DB1">
      <w:pPr>
        <w:jc w:val="both"/>
        <w:rPr>
          <w:rFonts w:ascii="Times New Roman" w:hAnsi="Times New Roman" w:cs="Times New Roman"/>
          <w:sz w:val="24"/>
          <w:szCs w:val="24"/>
          <w:lang w:val="en-US"/>
        </w:rPr>
      </w:pPr>
    </w:p>
    <w:p w14:paraId="07DC579B" w14:textId="77777777" w:rsidR="0019115F" w:rsidRPr="004C7F16" w:rsidRDefault="0019115F" w:rsidP="00FD0DB1">
      <w:pPr>
        <w:jc w:val="both"/>
        <w:rPr>
          <w:rFonts w:ascii="Times New Roman" w:hAnsi="Times New Roman" w:cs="Times New Roman"/>
          <w:sz w:val="24"/>
          <w:szCs w:val="24"/>
          <w:lang w:val="en-US"/>
        </w:rPr>
      </w:pPr>
    </w:p>
    <w:tbl>
      <w:tblPr>
        <w:tblStyle w:val="TableGrid"/>
        <w:tblpPr w:leftFromText="180" w:rightFromText="180" w:vertAnchor="text" w:horzAnchor="margin" w:tblpXSpec="center" w:tblpY="374"/>
        <w:tblW w:w="11245" w:type="dxa"/>
        <w:tblLook w:val="04A0" w:firstRow="1" w:lastRow="0" w:firstColumn="1" w:lastColumn="0" w:noHBand="0" w:noVBand="1"/>
      </w:tblPr>
      <w:tblGrid>
        <w:gridCol w:w="2463"/>
        <w:gridCol w:w="2043"/>
        <w:gridCol w:w="1287"/>
        <w:gridCol w:w="1847"/>
        <w:gridCol w:w="1683"/>
        <w:gridCol w:w="1922"/>
      </w:tblGrid>
      <w:tr w:rsidR="00B1297C" w:rsidRPr="004C7F16" w14:paraId="7B151378" w14:textId="77777777">
        <w:trPr>
          <w:trHeight w:val="935"/>
        </w:trPr>
        <w:tc>
          <w:tcPr>
            <w:tcW w:w="259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59F626C"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lastRenderedPageBreak/>
              <w:t>ARTICLE TITLE AND AUTHORS</w:t>
            </w:r>
          </w:p>
        </w:tc>
        <w:tc>
          <w:tcPr>
            <w:tcW w:w="1643"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E8F9B47"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STUDY DESIGN</w:t>
            </w:r>
          </w:p>
        </w:tc>
        <w:tc>
          <w:tcPr>
            <w:tcW w:w="1354"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644EF07"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SAMPLE SIZE</w:t>
            </w:r>
          </w:p>
        </w:tc>
        <w:tc>
          <w:tcPr>
            <w:tcW w:w="1854"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D92994F"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DATA COLLECTION METHODS</w:t>
            </w:r>
          </w:p>
        </w:tc>
        <w:tc>
          <w:tcPr>
            <w:tcW w:w="167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C106DA0"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RESULTS</w:t>
            </w:r>
          </w:p>
        </w:tc>
        <w:tc>
          <w:tcPr>
            <w:tcW w:w="2129"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D4A6BC5"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KEY FINDINGS</w:t>
            </w:r>
          </w:p>
        </w:tc>
      </w:tr>
      <w:tr w:rsidR="00B1297C" w:rsidRPr="004C7F16" w14:paraId="7D6DE418" w14:textId="77777777">
        <w:trPr>
          <w:trHeight w:val="1979"/>
        </w:trPr>
        <w:tc>
          <w:tcPr>
            <w:tcW w:w="2595" w:type="dxa"/>
            <w:tcBorders>
              <w:top w:val="single" w:sz="4" w:space="0" w:color="auto"/>
              <w:left w:val="single" w:sz="4" w:space="0" w:color="auto"/>
              <w:bottom w:val="single" w:sz="4" w:space="0" w:color="auto"/>
              <w:right w:val="single" w:sz="4" w:space="0" w:color="auto"/>
            </w:tcBorders>
            <w:hideMark/>
          </w:tcPr>
          <w:p w14:paraId="6C925141" w14:textId="71DB5FD4" w:rsidR="00B1297C" w:rsidRPr="004C7F16" w:rsidRDefault="00334A77" w:rsidP="00FD0DB1">
            <w:pPr>
              <w:spacing w:after="160" w:line="259" w:lineRule="auto"/>
              <w:jc w:val="both"/>
              <w:rPr>
                <w:rFonts w:ascii="Times New Roman" w:hAnsi="Times New Roman" w:cs="Times New Roman"/>
                <w:sz w:val="24"/>
                <w:szCs w:val="24"/>
                <w:lang w:val="en-US"/>
              </w:rPr>
            </w:pPr>
            <w:proofErr w:type="spellStart"/>
            <w:r w:rsidRPr="004C7F16">
              <w:rPr>
                <w:rFonts w:ascii="Times New Roman" w:hAnsi="Times New Roman" w:cs="Times New Roman"/>
                <w:sz w:val="24"/>
                <w:szCs w:val="24"/>
              </w:rPr>
              <w:t>Spedicato</w:t>
            </w:r>
            <w:proofErr w:type="spellEnd"/>
            <w:r w:rsidRPr="004C7F16">
              <w:rPr>
                <w:rFonts w:ascii="Times New Roman" w:hAnsi="Times New Roman" w:cs="Times New Roman"/>
                <w:sz w:val="24"/>
                <w:szCs w:val="24"/>
              </w:rPr>
              <w:t>, G.A., &amp; Savino, G. (2022)</w:t>
            </w:r>
            <w:r w:rsidR="00884F03" w:rsidRPr="004C7F16">
              <w:rPr>
                <w:rFonts w:ascii="Times New Roman" w:hAnsi="Times New Roman" w:cs="Times New Roman"/>
                <w:sz w:val="24"/>
                <w:szCs w:val="24"/>
              </w:rPr>
              <w:t xml:space="preserve">: Recommender Systems for Insurance Marketing </w:t>
            </w:r>
          </w:p>
        </w:tc>
        <w:tc>
          <w:tcPr>
            <w:tcW w:w="1643" w:type="dxa"/>
            <w:tcBorders>
              <w:top w:val="single" w:sz="4" w:space="0" w:color="auto"/>
              <w:left w:val="single" w:sz="4" w:space="0" w:color="auto"/>
              <w:bottom w:val="single" w:sz="4" w:space="0" w:color="auto"/>
              <w:right w:val="single" w:sz="4" w:space="0" w:color="auto"/>
            </w:tcBorders>
            <w:hideMark/>
          </w:tcPr>
          <w:p w14:paraId="44440F64" w14:textId="5828BD9B" w:rsidR="00B1297C" w:rsidRPr="004C7F16" w:rsidRDefault="00B1297C"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Experimental</w:t>
            </w:r>
            <w:r w:rsidR="004A2027">
              <w:rPr>
                <w:rFonts w:ascii="Times New Roman" w:hAnsi="Times New Roman" w:cs="Times New Roman"/>
                <w:sz w:val="24"/>
                <w:szCs w:val="24"/>
                <w:lang w:val="en-US"/>
              </w:rPr>
              <w:t xml:space="preserve">/ Case Study </w:t>
            </w:r>
          </w:p>
        </w:tc>
        <w:tc>
          <w:tcPr>
            <w:tcW w:w="1354" w:type="dxa"/>
            <w:tcBorders>
              <w:top w:val="single" w:sz="4" w:space="0" w:color="auto"/>
              <w:left w:val="single" w:sz="4" w:space="0" w:color="auto"/>
              <w:bottom w:val="single" w:sz="4" w:space="0" w:color="auto"/>
              <w:right w:val="single" w:sz="4" w:space="0" w:color="auto"/>
            </w:tcBorders>
            <w:hideMark/>
          </w:tcPr>
          <w:p w14:paraId="020F5503" w14:textId="37CCD5E5" w:rsidR="00B1297C" w:rsidRPr="004C7F16" w:rsidRDefault="00A94D08" w:rsidP="00FD0DB1">
            <w:pPr>
              <w:spacing w:after="160" w:line="259"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More than 1000 reviews </w:t>
            </w:r>
          </w:p>
        </w:tc>
        <w:tc>
          <w:tcPr>
            <w:tcW w:w="1854" w:type="dxa"/>
            <w:tcBorders>
              <w:top w:val="single" w:sz="4" w:space="0" w:color="auto"/>
              <w:left w:val="single" w:sz="4" w:space="0" w:color="auto"/>
              <w:bottom w:val="single" w:sz="4" w:space="0" w:color="auto"/>
              <w:right w:val="single" w:sz="4" w:space="0" w:color="auto"/>
            </w:tcBorders>
            <w:hideMark/>
          </w:tcPr>
          <w:p w14:paraId="3A64195D" w14:textId="596AF881" w:rsidR="00B1297C" w:rsidRPr="004C7F16" w:rsidRDefault="00334A77"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Historical policyholders' data.</w:t>
            </w:r>
          </w:p>
          <w:p w14:paraId="2D2DD87B" w14:textId="77777777" w:rsidR="00B1297C" w:rsidRPr="004C7F16" w:rsidRDefault="00B1297C"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Google reviews</w:t>
            </w:r>
          </w:p>
        </w:tc>
        <w:tc>
          <w:tcPr>
            <w:tcW w:w="1670" w:type="dxa"/>
            <w:tcBorders>
              <w:top w:val="single" w:sz="4" w:space="0" w:color="auto"/>
              <w:left w:val="single" w:sz="4" w:space="0" w:color="auto"/>
              <w:bottom w:val="single" w:sz="4" w:space="0" w:color="auto"/>
              <w:right w:val="single" w:sz="4" w:space="0" w:color="auto"/>
            </w:tcBorders>
            <w:hideMark/>
          </w:tcPr>
          <w:p w14:paraId="52D6BC67" w14:textId="3E7B727E" w:rsidR="00B1297C" w:rsidRPr="004C7F16" w:rsidRDefault="00860708"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Supervised Learning models</w:t>
            </w:r>
            <w:r w:rsidR="0099623D" w:rsidRPr="004C7F16">
              <w:rPr>
                <w:rFonts w:ascii="Times New Roman" w:hAnsi="Times New Roman" w:cs="Times New Roman"/>
                <w:sz w:val="24"/>
                <w:szCs w:val="24"/>
                <w:lang w:val="en-US"/>
              </w:rPr>
              <w:t>; Deep Neural Networks achieved the highest AUC score (0.59-0.79)</w:t>
            </w:r>
          </w:p>
        </w:tc>
        <w:tc>
          <w:tcPr>
            <w:tcW w:w="2129" w:type="dxa"/>
            <w:tcBorders>
              <w:top w:val="single" w:sz="4" w:space="0" w:color="auto"/>
              <w:left w:val="single" w:sz="4" w:space="0" w:color="auto"/>
              <w:bottom w:val="single" w:sz="4" w:space="0" w:color="auto"/>
              <w:right w:val="single" w:sz="4" w:space="0" w:color="auto"/>
            </w:tcBorders>
            <w:hideMark/>
          </w:tcPr>
          <w:p w14:paraId="13068D78" w14:textId="21A69500" w:rsidR="00B1297C" w:rsidRPr="004C7F16" w:rsidRDefault="00267A76"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rPr>
              <w:t>The limited number of insurance products (low cardinality) challenges traditional collaborative filtering methods, which rely on large product sets.</w:t>
            </w:r>
          </w:p>
        </w:tc>
      </w:tr>
      <w:tr w:rsidR="00B1297C" w:rsidRPr="004C7F16" w14:paraId="5383900D" w14:textId="77777777">
        <w:trPr>
          <w:trHeight w:val="3221"/>
        </w:trPr>
        <w:tc>
          <w:tcPr>
            <w:tcW w:w="2595" w:type="dxa"/>
            <w:tcBorders>
              <w:top w:val="single" w:sz="4" w:space="0" w:color="auto"/>
              <w:left w:val="single" w:sz="4" w:space="0" w:color="auto"/>
              <w:bottom w:val="single" w:sz="4" w:space="0" w:color="auto"/>
              <w:right w:val="single" w:sz="4" w:space="0" w:color="auto"/>
            </w:tcBorders>
            <w:hideMark/>
          </w:tcPr>
          <w:p w14:paraId="5B6CF02B" w14:textId="0E2200EC" w:rsidR="00B1297C" w:rsidRPr="004C7F16" w:rsidRDefault="00813531" w:rsidP="00FD0DB1">
            <w:pPr>
              <w:spacing w:after="160" w:line="259" w:lineRule="auto"/>
              <w:jc w:val="both"/>
              <w:rPr>
                <w:rFonts w:ascii="Times New Roman" w:hAnsi="Times New Roman" w:cs="Times New Roman"/>
                <w:sz w:val="24"/>
                <w:szCs w:val="24"/>
                <w:lang w:val="en-US"/>
              </w:rPr>
            </w:pPr>
            <w:proofErr w:type="spellStart"/>
            <w:proofErr w:type="gramStart"/>
            <w:r w:rsidRPr="004C7F16">
              <w:rPr>
                <w:rFonts w:ascii="Times New Roman" w:hAnsi="Times New Roman" w:cs="Times New Roman"/>
                <w:sz w:val="24"/>
                <w:szCs w:val="24"/>
                <w:lang w:val="en-US"/>
              </w:rPr>
              <w:t>P.Chinnasamy</w:t>
            </w:r>
            <w:proofErr w:type="spellEnd"/>
            <w:proofErr w:type="gramEnd"/>
            <w:r w:rsidRPr="004C7F16">
              <w:rPr>
                <w:rFonts w:ascii="Times New Roman" w:hAnsi="Times New Roman" w:cs="Times New Roman"/>
                <w:sz w:val="24"/>
                <w:szCs w:val="24"/>
                <w:lang w:val="en-US"/>
              </w:rPr>
              <w:t xml:space="preserve">, </w:t>
            </w:r>
            <w:proofErr w:type="spellStart"/>
            <w:proofErr w:type="gramStart"/>
            <w:r w:rsidRPr="004C7F16">
              <w:rPr>
                <w:rFonts w:ascii="Times New Roman" w:hAnsi="Times New Roman" w:cs="Times New Roman"/>
                <w:sz w:val="24"/>
                <w:szCs w:val="24"/>
                <w:lang w:val="en-US"/>
              </w:rPr>
              <w:t>W.Wong</w:t>
            </w:r>
            <w:proofErr w:type="spellEnd"/>
            <w:proofErr w:type="gramEnd"/>
            <w:r w:rsidRPr="004C7F16">
              <w:rPr>
                <w:rFonts w:ascii="Times New Roman" w:hAnsi="Times New Roman" w:cs="Times New Roman"/>
                <w:sz w:val="24"/>
                <w:szCs w:val="24"/>
                <w:lang w:val="en-US"/>
              </w:rPr>
              <w:t xml:space="preserve">, </w:t>
            </w:r>
            <w:proofErr w:type="spellStart"/>
            <w:proofErr w:type="gramStart"/>
            <w:r w:rsidRPr="004C7F16">
              <w:rPr>
                <w:rFonts w:ascii="Times New Roman" w:hAnsi="Times New Roman" w:cs="Times New Roman"/>
                <w:sz w:val="24"/>
                <w:szCs w:val="24"/>
                <w:lang w:val="en-US"/>
              </w:rPr>
              <w:t>A.Raja</w:t>
            </w:r>
            <w:proofErr w:type="spellEnd"/>
            <w:proofErr w:type="gramEnd"/>
            <w:r w:rsidRPr="004C7F16">
              <w:rPr>
                <w:rFonts w:ascii="Times New Roman" w:hAnsi="Times New Roman" w:cs="Times New Roman"/>
                <w:sz w:val="24"/>
                <w:szCs w:val="24"/>
                <w:lang w:val="en-US"/>
              </w:rPr>
              <w:t xml:space="preserve"> et al (2023): </w:t>
            </w:r>
          </w:p>
          <w:p w14:paraId="204F20E1" w14:textId="5D753A9A" w:rsidR="00813531" w:rsidRPr="004C7F16" w:rsidRDefault="00813531" w:rsidP="00FD0DB1">
            <w:pPr>
              <w:spacing w:after="160" w:line="259" w:lineRule="auto"/>
              <w:jc w:val="both"/>
              <w:rPr>
                <w:rFonts w:ascii="Times New Roman" w:hAnsi="Times New Roman" w:cs="Times New Roman"/>
                <w:sz w:val="24"/>
                <w:szCs w:val="24"/>
                <w:lang w:val="en-US"/>
              </w:rPr>
            </w:pPr>
            <w:proofErr w:type="spellStart"/>
            <w:r w:rsidRPr="004C7F16">
              <w:rPr>
                <w:rFonts w:ascii="Times New Roman" w:hAnsi="Times New Roman" w:cs="Times New Roman"/>
                <w:sz w:val="24"/>
                <w:szCs w:val="24"/>
              </w:rPr>
              <w:t>Heliyon</w:t>
            </w:r>
            <w:proofErr w:type="spellEnd"/>
            <w:r w:rsidRPr="004C7F16">
              <w:rPr>
                <w:rFonts w:ascii="Times New Roman" w:hAnsi="Times New Roman" w:cs="Times New Roman"/>
                <w:sz w:val="24"/>
                <w:szCs w:val="24"/>
              </w:rPr>
              <w:t xml:space="preserve"> Health Recommendation System using Deep Learning-based Collaborative Filtering</w:t>
            </w:r>
          </w:p>
        </w:tc>
        <w:tc>
          <w:tcPr>
            <w:tcW w:w="1643" w:type="dxa"/>
            <w:tcBorders>
              <w:top w:val="single" w:sz="4" w:space="0" w:color="auto"/>
              <w:left w:val="single" w:sz="4" w:space="0" w:color="auto"/>
              <w:bottom w:val="single" w:sz="4" w:space="0" w:color="auto"/>
              <w:right w:val="single" w:sz="4" w:space="0" w:color="auto"/>
            </w:tcBorders>
            <w:hideMark/>
          </w:tcPr>
          <w:p w14:paraId="16AD1927" w14:textId="77777777" w:rsidR="00B1297C" w:rsidRPr="004C7F16" w:rsidRDefault="00B1297C"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Experimental,</w:t>
            </w:r>
          </w:p>
          <w:p w14:paraId="09AAB69A" w14:textId="77777777" w:rsidR="00B1297C" w:rsidRPr="004C7F16" w:rsidRDefault="00B1297C"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Observational</w:t>
            </w:r>
          </w:p>
        </w:tc>
        <w:tc>
          <w:tcPr>
            <w:tcW w:w="1354" w:type="dxa"/>
            <w:tcBorders>
              <w:top w:val="single" w:sz="4" w:space="0" w:color="auto"/>
              <w:left w:val="single" w:sz="4" w:space="0" w:color="auto"/>
              <w:bottom w:val="single" w:sz="4" w:space="0" w:color="auto"/>
              <w:right w:val="single" w:sz="4" w:space="0" w:color="auto"/>
            </w:tcBorders>
            <w:hideMark/>
          </w:tcPr>
          <w:p w14:paraId="752BE5B8" w14:textId="77777777" w:rsidR="00B1297C" w:rsidRPr="004C7F16" w:rsidRDefault="00B1297C"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100,000</w:t>
            </w:r>
          </w:p>
          <w:p w14:paraId="3018B164" w14:textId="77777777" w:rsidR="00B1297C" w:rsidRPr="004C7F16" w:rsidRDefault="00B1297C"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reviews</w:t>
            </w:r>
          </w:p>
        </w:tc>
        <w:tc>
          <w:tcPr>
            <w:tcW w:w="1854" w:type="dxa"/>
            <w:tcBorders>
              <w:top w:val="single" w:sz="4" w:space="0" w:color="auto"/>
              <w:left w:val="single" w:sz="4" w:space="0" w:color="auto"/>
              <w:bottom w:val="single" w:sz="4" w:space="0" w:color="auto"/>
              <w:right w:val="single" w:sz="4" w:space="0" w:color="auto"/>
            </w:tcBorders>
            <w:hideMark/>
          </w:tcPr>
          <w:p w14:paraId="4AB9FC00" w14:textId="77777777" w:rsidR="00813531" w:rsidRPr="004C7F16" w:rsidRDefault="00813531"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Healthcare facilities, medical trials, and investigations.</w:t>
            </w:r>
          </w:p>
          <w:p w14:paraId="17145606" w14:textId="648E8E3E" w:rsidR="00B1297C" w:rsidRPr="004C7F16" w:rsidRDefault="00813531"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 xml:space="preserve">Sentiment analysis of patient feedback </w:t>
            </w:r>
          </w:p>
        </w:tc>
        <w:tc>
          <w:tcPr>
            <w:tcW w:w="1670" w:type="dxa"/>
            <w:tcBorders>
              <w:top w:val="single" w:sz="4" w:space="0" w:color="auto"/>
              <w:left w:val="single" w:sz="4" w:space="0" w:color="auto"/>
              <w:bottom w:val="single" w:sz="4" w:space="0" w:color="auto"/>
              <w:right w:val="single" w:sz="4" w:space="0" w:color="auto"/>
            </w:tcBorders>
            <w:hideMark/>
          </w:tcPr>
          <w:p w14:paraId="566244D9" w14:textId="279CAC1C" w:rsidR="00B1297C" w:rsidRPr="004C7F16" w:rsidRDefault="00813531"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The proposed RBM-CNN model was compared against several established methods. Therefore, values indicate a strong balance between recall and precision.</w:t>
            </w:r>
          </w:p>
        </w:tc>
        <w:tc>
          <w:tcPr>
            <w:tcW w:w="2129" w:type="dxa"/>
            <w:tcBorders>
              <w:top w:val="single" w:sz="4" w:space="0" w:color="auto"/>
              <w:left w:val="single" w:sz="4" w:space="0" w:color="auto"/>
              <w:bottom w:val="single" w:sz="4" w:space="0" w:color="auto"/>
              <w:right w:val="single" w:sz="4" w:space="0" w:color="auto"/>
            </w:tcBorders>
            <w:hideMark/>
          </w:tcPr>
          <w:p w14:paraId="12F81D2A" w14:textId="4E32A68F" w:rsidR="00B1297C" w:rsidRPr="004C7F16" w:rsidRDefault="00813531" w:rsidP="00FD0DB1">
            <w:pPr>
              <w:spacing w:after="160" w:line="259" w:lineRule="auto"/>
              <w:jc w:val="both"/>
              <w:rPr>
                <w:rFonts w:ascii="Times New Roman" w:hAnsi="Times New Roman" w:cs="Times New Roman"/>
                <w:sz w:val="24"/>
                <w:szCs w:val="24"/>
                <w:lang w:val="en-US"/>
              </w:rPr>
            </w:pPr>
            <w:r w:rsidRPr="004C7F16">
              <w:rPr>
                <w:rFonts w:ascii="Times New Roman" w:hAnsi="Times New Roman" w:cs="Times New Roman"/>
                <w:sz w:val="24"/>
                <w:szCs w:val="24"/>
                <w:lang w:val="en-US"/>
              </w:rPr>
              <w:t xml:space="preserve">The </w:t>
            </w:r>
            <w:r w:rsidR="00EB21A1" w:rsidRPr="004C7F16">
              <w:rPr>
                <w:rFonts w:ascii="Times New Roman" w:hAnsi="Times New Roman" w:cs="Times New Roman"/>
                <w:sz w:val="24"/>
                <w:szCs w:val="24"/>
                <w:lang w:val="en-US"/>
              </w:rPr>
              <w:t xml:space="preserve">hybrid RBM-CNN model significantly outperforms traditional collaborative filtering techniques. The model achieves high accuracy (95%) and low error rates, making it effective for real-world healthcare recommendation systems. </w:t>
            </w:r>
          </w:p>
        </w:tc>
      </w:tr>
      <w:tr w:rsidR="00B1297C" w:rsidRPr="004C7F16" w14:paraId="2132DCF4" w14:textId="77777777">
        <w:trPr>
          <w:trHeight w:val="1070"/>
        </w:trPr>
        <w:tc>
          <w:tcPr>
            <w:tcW w:w="259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5A8EB4A"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ARTICLE TITLE AND AUTHORS</w:t>
            </w:r>
          </w:p>
        </w:tc>
        <w:tc>
          <w:tcPr>
            <w:tcW w:w="1643"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C573F29"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STUDY DESIGN</w:t>
            </w:r>
          </w:p>
        </w:tc>
        <w:tc>
          <w:tcPr>
            <w:tcW w:w="1354"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A1EFA76"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SAMPLE SIZE</w:t>
            </w:r>
          </w:p>
        </w:tc>
        <w:tc>
          <w:tcPr>
            <w:tcW w:w="1854"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17B504B"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DATA COLLECTION METHODS</w:t>
            </w:r>
          </w:p>
        </w:tc>
        <w:tc>
          <w:tcPr>
            <w:tcW w:w="167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2C41566"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RESULTS</w:t>
            </w:r>
          </w:p>
        </w:tc>
        <w:tc>
          <w:tcPr>
            <w:tcW w:w="2129"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775E730" w14:textId="77777777" w:rsidR="00B1297C" w:rsidRPr="004C7F16" w:rsidRDefault="00B1297C" w:rsidP="00FD0DB1">
            <w:pPr>
              <w:spacing w:after="160" w:line="259" w:lineRule="auto"/>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KEY FINDINGS</w:t>
            </w:r>
          </w:p>
        </w:tc>
      </w:tr>
      <w:tr w:rsidR="00014F6F" w:rsidRPr="005E67CD" w14:paraId="4ED217B6" w14:textId="77777777" w:rsidTr="000852BA">
        <w:trPr>
          <w:trHeight w:val="1070"/>
        </w:trPr>
        <w:tc>
          <w:tcPr>
            <w:tcW w:w="2595" w:type="dxa"/>
            <w:tcBorders>
              <w:top w:val="single" w:sz="4" w:space="0" w:color="auto"/>
              <w:left w:val="single" w:sz="4" w:space="0" w:color="auto"/>
              <w:bottom w:val="single" w:sz="4" w:space="0" w:color="auto"/>
              <w:right w:val="single" w:sz="4" w:space="0" w:color="auto"/>
            </w:tcBorders>
          </w:tcPr>
          <w:p w14:paraId="573DC73A" w14:textId="77777777" w:rsidR="00605180" w:rsidRDefault="00605180" w:rsidP="00605180">
            <w:pPr>
              <w:spacing w:after="160" w:line="259" w:lineRule="auto"/>
              <w:jc w:val="both"/>
              <w:rPr>
                <w:rFonts w:ascii="Times New Roman" w:hAnsi="Times New Roman" w:cs="Times New Roman"/>
                <w:sz w:val="24"/>
                <w:szCs w:val="24"/>
                <w:lang w:val="en-US"/>
              </w:rPr>
            </w:pPr>
            <w:proofErr w:type="spellStart"/>
            <w:proofErr w:type="gramStart"/>
            <w:r w:rsidRPr="00967263">
              <w:rPr>
                <w:rFonts w:ascii="Times New Roman" w:hAnsi="Times New Roman" w:cs="Times New Roman"/>
                <w:sz w:val="24"/>
                <w:szCs w:val="24"/>
                <w:lang w:val="en-US"/>
              </w:rPr>
              <w:t>K.Keerthana</w:t>
            </w:r>
            <w:proofErr w:type="spellEnd"/>
            <w:proofErr w:type="gramEnd"/>
            <w:r w:rsidRPr="00967263">
              <w:rPr>
                <w:rFonts w:ascii="Times New Roman" w:hAnsi="Times New Roman" w:cs="Times New Roman"/>
                <w:sz w:val="24"/>
                <w:szCs w:val="24"/>
                <w:lang w:val="en-US"/>
              </w:rPr>
              <w:t>(2023)</w:t>
            </w:r>
          </w:p>
          <w:p w14:paraId="7810E065" w14:textId="77777777" w:rsidR="00605180" w:rsidRPr="00967263" w:rsidRDefault="00605180" w:rsidP="00605180">
            <w:pPr>
              <w:spacing w:after="160" w:line="259"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Insurance Recommendation System</w:t>
            </w:r>
          </w:p>
        </w:tc>
        <w:tc>
          <w:tcPr>
            <w:tcW w:w="1643" w:type="dxa"/>
            <w:tcBorders>
              <w:top w:val="single" w:sz="4" w:space="0" w:color="auto"/>
              <w:left w:val="single" w:sz="4" w:space="0" w:color="auto"/>
              <w:bottom w:val="single" w:sz="4" w:space="0" w:color="auto"/>
              <w:right w:val="single" w:sz="4" w:space="0" w:color="auto"/>
            </w:tcBorders>
          </w:tcPr>
          <w:p w14:paraId="3A7D8B36" w14:textId="77777777" w:rsidR="00605180" w:rsidRDefault="00605180" w:rsidP="00605180">
            <w:pPr>
              <w:spacing w:after="160" w:line="259"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Mixed Methods/Case Study </w:t>
            </w:r>
          </w:p>
          <w:p w14:paraId="7D526EA8" w14:textId="77777777" w:rsidR="00605180" w:rsidRPr="00967263" w:rsidRDefault="00605180" w:rsidP="00605180">
            <w:pPr>
              <w:spacing w:after="160" w:line="259" w:lineRule="auto"/>
              <w:jc w:val="both"/>
              <w:rPr>
                <w:rFonts w:ascii="Times New Roman" w:hAnsi="Times New Roman" w:cs="Times New Roman"/>
                <w:sz w:val="24"/>
                <w:szCs w:val="24"/>
                <w:lang w:val="en-US"/>
              </w:rPr>
            </w:pPr>
          </w:p>
        </w:tc>
        <w:tc>
          <w:tcPr>
            <w:tcW w:w="1354" w:type="dxa"/>
            <w:tcBorders>
              <w:top w:val="single" w:sz="4" w:space="0" w:color="auto"/>
              <w:left w:val="single" w:sz="4" w:space="0" w:color="auto"/>
              <w:bottom w:val="single" w:sz="4" w:space="0" w:color="auto"/>
              <w:right w:val="single" w:sz="4" w:space="0" w:color="auto"/>
            </w:tcBorders>
          </w:tcPr>
          <w:p w14:paraId="5E6C0D47" w14:textId="77777777" w:rsidR="00605180" w:rsidRPr="00DD5D78" w:rsidRDefault="00605180" w:rsidP="00605180">
            <w:pPr>
              <w:spacing w:after="160" w:line="259" w:lineRule="auto"/>
              <w:jc w:val="both"/>
              <w:rPr>
                <w:rFonts w:ascii="Times New Roman" w:hAnsi="Times New Roman" w:cs="Times New Roman"/>
                <w:sz w:val="24"/>
                <w:szCs w:val="24"/>
                <w:lang w:val="en-US"/>
              </w:rPr>
            </w:pPr>
            <w:proofErr w:type="gramStart"/>
            <w:r w:rsidRPr="00DD5D78">
              <w:rPr>
                <w:rFonts w:ascii="Times New Roman" w:hAnsi="Times New Roman" w:cs="Times New Roman"/>
                <w:sz w:val="24"/>
                <w:szCs w:val="24"/>
              </w:rPr>
              <w:t>Thousands</w:t>
            </w:r>
            <w:proofErr w:type="gramEnd"/>
            <w:r w:rsidRPr="00DD5D78">
              <w:rPr>
                <w:rFonts w:ascii="Times New Roman" w:hAnsi="Times New Roman" w:cs="Times New Roman"/>
                <w:sz w:val="24"/>
                <w:szCs w:val="24"/>
              </w:rPr>
              <w:t xml:space="preserve"> reviews</w:t>
            </w:r>
          </w:p>
        </w:tc>
        <w:tc>
          <w:tcPr>
            <w:tcW w:w="1854" w:type="dxa"/>
            <w:tcBorders>
              <w:top w:val="single" w:sz="4" w:space="0" w:color="auto"/>
              <w:left w:val="single" w:sz="4" w:space="0" w:color="auto"/>
              <w:bottom w:val="single" w:sz="4" w:space="0" w:color="auto"/>
              <w:right w:val="single" w:sz="4" w:space="0" w:color="auto"/>
            </w:tcBorders>
          </w:tcPr>
          <w:p w14:paraId="72464C82" w14:textId="7F4FED9F" w:rsidR="00605180" w:rsidRPr="00A94D08" w:rsidRDefault="00A94D08" w:rsidP="00605180">
            <w:pPr>
              <w:spacing w:after="160" w:line="259" w:lineRule="auto"/>
              <w:jc w:val="both"/>
              <w:rPr>
                <w:rFonts w:ascii="Times New Roman" w:hAnsi="Times New Roman" w:cs="Times New Roman"/>
                <w:sz w:val="24"/>
                <w:szCs w:val="24"/>
                <w:lang w:val="en-US"/>
              </w:rPr>
            </w:pPr>
            <w:r w:rsidRPr="00A94D08">
              <w:rPr>
                <w:rFonts w:ascii="Times New Roman" w:hAnsi="Times New Roman" w:cs="Times New Roman"/>
                <w:sz w:val="24"/>
                <w:szCs w:val="24"/>
                <w:lang w:val="en-US"/>
              </w:rPr>
              <w:t xml:space="preserve">Online platforms, third-party review sites </w:t>
            </w:r>
            <w:r w:rsidR="00605180" w:rsidRPr="00A94D08">
              <w:rPr>
                <w:rFonts w:ascii="Times New Roman" w:hAnsi="Times New Roman" w:cs="Times New Roman"/>
                <w:sz w:val="24"/>
                <w:szCs w:val="24"/>
                <w:lang w:val="en-US"/>
              </w:rPr>
              <w:t xml:space="preserve"> </w:t>
            </w:r>
          </w:p>
        </w:tc>
        <w:tc>
          <w:tcPr>
            <w:tcW w:w="1670" w:type="dxa"/>
            <w:tcBorders>
              <w:top w:val="single" w:sz="4" w:space="0" w:color="auto"/>
              <w:left w:val="single" w:sz="4" w:space="0" w:color="auto"/>
              <w:bottom w:val="single" w:sz="4" w:space="0" w:color="auto"/>
              <w:right w:val="single" w:sz="4" w:space="0" w:color="auto"/>
            </w:tcBorders>
            <w:hideMark/>
          </w:tcPr>
          <w:p w14:paraId="0DF210C3" w14:textId="77777777" w:rsidR="00605180" w:rsidRPr="00BB2549" w:rsidRDefault="00605180" w:rsidP="00605180">
            <w:pPr>
              <w:spacing w:after="160"/>
              <w:jc w:val="both"/>
              <w:rPr>
                <w:rFonts w:ascii="Times New Roman" w:hAnsi="Times New Roman" w:cs="Times New Roman"/>
                <w:sz w:val="24"/>
                <w:szCs w:val="24"/>
                <w:lang w:val="en-US"/>
              </w:rPr>
            </w:pPr>
            <w:r w:rsidRPr="00BB2549">
              <w:rPr>
                <w:rFonts w:ascii="Times New Roman" w:hAnsi="Times New Roman" w:cs="Times New Roman"/>
                <w:sz w:val="24"/>
                <w:szCs w:val="24"/>
              </w:rPr>
              <w:t xml:space="preserve">The results are demonstrated through a simple user interface (UI) that shows the system's output </w:t>
            </w:r>
            <w:r w:rsidRPr="00BB2549">
              <w:rPr>
                <w:rFonts w:ascii="Times New Roman" w:hAnsi="Times New Roman" w:cs="Times New Roman"/>
                <w:sz w:val="24"/>
                <w:szCs w:val="24"/>
              </w:rPr>
              <w:lastRenderedPageBreak/>
              <w:t xml:space="preserve">for </w:t>
            </w:r>
            <w:r>
              <w:rPr>
                <w:rFonts w:ascii="Times New Roman" w:hAnsi="Times New Roman" w:cs="Times New Roman"/>
                <w:sz w:val="24"/>
                <w:szCs w:val="24"/>
              </w:rPr>
              <w:t>different</w:t>
            </w:r>
            <w:r w:rsidRPr="00BB2549">
              <w:rPr>
                <w:rFonts w:ascii="Times New Roman" w:hAnsi="Times New Roman" w:cs="Times New Roman"/>
                <w:sz w:val="24"/>
                <w:szCs w:val="24"/>
              </w:rPr>
              <w:t xml:space="preserve"> users.</w:t>
            </w:r>
          </w:p>
        </w:tc>
        <w:tc>
          <w:tcPr>
            <w:tcW w:w="2129" w:type="dxa"/>
            <w:tcBorders>
              <w:top w:val="single" w:sz="4" w:space="0" w:color="auto"/>
              <w:left w:val="single" w:sz="4" w:space="0" w:color="auto"/>
              <w:bottom w:val="single" w:sz="4" w:space="0" w:color="auto"/>
              <w:right w:val="single" w:sz="4" w:space="0" w:color="auto"/>
            </w:tcBorders>
          </w:tcPr>
          <w:p w14:paraId="1A79D44C" w14:textId="77777777" w:rsidR="00605180" w:rsidRPr="00BB2549" w:rsidRDefault="00605180" w:rsidP="00605180">
            <w:pPr>
              <w:spacing w:after="160" w:line="259"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Effectiveness of Collaborative filtering in the insurance domain. The system successfully identifies clusters </w:t>
            </w:r>
            <w:r>
              <w:rPr>
                <w:rFonts w:ascii="Times New Roman" w:hAnsi="Times New Roman" w:cs="Times New Roman"/>
                <w:sz w:val="24"/>
                <w:szCs w:val="24"/>
                <w:lang w:val="en-US"/>
              </w:rPr>
              <w:lastRenderedPageBreak/>
              <w:t>of users with similar preferences and uses the choices of one group to recommend policies to similar users.</w:t>
            </w:r>
          </w:p>
        </w:tc>
      </w:tr>
      <w:tr w:rsidR="00B1297C" w:rsidRPr="004A2027" w14:paraId="59EFBF13" w14:textId="77777777" w:rsidTr="00E30D1C">
        <w:trPr>
          <w:trHeight w:val="4571"/>
        </w:trPr>
        <w:tc>
          <w:tcPr>
            <w:tcW w:w="2595" w:type="dxa"/>
            <w:tcBorders>
              <w:top w:val="single" w:sz="4" w:space="0" w:color="auto"/>
              <w:left w:val="single" w:sz="4" w:space="0" w:color="auto"/>
              <w:bottom w:val="single" w:sz="4" w:space="0" w:color="auto"/>
              <w:right w:val="single" w:sz="4" w:space="0" w:color="auto"/>
            </w:tcBorders>
          </w:tcPr>
          <w:p w14:paraId="6753C4A7" w14:textId="5259E444" w:rsidR="00B1297C" w:rsidRPr="004A2027" w:rsidRDefault="004A2027" w:rsidP="00FD0DB1">
            <w:pPr>
              <w:spacing w:after="160" w:line="259" w:lineRule="auto"/>
              <w:jc w:val="both"/>
              <w:rPr>
                <w:rFonts w:ascii="Times New Roman" w:hAnsi="Times New Roman" w:cs="Times New Roman"/>
                <w:sz w:val="24"/>
                <w:szCs w:val="24"/>
                <w:lang w:val="en-US"/>
              </w:rPr>
            </w:pPr>
            <w:proofErr w:type="spellStart"/>
            <w:proofErr w:type="gramStart"/>
            <w:r w:rsidRPr="004A2027">
              <w:rPr>
                <w:rFonts w:ascii="Times New Roman" w:hAnsi="Times New Roman" w:cs="Times New Roman"/>
                <w:sz w:val="24"/>
                <w:szCs w:val="24"/>
                <w:lang w:val="en-US"/>
              </w:rPr>
              <w:lastRenderedPageBreak/>
              <w:t>A.Abbas</w:t>
            </w:r>
            <w:proofErr w:type="spellEnd"/>
            <w:proofErr w:type="gramEnd"/>
            <w:r w:rsidRPr="004A2027">
              <w:rPr>
                <w:rFonts w:ascii="Times New Roman" w:hAnsi="Times New Roman" w:cs="Times New Roman"/>
                <w:sz w:val="24"/>
                <w:szCs w:val="24"/>
                <w:lang w:val="en-US"/>
              </w:rPr>
              <w:t xml:space="preserve">, </w:t>
            </w:r>
            <w:proofErr w:type="spellStart"/>
            <w:proofErr w:type="gramStart"/>
            <w:r w:rsidRPr="004A2027">
              <w:rPr>
                <w:rFonts w:ascii="Times New Roman" w:hAnsi="Times New Roman" w:cs="Times New Roman"/>
                <w:sz w:val="24"/>
                <w:szCs w:val="24"/>
                <w:lang w:val="en-US"/>
              </w:rPr>
              <w:t>K.Bilal</w:t>
            </w:r>
            <w:proofErr w:type="spellEnd"/>
            <w:proofErr w:type="gramEnd"/>
            <w:r w:rsidRPr="004A2027">
              <w:rPr>
                <w:rFonts w:ascii="Times New Roman" w:hAnsi="Times New Roman" w:cs="Times New Roman"/>
                <w:sz w:val="24"/>
                <w:szCs w:val="24"/>
                <w:lang w:val="en-US"/>
              </w:rPr>
              <w:t xml:space="preserve"> et </w:t>
            </w:r>
            <w:proofErr w:type="gramStart"/>
            <w:r w:rsidRPr="004A2027">
              <w:rPr>
                <w:rFonts w:ascii="Times New Roman" w:hAnsi="Times New Roman" w:cs="Times New Roman"/>
                <w:sz w:val="24"/>
                <w:szCs w:val="24"/>
                <w:lang w:val="en-US"/>
              </w:rPr>
              <w:t>al(</w:t>
            </w:r>
            <w:proofErr w:type="gramEnd"/>
            <w:r w:rsidRPr="004A2027">
              <w:rPr>
                <w:rFonts w:ascii="Times New Roman" w:hAnsi="Times New Roman" w:cs="Times New Roman"/>
                <w:sz w:val="24"/>
                <w:szCs w:val="24"/>
                <w:lang w:val="en-US"/>
              </w:rPr>
              <w:t>2015): A cloud-based health insurance plan recommendation system: a user-centered approach</w:t>
            </w:r>
          </w:p>
        </w:tc>
        <w:tc>
          <w:tcPr>
            <w:tcW w:w="1643" w:type="dxa"/>
            <w:tcBorders>
              <w:top w:val="single" w:sz="4" w:space="0" w:color="auto"/>
              <w:left w:val="single" w:sz="4" w:space="0" w:color="auto"/>
              <w:bottom w:val="single" w:sz="4" w:space="0" w:color="auto"/>
              <w:right w:val="single" w:sz="4" w:space="0" w:color="auto"/>
            </w:tcBorders>
          </w:tcPr>
          <w:p w14:paraId="13AC2EE3" w14:textId="3593218E" w:rsidR="00B1297C" w:rsidRPr="004A2027" w:rsidRDefault="004A2027" w:rsidP="00FD0DB1">
            <w:pPr>
              <w:spacing w:after="160" w:line="259" w:lineRule="auto"/>
              <w:jc w:val="both"/>
              <w:rPr>
                <w:rFonts w:ascii="Times New Roman" w:hAnsi="Times New Roman" w:cs="Times New Roman"/>
                <w:sz w:val="24"/>
                <w:szCs w:val="24"/>
                <w:lang w:val="en-US"/>
              </w:rPr>
            </w:pPr>
            <w:r w:rsidRPr="004A2027">
              <w:rPr>
                <w:rFonts w:ascii="Times New Roman" w:hAnsi="Times New Roman" w:cs="Times New Roman"/>
                <w:sz w:val="24"/>
                <w:szCs w:val="24"/>
                <w:lang w:val="en-US"/>
              </w:rPr>
              <w:t xml:space="preserve">Case Study </w:t>
            </w:r>
            <w:r w:rsidR="0015063C">
              <w:rPr>
                <w:rFonts w:ascii="Times New Roman" w:hAnsi="Times New Roman" w:cs="Times New Roman"/>
                <w:sz w:val="24"/>
                <w:szCs w:val="24"/>
                <w:lang w:val="en-US"/>
              </w:rPr>
              <w:t xml:space="preserve">/ Mixed methods </w:t>
            </w:r>
          </w:p>
        </w:tc>
        <w:tc>
          <w:tcPr>
            <w:tcW w:w="1354" w:type="dxa"/>
            <w:tcBorders>
              <w:top w:val="single" w:sz="4" w:space="0" w:color="auto"/>
              <w:left w:val="single" w:sz="4" w:space="0" w:color="auto"/>
              <w:bottom w:val="single" w:sz="4" w:space="0" w:color="auto"/>
              <w:right w:val="single" w:sz="4" w:space="0" w:color="auto"/>
            </w:tcBorders>
          </w:tcPr>
          <w:p w14:paraId="4F8F6360" w14:textId="0363F9EC" w:rsidR="00B1297C" w:rsidRPr="004A2027" w:rsidRDefault="0015063C" w:rsidP="00FD0DB1">
            <w:pPr>
              <w:spacing w:after="160" w:line="259"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More than 1000 reviews </w:t>
            </w:r>
          </w:p>
        </w:tc>
        <w:tc>
          <w:tcPr>
            <w:tcW w:w="1854" w:type="dxa"/>
            <w:tcBorders>
              <w:top w:val="single" w:sz="4" w:space="0" w:color="auto"/>
              <w:left w:val="single" w:sz="4" w:space="0" w:color="auto"/>
              <w:bottom w:val="single" w:sz="4" w:space="0" w:color="auto"/>
              <w:right w:val="single" w:sz="4" w:space="0" w:color="auto"/>
            </w:tcBorders>
          </w:tcPr>
          <w:p w14:paraId="4AE43A75" w14:textId="6C6D8043" w:rsidR="00B1297C" w:rsidRPr="004A2027" w:rsidRDefault="00014F6F" w:rsidP="00FD0DB1">
            <w:pPr>
              <w:spacing w:after="160" w:line="259"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 sources, Data-as-a-Service (DAAS) platforms. Manual input.</w:t>
            </w:r>
          </w:p>
        </w:tc>
        <w:tc>
          <w:tcPr>
            <w:tcW w:w="1670" w:type="dxa"/>
            <w:tcBorders>
              <w:top w:val="single" w:sz="4" w:space="0" w:color="auto"/>
              <w:left w:val="single" w:sz="4" w:space="0" w:color="auto"/>
              <w:bottom w:val="single" w:sz="4" w:space="0" w:color="auto"/>
              <w:right w:val="single" w:sz="4" w:space="0" w:color="auto"/>
            </w:tcBorders>
          </w:tcPr>
          <w:p w14:paraId="0A797CB8" w14:textId="5170B1C7" w:rsidR="00B1297C" w:rsidRPr="004A2027" w:rsidRDefault="00014F6F" w:rsidP="00FD0DB1">
            <w:pPr>
              <w:spacing w:after="160" w:line="259" w:lineRule="auto"/>
              <w:jc w:val="both"/>
              <w:rPr>
                <w:rFonts w:ascii="Times New Roman" w:hAnsi="Times New Roman" w:cs="Times New Roman"/>
                <w:sz w:val="24"/>
                <w:szCs w:val="24"/>
                <w:lang w:val="en-US"/>
              </w:rPr>
            </w:pPr>
            <w:r w:rsidRPr="00014F6F">
              <w:rPr>
                <w:rFonts w:ascii="Times New Roman" w:hAnsi="Times New Roman" w:cs="Times New Roman"/>
                <w:sz w:val="24"/>
                <w:szCs w:val="24"/>
              </w:rPr>
              <w:t xml:space="preserve">The system addresses the lack of personalization in existing marketplace tools by enabling users to compare plans based on prioritized attributes </w:t>
            </w:r>
            <w:r w:rsidR="00C55CC5">
              <w:rPr>
                <w:rFonts w:ascii="Times New Roman" w:hAnsi="Times New Roman" w:cs="Times New Roman"/>
                <w:sz w:val="24"/>
                <w:szCs w:val="24"/>
              </w:rPr>
              <w:t xml:space="preserve">such </w:t>
            </w:r>
            <w:proofErr w:type="gramStart"/>
            <w:r w:rsidR="00C55CC5">
              <w:rPr>
                <w:rFonts w:ascii="Times New Roman" w:hAnsi="Times New Roman" w:cs="Times New Roman"/>
                <w:sz w:val="24"/>
                <w:szCs w:val="24"/>
              </w:rPr>
              <w:t xml:space="preserve">as </w:t>
            </w:r>
            <w:r w:rsidRPr="00014F6F">
              <w:rPr>
                <w:rFonts w:ascii="Times New Roman" w:hAnsi="Times New Roman" w:cs="Times New Roman"/>
                <w:sz w:val="24"/>
                <w:szCs w:val="24"/>
              </w:rPr>
              <w:t xml:space="preserve"> premiums</w:t>
            </w:r>
            <w:proofErr w:type="gramEnd"/>
            <w:r w:rsidRPr="00014F6F">
              <w:rPr>
                <w:rFonts w:ascii="Times New Roman" w:hAnsi="Times New Roman" w:cs="Times New Roman"/>
                <w:sz w:val="24"/>
                <w:szCs w:val="24"/>
              </w:rPr>
              <w:t>, deductibles, and copays, offering actionable and customized insurance choices.</w:t>
            </w:r>
          </w:p>
        </w:tc>
        <w:tc>
          <w:tcPr>
            <w:tcW w:w="2129" w:type="dxa"/>
            <w:tcBorders>
              <w:top w:val="single" w:sz="4" w:space="0" w:color="auto"/>
              <w:left w:val="single" w:sz="4" w:space="0" w:color="auto"/>
              <w:bottom w:val="single" w:sz="4" w:space="0" w:color="auto"/>
              <w:right w:val="single" w:sz="4" w:space="0" w:color="auto"/>
            </w:tcBorders>
          </w:tcPr>
          <w:p w14:paraId="645CDF4F" w14:textId="2017952B" w:rsidR="00B1297C" w:rsidRPr="00E30D1C" w:rsidRDefault="00E30D1C" w:rsidP="00FD0DB1">
            <w:pPr>
              <w:spacing w:after="160" w:line="259" w:lineRule="auto"/>
              <w:jc w:val="both"/>
              <w:rPr>
                <w:rFonts w:ascii="Times New Roman" w:hAnsi="Times New Roman" w:cs="Times New Roman"/>
                <w:sz w:val="24"/>
                <w:szCs w:val="24"/>
                <w:lang w:val="en-US"/>
              </w:rPr>
            </w:pPr>
            <w:r w:rsidRPr="00E30D1C">
              <w:rPr>
                <w:rFonts w:ascii="Times New Roman" w:hAnsi="Times New Roman" w:cs="Times New Roman"/>
                <w:sz w:val="24"/>
                <w:szCs w:val="24"/>
              </w:rPr>
              <w:t>The recent concept of</w:t>
            </w:r>
            <w:r>
              <w:rPr>
                <w:rFonts w:ascii="Times New Roman" w:hAnsi="Times New Roman" w:cs="Times New Roman"/>
                <w:sz w:val="24"/>
                <w:szCs w:val="24"/>
              </w:rPr>
              <w:t xml:space="preserve"> </w:t>
            </w:r>
            <w:r w:rsidRPr="00E30D1C">
              <w:rPr>
                <w:rFonts w:ascii="Times New Roman" w:hAnsi="Times New Roman" w:cs="Times New Roman"/>
                <w:sz w:val="24"/>
                <w:szCs w:val="24"/>
              </w:rPr>
              <w:t>"Health Insurance Marketplace" introduced to facilitate the purchase of health insurance by comparing different insurance plans in terms of price, coverage benefits, and quality designates a key role to the health insurance providers. </w:t>
            </w:r>
          </w:p>
        </w:tc>
      </w:tr>
      <w:tr w:rsidR="0015063C" w:rsidRPr="00AB4767" w14:paraId="06235B3C" w14:textId="77777777" w:rsidTr="00AB4767">
        <w:trPr>
          <w:trHeight w:val="699"/>
        </w:trPr>
        <w:tc>
          <w:tcPr>
            <w:tcW w:w="2595" w:type="dxa"/>
            <w:tcBorders>
              <w:top w:val="single" w:sz="4" w:space="0" w:color="auto"/>
              <w:left w:val="single" w:sz="4" w:space="0" w:color="auto"/>
              <w:bottom w:val="single" w:sz="4" w:space="0" w:color="auto"/>
              <w:right w:val="single" w:sz="4" w:space="0" w:color="auto"/>
            </w:tcBorders>
          </w:tcPr>
          <w:p w14:paraId="5D8232E3" w14:textId="0E198459" w:rsidR="00B1297C" w:rsidRPr="00AB4767" w:rsidRDefault="00014F6F" w:rsidP="00014F6F">
            <w:pPr>
              <w:spacing w:after="160"/>
              <w:jc w:val="both"/>
              <w:rPr>
                <w:rFonts w:ascii="Times New Roman" w:hAnsi="Times New Roman" w:cs="Times New Roman"/>
                <w:sz w:val="24"/>
                <w:szCs w:val="24"/>
                <w:lang w:val="en-US"/>
              </w:rPr>
            </w:pPr>
            <w:proofErr w:type="spellStart"/>
            <w:proofErr w:type="gramStart"/>
            <w:r w:rsidRPr="00AB4767">
              <w:rPr>
                <w:rFonts w:ascii="Times New Roman" w:hAnsi="Times New Roman" w:cs="Times New Roman"/>
                <w:sz w:val="24"/>
                <w:szCs w:val="24"/>
                <w:lang w:val="en-US"/>
              </w:rPr>
              <w:t>N.Sekhri</w:t>
            </w:r>
            <w:proofErr w:type="spellEnd"/>
            <w:proofErr w:type="gramEnd"/>
            <w:r w:rsidRPr="00AB4767">
              <w:rPr>
                <w:rFonts w:ascii="Times New Roman" w:hAnsi="Times New Roman" w:cs="Times New Roman"/>
                <w:sz w:val="24"/>
                <w:szCs w:val="24"/>
                <w:lang w:val="en-US"/>
              </w:rPr>
              <w:t xml:space="preserve">, </w:t>
            </w:r>
            <w:proofErr w:type="spellStart"/>
            <w:proofErr w:type="gramStart"/>
            <w:r w:rsidRPr="00AB4767">
              <w:rPr>
                <w:rFonts w:ascii="Times New Roman" w:hAnsi="Times New Roman" w:cs="Times New Roman"/>
                <w:sz w:val="24"/>
                <w:szCs w:val="24"/>
                <w:lang w:val="en-US"/>
              </w:rPr>
              <w:t>W.Savedoff</w:t>
            </w:r>
            <w:proofErr w:type="spellEnd"/>
            <w:proofErr w:type="gramEnd"/>
            <w:r w:rsidRPr="00AB4767">
              <w:rPr>
                <w:rFonts w:ascii="Times New Roman" w:hAnsi="Times New Roman" w:cs="Times New Roman"/>
                <w:sz w:val="24"/>
                <w:szCs w:val="24"/>
                <w:lang w:val="en-US"/>
              </w:rPr>
              <w:t xml:space="preserve">(2005): Private health </w:t>
            </w:r>
            <w:proofErr w:type="spellStart"/>
            <w:proofErr w:type="gramStart"/>
            <w:r w:rsidRPr="00AB4767">
              <w:rPr>
                <w:rFonts w:ascii="Times New Roman" w:hAnsi="Times New Roman" w:cs="Times New Roman"/>
                <w:sz w:val="24"/>
                <w:szCs w:val="24"/>
                <w:lang w:val="en-US"/>
              </w:rPr>
              <w:t>insurance:Implications</w:t>
            </w:r>
            <w:proofErr w:type="spellEnd"/>
            <w:proofErr w:type="gramEnd"/>
            <w:r w:rsidRPr="00AB4767">
              <w:rPr>
                <w:rFonts w:ascii="Times New Roman" w:hAnsi="Times New Roman" w:cs="Times New Roman"/>
                <w:sz w:val="24"/>
                <w:szCs w:val="24"/>
                <w:lang w:val="en-US"/>
              </w:rPr>
              <w:t xml:space="preserve"> for developing countries.</w:t>
            </w:r>
          </w:p>
        </w:tc>
        <w:tc>
          <w:tcPr>
            <w:tcW w:w="1643" w:type="dxa"/>
            <w:tcBorders>
              <w:top w:val="single" w:sz="4" w:space="0" w:color="auto"/>
              <w:left w:val="single" w:sz="4" w:space="0" w:color="auto"/>
              <w:bottom w:val="single" w:sz="4" w:space="0" w:color="auto"/>
              <w:right w:val="single" w:sz="4" w:space="0" w:color="auto"/>
            </w:tcBorders>
          </w:tcPr>
          <w:p w14:paraId="4AC5CC85" w14:textId="670093FD" w:rsidR="00B1297C" w:rsidRPr="00AB4767" w:rsidRDefault="00014F6F" w:rsidP="00014F6F">
            <w:pPr>
              <w:spacing w:after="160"/>
              <w:jc w:val="both"/>
              <w:rPr>
                <w:rFonts w:ascii="Times New Roman" w:hAnsi="Times New Roman" w:cs="Times New Roman"/>
                <w:sz w:val="24"/>
                <w:szCs w:val="24"/>
                <w:lang w:val="en-US"/>
              </w:rPr>
            </w:pPr>
            <w:r w:rsidRPr="00AB4767">
              <w:rPr>
                <w:rFonts w:ascii="Times New Roman" w:hAnsi="Times New Roman" w:cs="Times New Roman"/>
                <w:sz w:val="24"/>
                <w:szCs w:val="24"/>
                <w:lang w:val="en-US"/>
              </w:rPr>
              <w:t xml:space="preserve">Experimental/Case Study </w:t>
            </w:r>
          </w:p>
        </w:tc>
        <w:tc>
          <w:tcPr>
            <w:tcW w:w="1354" w:type="dxa"/>
            <w:tcBorders>
              <w:top w:val="single" w:sz="4" w:space="0" w:color="auto"/>
              <w:left w:val="single" w:sz="4" w:space="0" w:color="auto"/>
              <w:bottom w:val="single" w:sz="4" w:space="0" w:color="auto"/>
              <w:right w:val="single" w:sz="4" w:space="0" w:color="auto"/>
            </w:tcBorders>
          </w:tcPr>
          <w:p w14:paraId="2143F730" w14:textId="5416EF2B" w:rsidR="00B1297C" w:rsidRPr="00AB4767" w:rsidRDefault="0015063C" w:rsidP="00014F6F">
            <w:pPr>
              <w:spacing w:after="1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10000 reviews </w:t>
            </w:r>
          </w:p>
        </w:tc>
        <w:tc>
          <w:tcPr>
            <w:tcW w:w="1854" w:type="dxa"/>
            <w:tcBorders>
              <w:top w:val="single" w:sz="4" w:space="0" w:color="auto"/>
              <w:left w:val="single" w:sz="4" w:space="0" w:color="auto"/>
              <w:bottom w:val="single" w:sz="4" w:space="0" w:color="auto"/>
              <w:right w:val="single" w:sz="4" w:space="0" w:color="auto"/>
            </w:tcBorders>
          </w:tcPr>
          <w:p w14:paraId="476EC35B" w14:textId="2683262E" w:rsidR="00B1297C" w:rsidRPr="00AB4767" w:rsidRDefault="0015063C" w:rsidP="00014F6F">
            <w:pPr>
              <w:spacing w:after="160"/>
              <w:jc w:val="both"/>
              <w:rPr>
                <w:rFonts w:ascii="Times New Roman" w:hAnsi="Times New Roman" w:cs="Times New Roman"/>
                <w:sz w:val="24"/>
                <w:szCs w:val="24"/>
                <w:lang w:val="en-US"/>
              </w:rPr>
            </w:pPr>
            <w:r w:rsidRPr="0015063C">
              <w:rPr>
                <w:rFonts w:ascii="Times New Roman" w:hAnsi="Times New Roman" w:cs="Times New Roman"/>
                <w:sz w:val="24"/>
                <w:szCs w:val="24"/>
                <w:lang w:val="en-US"/>
              </w:rPr>
              <w:t>Customer reviews, feedback forms, social media platforms</w:t>
            </w:r>
            <w:r>
              <w:rPr>
                <w:rFonts w:ascii="Times New Roman" w:hAnsi="Times New Roman" w:cs="Times New Roman"/>
                <w:sz w:val="24"/>
                <w:szCs w:val="24"/>
                <w:lang w:val="en-US"/>
              </w:rPr>
              <w:t>,</w:t>
            </w:r>
            <w:r w:rsidRPr="0015063C">
              <w:rPr>
                <w:rFonts w:ascii="Times New Roman" w:hAnsi="Times New Roman" w:cs="Times New Roman"/>
                <w:sz w:val="24"/>
                <w:szCs w:val="24"/>
                <w:lang w:val="en-US"/>
              </w:rPr>
              <w:t xml:space="preserve"> and customer service interactions.</w:t>
            </w:r>
          </w:p>
        </w:tc>
        <w:tc>
          <w:tcPr>
            <w:tcW w:w="1670" w:type="dxa"/>
            <w:tcBorders>
              <w:top w:val="single" w:sz="4" w:space="0" w:color="auto"/>
              <w:left w:val="single" w:sz="4" w:space="0" w:color="auto"/>
              <w:bottom w:val="single" w:sz="4" w:space="0" w:color="auto"/>
              <w:right w:val="single" w:sz="4" w:space="0" w:color="auto"/>
            </w:tcBorders>
          </w:tcPr>
          <w:p w14:paraId="7F494881" w14:textId="48FB10D6" w:rsidR="00B1297C" w:rsidRPr="00AB4767" w:rsidRDefault="00AB4767" w:rsidP="00014F6F">
            <w:pPr>
              <w:spacing w:after="160"/>
              <w:jc w:val="both"/>
              <w:rPr>
                <w:rFonts w:ascii="Times New Roman" w:hAnsi="Times New Roman" w:cs="Times New Roman"/>
                <w:sz w:val="24"/>
                <w:szCs w:val="24"/>
                <w:lang w:val="en-US"/>
              </w:rPr>
            </w:pPr>
            <w:r w:rsidRPr="00AB4767">
              <w:rPr>
                <w:rFonts w:ascii="Times New Roman" w:hAnsi="Times New Roman" w:cs="Times New Roman"/>
                <w:sz w:val="24"/>
                <w:szCs w:val="24"/>
              </w:rPr>
              <w:t>The author</w:t>
            </w:r>
            <w:r w:rsidRPr="00AB4767">
              <w:rPr>
                <w:rFonts w:ascii="Times New Roman" w:hAnsi="Times New Roman" w:cs="Times New Roman"/>
                <w:sz w:val="24"/>
                <w:szCs w:val="24"/>
              </w:rPr>
              <w:t xml:space="preserve"> </w:t>
            </w:r>
            <w:r w:rsidRPr="00AB4767">
              <w:rPr>
                <w:rFonts w:ascii="Times New Roman" w:hAnsi="Times New Roman" w:cs="Times New Roman"/>
                <w:sz w:val="24"/>
                <w:szCs w:val="24"/>
              </w:rPr>
              <w:t>proposes</w:t>
            </w:r>
            <w:r w:rsidRPr="00AB4767">
              <w:rPr>
                <w:rFonts w:ascii="Times New Roman" w:hAnsi="Times New Roman" w:cs="Times New Roman"/>
                <w:sz w:val="24"/>
                <w:szCs w:val="24"/>
              </w:rPr>
              <w:t xml:space="preserve"> </w:t>
            </w:r>
            <w:r w:rsidRPr="00AB4767">
              <w:rPr>
                <w:rFonts w:ascii="Times New Roman" w:hAnsi="Times New Roman" w:cs="Times New Roman"/>
                <w:sz w:val="24"/>
                <w:szCs w:val="24"/>
              </w:rPr>
              <w:t xml:space="preserve">that </w:t>
            </w:r>
            <w:r w:rsidRPr="00AB4767">
              <w:rPr>
                <w:rFonts w:ascii="Times New Roman" w:hAnsi="Times New Roman" w:cs="Times New Roman"/>
                <w:sz w:val="24"/>
                <w:szCs w:val="24"/>
              </w:rPr>
              <w:t xml:space="preserve">private insurance can be strategically used as a transitional tool to build experience with insurance institutions and develop capacity while the public sector strengthens its own ability to ultimately manage and </w:t>
            </w:r>
            <w:r w:rsidRPr="00AB4767">
              <w:rPr>
                <w:rFonts w:ascii="Times New Roman" w:hAnsi="Times New Roman" w:cs="Times New Roman"/>
                <w:sz w:val="24"/>
                <w:szCs w:val="24"/>
              </w:rPr>
              <w:lastRenderedPageBreak/>
              <w:t>finance comprehensive healthcare coverage.</w:t>
            </w:r>
          </w:p>
        </w:tc>
        <w:tc>
          <w:tcPr>
            <w:tcW w:w="2129" w:type="dxa"/>
            <w:tcBorders>
              <w:top w:val="single" w:sz="4" w:space="0" w:color="auto"/>
              <w:left w:val="single" w:sz="4" w:space="0" w:color="auto"/>
              <w:bottom w:val="single" w:sz="4" w:space="0" w:color="auto"/>
              <w:right w:val="single" w:sz="4" w:space="0" w:color="auto"/>
            </w:tcBorders>
          </w:tcPr>
          <w:p w14:paraId="396F83E3" w14:textId="5A468E56" w:rsidR="00B1297C" w:rsidRPr="00AB4767" w:rsidRDefault="00AB4767" w:rsidP="00014F6F">
            <w:pPr>
              <w:spacing w:after="160"/>
              <w:jc w:val="both"/>
              <w:rPr>
                <w:rFonts w:ascii="Times New Roman" w:hAnsi="Times New Roman" w:cs="Times New Roman"/>
                <w:sz w:val="24"/>
                <w:szCs w:val="24"/>
                <w:lang w:val="en-US"/>
              </w:rPr>
            </w:pPr>
            <w:r w:rsidRPr="00AB4767">
              <w:rPr>
                <w:rFonts w:ascii="Times New Roman" w:hAnsi="Times New Roman" w:cs="Times New Roman"/>
                <w:sz w:val="24"/>
                <w:szCs w:val="24"/>
              </w:rPr>
              <w:lastRenderedPageBreak/>
              <w:t xml:space="preserve">The paper's central finding is that the conventional stark distinction between private and public health insurance is overstated. The authors argue that well-regulated private insurance markets share fundamental features with public systems, suggesting a spectrum rather </w:t>
            </w:r>
            <w:r w:rsidRPr="00AB4767">
              <w:rPr>
                <w:rFonts w:ascii="Times New Roman" w:hAnsi="Times New Roman" w:cs="Times New Roman"/>
                <w:sz w:val="24"/>
                <w:szCs w:val="24"/>
              </w:rPr>
              <w:lastRenderedPageBreak/>
              <w:t>than a binary divide.</w:t>
            </w:r>
          </w:p>
        </w:tc>
      </w:tr>
    </w:tbl>
    <w:p w14:paraId="4E7A99A2" w14:textId="77777777" w:rsidR="00B1297C" w:rsidRPr="004C7F16" w:rsidRDefault="00B1297C" w:rsidP="00FD0DB1">
      <w:pPr>
        <w:jc w:val="both"/>
        <w:rPr>
          <w:rFonts w:ascii="Times New Roman" w:hAnsi="Times New Roman" w:cs="Times New Roman"/>
          <w:b/>
          <w:bCs/>
          <w:sz w:val="24"/>
          <w:szCs w:val="24"/>
          <w:lang w:val="en-US"/>
        </w:rPr>
      </w:pPr>
    </w:p>
    <w:p w14:paraId="22E0FC54" w14:textId="3A79DB3E"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2.6 Q</w:t>
      </w:r>
      <w:r w:rsidR="009A3113">
        <w:rPr>
          <w:rFonts w:ascii="Times New Roman" w:hAnsi="Times New Roman" w:cs="Times New Roman"/>
          <w:b/>
          <w:bCs/>
          <w:sz w:val="24"/>
          <w:szCs w:val="24"/>
          <w:lang w:val="en-US"/>
        </w:rPr>
        <w:t xml:space="preserve">uality Assessment </w:t>
      </w:r>
    </w:p>
    <w:p w14:paraId="11DCD183" w14:textId="2B2C0626" w:rsidR="00A94D08" w:rsidRPr="00A94D08" w:rsidRDefault="0070405D" w:rsidP="00A94D08">
      <w:pPr>
        <w:jc w:val="both"/>
        <w:rPr>
          <w:rFonts w:ascii="Times New Roman" w:hAnsi="Times New Roman" w:cs="Times New Roman"/>
          <w:sz w:val="24"/>
          <w:szCs w:val="24"/>
        </w:rPr>
      </w:pPr>
      <w:r w:rsidRPr="0070405D">
        <w:rPr>
          <w:rFonts w:ascii="Times New Roman" w:hAnsi="Times New Roman" w:cs="Times New Roman"/>
          <w:sz w:val="24"/>
          <w:szCs w:val="24"/>
        </w:rPr>
        <w:t xml:space="preserve">The quality assessment of the studies included in this review was conducted using a structured approach that was customized to fit the design of each individual study. This careful consideration helped ensure a fair evaluation of their quality and </w:t>
      </w:r>
      <w:proofErr w:type="spellStart"/>
      <w:proofErr w:type="gramStart"/>
      <w:r w:rsidRPr="0070405D">
        <w:rPr>
          <w:rFonts w:ascii="Times New Roman" w:hAnsi="Times New Roman" w:cs="Times New Roman"/>
          <w:sz w:val="24"/>
          <w:szCs w:val="24"/>
        </w:rPr>
        <w:t>reliability.</w:t>
      </w:r>
      <w:r w:rsidR="00A94D08" w:rsidRPr="00A94D08">
        <w:rPr>
          <w:rFonts w:ascii="Times New Roman" w:hAnsi="Times New Roman" w:cs="Times New Roman"/>
          <w:sz w:val="24"/>
          <w:szCs w:val="24"/>
        </w:rPr>
        <w:t>For</w:t>
      </w:r>
      <w:proofErr w:type="spellEnd"/>
      <w:proofErr w:type="gramEnd"/>
      <w:r w:rsidR="00A94D08" w:rsidRPr="00A94D08">
        <w:rPr>
          <w:rFonts w:ascii="Times New Roman" w:hAnsi="Times New Roman" w:cs="Times New Roman"/>
          <w:sz w:val="24"/>
          <w:szCs w:val="24"/>
        </w:rPr>
        <w:t xml:space="preserve"> example, the research by </w:t>
      </w:r>
      <w:r w:rsidR="00A94D08">
        <w:rPr>
          <w:rFonts w:ascii="Times New Roman" w:hAnsi="Times New Roman" w:cs="Times New Roman"/>
          <w:sz w:val="24"/>
          <w:szCs w:val="24"/>
        </w:rPr>
        <w:t>(</w:t>
      </w:r>
      <w:proofErr w:type="spellStart"/>
      <w:r w:rsidR="00A94D08" w:rsidRPr="00A94D08">
        <w:rPr>
          <w:rFonts w:ascii="Times New Roman" w:hAnsi="Times New Roman" w:cs="Times New Roman"/>
          <w:sz w:val="24"/>
          <w:szCs w:val="24"/>
        </w:rPr>
        <w:t>Spedicato</w:t>
      </w:r>
      <w:proofErr w:type="spellEnd"/>
      <w:r w:rsidR="00A94D08">
        <w:rPr>
          <w:rFonts w:ascii="Times New Roman" w:hAnsi="Times New Roman" w:cs="Times New Roman"/>
          <w:sz w:val="24"/>
          <w:szCs w:val="24"/>
        </w:rPr>
        <w:t xml:space="preserve"> &amp; </w:t>
      </w:r>
      <w:r w:rsidR="00A94D08" w:rsidRPr="00A94D08">
        <w:rPr>
          <w:rFonts w:ascii="Times New Roman" w:hAnsi="Times New Roman" w:cs="Times New Roman"/>
          <w:sz w:val="24"/>
          <w:szCs w:val="24"/>
        </w:rPr>
        <w:t>Savino</w:t>
      </w:r>
      <w:r w:rsidR="00A94D08">
        <w:rPr>
          <w:rFonts w:ascii="Times New Roman" w:hAnsi="Times New Roman" w:cs="Times New Roman"/>
          <w:sz w:val="24"/>
          <w:szCs w:val="24"/>
        </w:rPr>
        <w:t xml:space="preserve"> et al</w:t>
      </w:r>
      <w:r w:rsidR="00A94D08" w:rsidRPr="00A94D08">
        <w:rPr>
          <w:rFonts w:ascii="Times New Roman" w:hAnsi="Times New Roman" w:cs="Times New Roman"/>
          <w:sz w:val="24"/>
          <w:szCs w:val="24"/>
        </w:rPr>
        <w:t xml:space="preserve"> 2022) on recommender systems for insurance marketing effectively synthesizes key concepts and highlights important themes, such as the need for hybrid models, explainable AI, and ethical considerations. However, the overall quality and reliability of these studies can't be thoroughly evaluated due to a lack of methodological transparency.</w:t>
      </w:r>
    </w:p>
    <w:p w14:paraId="5F5E3C4B" w14:textId="59315BEE" w:rsidR="00A94D08" w:rsidRPr="00A94D08" w:rsidRDefault="00A94D08" w:rsidP="00A94D08">
      <w:pPr>
        <w:jc w:val="both"/>
        <w:rPr>
          <w:rFonts w:ascii="Times New Roman" w:hAnsi="Times New Roman" w:cs="Times New Roman"/>
          <w:sz w:val="24"/>
          <w:szCs w:val="24"/>
        </w:rPr>
      </w:pPr>
      <w:r w:rsidRPr="00A94D08">
        <w:rPr>
          <w:rFonts w:ascii="Times New Roman" w:hAnsi="Times New Roman" w:cs="Times New Roman"/>
          <w:sz w:val="24"/>
          <w:szCs w:val="24"/>
        </w:rPr>
        <w:t xml:space="preserve">While </w:t>
      </w:r>
      <w:proofErr w:type="spellStart"/>
      <w:r w:rsidRPr="00A94D08">
        <w:rPr>
          <w:rFonts w:ascii="Times New Roman" w:hAnsi="Times New Roman" w:cs="Times New Roman"/>
          <w:sz w:val="24"/>
          <w:szCs w:val="24"/>
        </w:rPr>
        <w:t>Spedicato</w:t>
      </w:r>
      <w:proofErr w:type="spellEnd"/>
      <w:r w:rsidRPr="00A94D08">
        <w:rPr>
          <w:rFonts w:ascii="Times New Roman" w:hAnsi="Times New Roman" w:cs="Times New Roman"/>
          <w:sz w:val="24"/>
          <w:szCs w:val="24"/>
        </w:rPr>
        <w:t xml:space="preserve"> </w:t>
      </w:r>
      <w:r>
        <w:rPr>
          <w:rFonts w:ascii="Times New Roman" w:hAnsi="Times New Roman" w:cs="Times New Roman"/>
          <w:sz w:val="24"/>
          <w:szCs w:val="24"/>
        </w:rPr>
        <w:t>and</w:t>
      </w:r>
      <w:r w:rsidRPr="00A94D08">
        <w:rPr>
          <w:rFonts w:ascii="Times New Roman" w:hAnsi="Times New Roman" w:cs="Times New Roman"/>
          <w:sz w:val="24"/>
          <w:szCs w:val="24"/>
        </w:rPr>
        <w:t xml:space="preserve"> Savino (2022) and other studies report impressive performance metrics</w:t>
      </w:r>
      <w:r w:rsidR="00C55CC5">
        <w:rPr>
          <w:rFonts w:ascii="Times New Roman" w:hAnsi="Times New Roman" w:cs="Times New Roman"/>
          <w:sz w:val="24"/>
          <w:szCs w:val="24"/>
        </w:rPr>
        <w:t>,</w:t>
      </w:r>
      <w:r>
        <w:rPr>
          <w:rFonts w:ascii="Times New Roman" w:hAnsi="Times New Roman" w:cs="Times New Roman"/>
          <w:sz w:val="24"/>
          <w:szCs w:val="24"/>
        </w:rPr>
        <w:t xml:space="preserve"> </w:t>
      </w:r>
      <w:r w:rsidR="00C55CC5">
        <w:rPr>
          <w:rFonts w:ascii="Times New Roman" w:hAnsi="Times New Roman" w:cs="Times New Roman"/>
          <w:sz w:val="24"/>
          <w:szCs w:val="24"/>
        </w:rPr>
        <w:t xml:space="preserve">such as </w:t>
      </w:r>
      <w:r w:rsidRPr="00A94D08">
        <w:rPr>
          <w:rFonts w:ascii="Times New Roman" w:hAnsi="Times New Roman" w:cs="Times New Roman"/>
          <w:sz w:val="24"/>
          <w:szCs w:val="24"/>
        </w:rPr>
        <w:t>a hybrid RBM-CNN model achieving 95% accuracy</w:t>
      </w:r>
      <w:r>
        <w:rPr>
          <w:rFonts w:ascii="Times New Roman" w:hAnsi="Times New Roman" w:cs="Times New Roman"/>
          <w:sz w:val="24"/>
          <w:szCs w:val="24"/>
        </w:rPr>
        <w:t xml:space="preserve">, </w:t>
      </w:r>
      <w:r w:rsidRPr="00A94D08">
        <w:rPr>
          <w:rFonts w:ascii="Times New Roman" w:hAnsi="Times New Roman" w:cs="Times New Roman"/>
          <w:sz w:val="24"/>
          <w:szCs w:val="24"/>
        </w:rPr>
        <w:t xml:space="preserve">the way these claims are presented often lacks critical appraisal. They could benefit from the use of standardized assessment tools, such as the PRISMA checklist for systematic reviews or risk-of-bias tools </w:t>
      </w:r>
      <w:r w:rsidR="00C55CC5">
        <w:rPr>
          <w:rFonts w:ascii="Times New Roman" w:hAnsi="Times New Roman" w:cs="Times New Roman"/>
          <w:sz w:val="24"/>
          <w:szCs w:val="24"/>
        </w:rPr>
        <w:t xml:space="preserve">such </w:t>
      </w:r>
      <w:proofErr w:type="gramStart"/>
      <w:r w:rsidR="00C55CC5">
        <w:rPr>
          <w:rFonts w:ascii="Times New Roman" w:hAnsi="Times New Roman" w:cs="Times New Roman"/>
          <w:sz w:val="24"/>
          <w:szCs w:val="24"/>
        </w:rPr>
        <w:t xml:space="preserve">as </w:t>
      </w:r>
      <w:r w:rsidRPr="00A94D08">
        <w:rPr>
          <w:rFonts w:ascii="Times New Roman" w:hAnsi="Times New Roman" w:cs="Times New Roman"/>
          <w:sz w:val="24"/>
          <w:szCs w:val="24"/>
        </w:rPr>
        <w:t xml:space="preserve"> PROBAST</w:t>
      </w:r>
      <w:proofErr w:type="gramEnd"/>
      <w:r w:rsidRPr="00A94D08">
        <w:rPr>
          <w:rFonts w:ascii="Times New Roman" w:hAnsi="Times New Roman" w:cs="Times New Roman"/>
          <w:sz w:val="24"/>
          <w:szCs w:val="24"/>
        </w:rPr>
        <w:t xml:space="preserve"> for machine learning studies.</w:t>
      </w:r>
    </w:p>
    <w:p w14:paraId="3D3C01CE" w14:textId="5AC1988B" w:rsidR="00A94D08" w:rsidRPr="00A94D08" w:rsidRDefault="00A94D08" w:rsidP="00A94D08">
      <w:pPr>
        <w:jc w:val="both"/>
        <w:rPr>
          <w:rFonts w:ascii="Times New Roman" w:hAnsi="Times New Roman" w:cs="Times New Roman"/>
          <w:sz w:val="24"/>
          <w:szCs w:val="24"/>
        </w:rPr>
      </w:pPr>
      <w:r w:rsidRPr="00A94D08">
        <w:rPr>
          <w:rFonts w:ascii="Times New Roman" w:hAnsi="Times New Roman" w:cs="Times New Roman"/>
          <w:sz w:val="24"/>
          <w:szCs w:val="24"/>
        </w:rPr>
        <w:t xml:space="preserve">Moreover, many studies focus heavily on architectural advancements and theoretical frameworks without providing detailed descriptions of important aspects </w:t>
      </w:r>
      <w:r w:rsidR="00C55CC5">
        <w:rPr>
          <w:rFonts w:ascii="Times New Roman" w:hAnsi="Times New Roman" w:cs="Times New Roman"/>
          <w:sz w:val="24"/>
          <w:szCs w:val="24"/>
        </w:rPr>
        <w:t xml:space="preserve">such as </w:t>
      </w:r>
      <w:r w:rsidRPr="00A94D08">
        <w:rPr>
          <w:rFonts w:ascii="Times New Roman" w:hAnsi="Times New Roman" w:cs="Times New Roman"/>
          <w:sz w:val="24"/>
          <w:szCs w:val="24"/>
        </w:rPr>
        <w:t xml:space="preserve">dataset sources, steps for reproducibility, or hyperparameter tuning. This raises concerns about how well these models can be empirically validated. Additionally, the strong emphasis on technical performance frequently overlooks the need for consistent evaluations of real-world applicability. This includes factors </w:t>
      </w:r>
      <w:r w:rsidR="00C55CC5">
        <w:rPr>
          <w:rFonts w:ascii="Times New Roman" w:hAnsi="Times New Roman" w:cs="Times New Roman"/>
          <w:sz w:val="24"/>
          <w:szCs w:val="24"/>
        </w:rPr>
        <w:t xml:space="preserve">such as </w:t>
      </w:r>
      <w:r w:rsidRPr="00A94D08">
        <w:rPr>
          <w:rFonts w:ascii="Times New Roman" w:hAnsi="Times New Roman" w:cs="Times New Roman"/>
          <w:sz w:val="24"/>
          <w:szCs w:val="24"/>
        </w:rPr>
        <w:t>model fairness, user acceptance, and the long-term impacts of these systems. As a result, while the conceptual rigor of these studies is commendable, there are significant concerns about their practical reliability and generalizability.</w:t>
      </w:r>
    </w:p>
    <w:p w14:paraId="733A886A" w14:textId="77777777" w:rsidR="00FB35BC" w:rsidRPr="004C7F16" w:rsidRDefault="00FB35BC" w:rsidP="00FD0DB1">
      <w:pPr>
        <w:jc w:val="both"/>
        <w:rPr>
          <w:rFonts w:ascii="Times New Roman" w:hAnsi="Times New Roman" w:cs="Times New Roman"/>
          <w:b/>
          <w:bCs/>
          <w:sz w:val="24"/>
          <w:szCs w:val="24"/>
          <w:lang w:val="en-US"/>
        </w:rPr>
      </w:pPr>
    </w:p>
    <w:p w14:paraId="56458444" w14:textId="3B1FF5B3"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2.7 K</w:t>
      </w:r>
      <w:r w:rsidR="009A3113">
        <w:rPr>
          <w:rFonts w:ascii="Times New Roman" w:hAnsi="Times New Roman" w:cs="Times New Roman"/>
          <w:b/>
          <w:bCs/>
          <w:sz w:val="24"/>
          <w:szCs w:val="24"/>
          <w:lang w:val="en-US"/>
        </w:rPr>
        <w:t xml:space="preserve">ey Concepts </w:t>
      </w:r>
      <w:proofErr w:type="gramStart"/>
      <w:r w:rsidR="009A3113">
        <w:rPr>
          <w:rFonts w:ascii="Times New Roman" w:hAnsi="Times New Roman" w:cs="Times New Roman"/>
          <w:b/>
          <w:bCs/>
          <w:sz w:val="24"/>
          <w:szCs w:val="24"/>
          <w:lang w:val="en-US"/>
        </w:rPr>
        <w:t>And</w:t>
      </w:r>
      <w:proofErr w:type="gramEnd"/>
      <w:r w:rsidR="009A3113">
        <w:rPr>
          <w:rFonts w:ascii="Times New Roman" w:hAnsi="Times New Roman" w:cs="Times New Roman"/>
          <w:b/>
          <w:bCs/>
          <w:sz w:val="24"/>
          <w:szCs w:val="24"/>
          <w:lang w:val="en-US"/>
        </w:rPr>
        <w:t xml:space="preserve"> Themes </w:t>
      </w:r>
    </w:p>
    <w:p w14:paraId="13529547" w14:textId="36B179DD" w:rsidR="00227BA0" w:rsidRPr="00404F92" w:rsidRDefault="00404F92" w:rsidP="00FD0DB1">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literature reveals that the development of an effective policy recommendation system is not a singular technical challenge but a multidisciplinary endeavor. Several core themes emerge, focusing on overcoming the domain’s inherent complexity through advanced methodologies, a user-centric design philosophy, and a rigorous ethical framework. The literature on health insurance policy recommendation systems converges on the necessity of advanced, hybrid knowledge-based frameworks that leverage domain-specific language models, inspired </w:t>
      </w:r>
      <w:r w:rsidR="00656A22">
        <w:rPr>
          <w:rFonts w:ascii="Times New Roman" w:hAnsi="Times New Roman" w:cs="Times New Roman"/>
          <w:sz w:val="24"/>
          <w:szCs w:val="24"/>
          <w:lang w:val="en-US"/>
        </w:rPr>
        <w:t xml:space="preserve">by the success of transformer architectures </w:t>
      </w:r>
      <w:r w:rsidR="00B33C97">
        <w:rPr>
          <w:rFonts w:ascii="Times New Roman" w:hAnsi="Times New Roman" w:cs="Times New Roman"/>
          <w:sz w:val="24"/>
          <w:szCs w:val="24"/>
          <w:lang w:val="en-US"/>
        </w:rPr>
        <w:t>such as</w:t>
      </w:r>
      <w:r w:rsidR="00656A22">
        <w:rPr>
          <w:rFonts w:ascii="Times New Roman" w:hAnsi="Times New Roman" w:cs="Times New Roman"/>
          <w:sz w:val="24"/>
          <w:szCs w:val="24"/>
          <w:lang w:val="en-US"/>
        </w:rPr>
        <w:t xml:space="preserve"> BERT</w:t>
      </w:r>
      <w:r w:rsidR="00E95409">
        <w:rPr>
          <w:rFonts w:ascii="Times New Roman" w:hAnsi="Times New Roman" w:cs="Times New Roman"/>
          <w:sz w:val="24"/>
          <w:szCs w:val="24"/>
          <w:lang w:val="en-US"/>
        </w:rPr>
        <w:t>,</w:t>
      </w:r>
      <w:r w:rsidR="00656A22">
        <w:rPr>
          <w:rFonts w:ascii="Times New Roman" w:hAnsi="Times New Roman" w:cs="Times New Roman"/>
          <w:sz w:val="24"/>
          <w:szCs w:val="24"/>
          <w:lang w:val="en-US"/>
        </w:rPr>
        <w:t xml:space="preserve"> to interpret complex policy </w:t>
      </w:r>
      <w:r w:rsidR="00656A22" w:rsidRPr="00656A22">
        <w:rPr>
          <w:rFonts w:ascii="Times New Roman" w:hAnsi="Times New Roman" w:cs="Times New Roman"/>
          <w:sz w:val="24"/>
          <w:szCs w:val="24"/>
        </w:rPr>
        <w:t xml:space="preserve">jargon and nuanced user needs through multifaceted data integration, including clinical, </w:t>
      </w:r>
      <w:proofErr w:type="spellStart"/>
      <w:r w:rsidR="00656A22" w:rsidRPr="00656A22">
        <w:rPr>
          <w:rFonts w:ascii="Times New Roman" w:hAnsi="Times New Roman" w:cs="Times New Roman"/>
          <w:sz w:val="24"/>
          <w:szCs w:val="24"/>
        </w:rPr>
        <w:t>behavioral</w:t>
      </w:r>
      <w:proofErr w:type="spellEnd"/>
      <w:r w:rsidR="00656A22" w:rsidRPr="00656A22">
        <w:rPr>
          <w:rFonts w:ascii="Times New Roman" w:hAnsi="Times New Roman" w:cs="Times New Roman"/>
          <w:sz w:val="24"/>
          <w:szCs w:val="24"/>
        </w:rPr>
        <w:t xml:space="preserve">, and sentiment </w:t>
      </w:r>
      <w:proofErr w:type="gramStart"/>
      <w:r w:rsidR="00656A22" w:rsidRPr="00656A22">
        <w:rPr>
          <w:rFonts w:ascii="Times New Roman" w:hAnsi="Times New Roman" w:cs="Times New Roman"/>
          <w:sz w:val="24"/>
          <w:szCs w:val="24"/>
        </w:rPr>
        <w:t>inputs</w:t>
      </w:r>
      <w:r w:rsidR="009A3113">
        <w:rPr>
          <w:rFonts w:ascii="Times New Roman" w:hAnsi="Times New Roman" w:cs="Times New Roman"/>
          <w:sz w:val="24"/>
          <w:szCs w:val="24"/>
        </w:rPr>
        <w:t>(</w:t>
      </w:r>
      <w:proofErr w:type="gramEnd"/>
      <w:r w:rsidR="009A3113" w:rsidRPr="004C7F16">
        <w:rPr>
          <w:rFonts w:ascii="Times New Roman" w:hAnsi="Times New Roman" w:cs="Times New Roman"/>
          <w:sz w:val="24"/>
          <w:szCs w:val="24"/>
        </w:rPr>
        <w:t>Binder, S. et al., 2017</w:t>
      </w:r>
      <w:r w:rsidR="009A3113">
        <w:rPr>
          <w:rFonts w:ascii="Times New Roman" w:hAnsi="Times New Roman" w:cs="Times New Roman"/>
          <w:sz w:val="24"/>
          <w:szCs w:val="24"/>
        </w:rPr>
        <w:t>)</w:t>
      </w:r>
      <w:r w:rsidR="009A3113">
        <w:rPr>
          <w:rFonts w:ascii="Times New Roman" w:hAnsi="Times New Roman" w:cs="Times New Roman"/>
          <w:sz w:val="24"/>
          <w:szCs w:val="24"/>
        </w:rPr>
        <w:t>.</w:t>
      </w:r>
      <w:r w:rsidR="009A3113" w:rsidRPr="004C7F16">
        <w:rPr>
          <w:rFonts w:ascii="Times New Roman" w:hAnsi="Times New Roman" w:cs="Times New Roman"/>
          <w:sz w:val="24"/>
          <w:szCs w:val="24"/>
        </w:rPr>
        <w:t xml:space="preserve"> </w:t>
      </w:r>
      <w:r w:rsidR="00656A22" w:rsidRPr="00656A22">
        <w:rPr>
          <w:rFonts w:ascii="Times New Roman" w:hAnsi="Times New Roman" w:cs="Times New Roman"/>
          <w:sz w:val="24"/>
          <w:szCs w:val="24"/>
        </w:rPr>
        <w:t xml:space="preserve">Central to these systems is the imperative of explainable AI (XAI), ensuring transparency and fairness in high-stakes decisions, while robust ethical safeguards mitigate biases and preserve privacy under regulations </w:t>
      </w:r>
      <w:r w:rsidR="00B33C97">
        <w:rPr>
          <w:rFonts w:ascii="Times New Roman" w:hAnsi="Times New Roman" w:cs="Times New Roman"/>
          <w:sz w:val="24"/>
          <w:szCs w:val="24"/>
        </w:rPr>
        <w:t>such as</w:t>
      </w:r>
      <w:r w:rsidR="00656A22" w:rsidRPr="00656A22">
        <w:rPr>
          <w:rFonts w:ascii="Times New Roman" w:hAnsi="Times New Roman" w:cs="Times New Roman"/>
          <w:sz w:val="24"/>
          <w:szCs w:val="24"/>
        </w:rPr>
        <w:t xml:space="preserve"> HIPAA. Ultimately, these personalized, real-time recommendation engines </w:t>
      </w:r>
      <w:r w:rsidR="00656A22" w:rsidRPr="00656A22">
        <w:rPr>
          <w:rFonts w:ascii="Times New Roman" w:hAnsi="Times New Roman" w:cs="Times New Roman"/>
          <w:sz w:val="24"/>
          <w:szCs w:val="24"/>
        </w:rPr>
        <w:lastRenderedPageBreak/>
        <w:t>function not as isolated tools but as integrated components within broader customer relationship and strategic business ecosystems, transforming individualized policy matching into actionable insights for both consumers and insurers.</w:t>
      </w:r>
    </w:p>
    <w:p w14:paraId="6538BDBE" w14:textId="77777777" w:rsidR="00FB35BC" w:rsidRDefault="00FB35BC" w:rsidP="00FD0DB1">
      <w:pPr>
        <w:jc w:val="both"/>
        <w:rPr>
          <w:rFonts w:ascii="Times New Roman" w:hAnsi="Times New Roman" w:cs="Times New Roman"/>
          <w:b/>
          <w:bCs/>
          <w:sz w:val="24"/>
          <w:szCs w:val="24"/>
          <w:lang w:val="en-US"/>
        </w:rPr>
      </w:pPr>
    </w:p>
    <w:p w14:paraId="329681E1" w14:textId="77777777" w:rsidR="008A703C" w:rsidRPr="004C7F16" w:rsidRDefault="008A703C" w:rsidP="00FD0DB1">
      <w:pPr>
        <w:jc w:val="both"/>
        <w:rPr>
          <w:rFonts w:ascii="Times New Roman" w:hAnsi="Times New Roman" w:cs="Times New Roman"/>
          <w:b/>
          <w:bCs/>
          <w:sz w:val="24"/>
          <w:szCs w:val="24"/>
          <w:lang w:val="en-US"/>
        </w:rPr>
      </w:pPr>
    </w:p>
    <w:p w14:paraId="3BBAE654" w14:textId="65DC2B68"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2.8 S</w:t>
      </w:r>
      <w:r w:rsidR="009A3113">
        <w:rPr>
          <w:rFonts w:ascii="Times New Roman" w:hAnsi="Times New Roman" w:cs="Times New Roman"/>
          <w:b/>
          <w:bCs/>
          <w:sz w:val="24"/>
          <w:szCs w:val="24"/>
          <w:lang w:val="en-US"/>
        </w:rPr>
        <w:t xml:space="preserve">ynthesis of Findings </w:t>
      </w:r>
    </w:p>
    <w:p w14:paraId="74DEAC7A" w14:textId="39AB4C7B" w:rsidR="00D4181B" w:rsidRPr="00D4181B" w:rsidRDefault="00D4181B" w:rsidP="00D4181B">
      <w:pPr>
        <w:jc w:val="both"/>
        <w:rPr>
          <w:rFonts w:ascii="Times New Roman" w:hAnsi="Times New Roman" w:cs="Times New Roman"/>
          <w:sz w:val="24"/>
          <w:szCs w:val="24"/>
          <w:lang w:val="en-US"/>
        </w:rPr>
      </w:pPr>
      <w:r w:rsidRPr="00D4181B">
        <w:rPr>
          <w:rFonts w:ascii="Times New Roman" w:hAnsi="Times New Roman" w:cs="Times New Roman"/>
          <w:sz w:val="24"/>
          <w:szCs w:val="24"/>
          <w:lang w:val="en-US"/>
        </w:rPr>
        <w:t xml:space="preserve">Based on the synthesized literature, a clear consensus emerges that effective health insurance recommendation systems necessitate a shift from generic algorithmic approaches to sophisticated, domain-aware architectures. The primary finding underscores the superiority of hybrid models, particularly those combining knowledge-based reasoning with advanced natural language processing capabilities akin to the transformer-based models (e.g., BERT, </w:t>
      </w:r>
      <w:proofErr w:type="spellStart"/>
      <w:r w:rsidRPr="00D4181B">
        <w:rPr>
          <w:rFonts w:ascii="Times New Roman" w:hAnsi="Times New Roman" w:cs="Times New Roman"/>
          <w:sz w:val="24"/>
          <w:szCs w:val="24"/>
          <w:lang w:val="en-US"/>
        </w:rPr>
        <w:t>FinBERT</w:t>
      </w:r>
      <w:proofErr w:type="spellEnd"/>
      <w:r w:rsidRPr="00D4181B">
        <w:rPr>
          <w:rFonts w:ascii="Times New Roman" w:hAnsi="Times New Roman" w:cs="Times New Roman"/>
          <w:sz w:val="24"/>
          <w:szCs w:val="24"/>
          <w:lang w:val="en-US"/>
        </w:rPr>
        <w:t>)</w:t>
      </w:r>
      <w:r>
        <w:rPr>
          <w:rFonts w:ascii="Times New Roman" w:hAnsi="Times New Roman" w:cs="Times New Roman"/>
          <w:sz w:val="24"/>
          <w:szCs w:val="24"/>
          <w:lang w:val="en-US"/>
        </w:rPr>
        <w:t>,</w:t>
      </w:r>
      <w:r w:rsidRPr="00D4181B">
        <w:rPr>
          <w:rFonts w:ascii="Times New Roman" w:hAnsi="Times New Roman" w:cs="Times New Roman"/>
          <w:sz w:val="24"/>
          <w:szCs w:val="24"/>
          <w:lang w:val="en-US"/>
        </w:rPr>
        <w:t xml:space="preserve"> successful in banking sentiment analysis. These systems must integrate multifaceted data—including explicit user profiles, behavioral patterns, and qualitative feedback—to build a holistic understanding of consumer needs and policy nuances. Furthermore, the literature uniformly emphasizes that technical accuracy is insufficient without an unwavering commitment to explainable AI (XAI) and algorithmic fairness. This</w:t>
      </w:r>
      <w:r>
        <w:rPr>
          <w:rFonts w:ascii="Times New Roman" w:hAnsi="Times New Roman" w:cs="Times New Roman"/>
          <w:sz w:val="24"/>
          <w:szCs w:val="24"/>
          <w:lang w:val="en-US"/>
        </w:rPr>
        <w:t xml:space="preserve"> </w:t>
      </w:r>
      <w:r w:rsidRPr="00D4181B">
        <w:rPr>
          <w:rFonts w:ascii="Times New Roman" w:hAnsi="Times New Roman" w:cs="Times New Roman"/>
          <w:sz w:val="24"/>
          <w:szCs w:val="24"/>
          <w:lang w:val="en-US"/>
        </w:rPr>
        <w:t>ensure</w:t>
      </w:r>
      <w:r>
        <w:rPr>
          <w:rFonts w:ascii="Times New Roman" w:hAnsi="Times New Roman" w:cs="Times New Roman"/>
          <w:sz w:val="24"/>
          <w:szCs w:val="24"/>
          <w:lang w:val="en-US"/>
        </w:rPr>
        <w:t>s</w:t>
      </w:r>
      <w:r w:rsidRPr="00D4181B">
        <w:rPr>
          <w:rFonts w:ascii="Times New Roman" w:hAnsi="Times New Roman" w:cs="Times New Roman"/>
          <w:sz w:val="24"/>
          <w:szCs w:val="24"/>
          <w:lang w:val="en-US"/>
        </w:rPr>
        <w:t xml:space="preserve"> transparency, </w:t>
      </w:r>
      <w:r>
        <w:rPr>
          <w:rFonts w:ascii="Times New Roman" w:hAnsi="Times New Roman" w:cs="Times New Roman"/>
          <w:sz w:val="24"/>
          <w:szCs w:val="24"/>
          <w:lang w:val="en-US"/>
        </w:rPr>
        <w:t>builds</w:t>
      </w:r>
      <w:r w:rsidRPr="00D4181B">
        <w:rPr>
          <w:rFonts w:ascii="Times New Roman" w:hAnsi="Times New Roman" w:cs="Times New Roman"/>
          <w:sz w:val="24"/>
          <w:szCs w:val="24"/>
          <w:lang w:val="en-US"/>
        </w:rPr>
        <w:t xml:space="preserve"> user trust, and </w:t>
      </w:r>
      <w:r>
        <w:rPr>
          <w:rFonts w:ascii="Times New Roman" w:hAnsi="Times New Roman" w:cs="Times New Roman"/>
          <w:sz w:val="24"/>
          <w:szCs w:val="24"/>
          <w:lang w:val="en-US"/>
        </w:rPr>
        <w:t>complies</w:t>
      </w:r>
      <w:r w:rsidRPr="00D4181B">
        <w:rPr>
          <w:rFonts w:ascii="Times New Roman" w:hAnsi="Times New Roman" w:cs="Times New Roman"/>
          <w:sz w:val="24"/>
          <w:szCs w:val="24"/>
          <w:lang w:val="en-US"/>
        </w:rPr>
        <w:t xml:space="preserve"> with stringent regulations </w:t>
      </w:r>
      <w:r w:rsidR="00B33C97">
        <w:rPr>
          <w:rFonts w:ascii="Times New Roman" w:hAnsi="Times New Roman" w:cs="Times New Roman"/>
          <w:sz w:val="24"/>
          <w:szCs w:val="24"/>
          <w:lang w:val="en-US"/>
        </w:rPr>
        <w:t>such as</w:t>
      </w:r>
      <w:r w:rsidRPr="00D4181B">
        <w:rPr>
          <w:rFonts w:ascii="Times New Roman" w:hAnsi="Times New Roman" w:cs="Times New Roman"/>
          <w:sz w:val="24"/>
          <w:szCs w:val="24"/>
          <w:lang w:val="en-US"/>
        </w:rPr>
        <w:t xml:space="preserve"> HIPAA and GDPR, thereby positioning the recommendation engine not merely as a technical tool but as a responsible advisory platform.</w:t>
      </w:r>
    </w:p>
    <w:p w14:paraId="1D8BCA72" w14:textId="77777777" w:rsidR="00D4181B" w:rsidRPr="00D4181B" w:rsidRDefault="00D4181B" w:rsidP="00D4181B">
      <w:pPr>
        <w:jc w:val="both"/>
        <w:rPr>
          <w:rFonts w:ascii="Times New Roman" w:hAnsi="Times New Roman" w:cs="Times New Roman"/>
          <w:sz w:val="24"/>
          <w:szCs w:val="24"/>
          <w:lang w:val="en-US"/>
        </w:rPr>
      </w:pPr>
    </w:p>
    <w:p w14:paraId="2396797F" w14:textId="16E2304A" w:rsidR="00D4181B" w:rsidRPr="00D4181B" w:rsidRDefault="00D4181B" w:rsidP="00D4181B">
      <w:pPr>
        <w:jc w:val="both"/>
        <w:rPr>
          <w:rFonts w:ascii="Times New Roman" w:hAnsi="Times New Roman" w:cs="Times New Roman"/>
          <w:sz w:val="24"/>
          <w:szCs w:val="24"/>
          <w:lang w:val="en-US"/>
        </w:rPr>
      </w:pPr>
      <w:r w:rsidRPr="00D4181B">
        <w:rPr>
          <w:rFonts w:ascii="Times New Roman" w:hAnsi="Times New Roman" w:cs="Times New Roman"/>
          <w:sz w:val="24"/>
          <w:szCs w:val="24"/>
          <w:lang w:val="en-US"/>
        </w:rPr>
        <w:t>Despite these commonalities, a notable tension exists within the research regarding the ethical implications of data utilization, particularly in balancing deep personalization against the paramount need for user privacy and the mitigation of bias. While studies agree on the value of integrating diverse data sources, including clinical and behavioral information, the literature reveals a debate over the practical and ethical limits of such integration, with no universally accepted standards for implementation. A significant gap identified across studies is the absence of robust, public benchmarking frameworks and standardized evaluation metrics tailored to this domain. Current research is often constrained by proprietary datasets and a lack of real-world testing environments, limiting the reproducibility, scalability, and comparative assessment of proposed models. This gap highlights a critical need for future work to develop open benchmarks that can evaluate not only predictive accuracy but also fairness, resilience to bias, and practical utility in live operational settings.</w:t>
      </w:r>
    </w:p>
    <w:p w14:paraId="7DB3E4F6" w14:textId="77777777" w:rsidR="00FB35BC" w:rsidRPr="004C7F16" w:rsidRDefault="00FB35BC" w:rsidP="00FD0DB1">
      <w:pPr>
        <w:jc w:val="both"/>
        <w:rPr>
          <w:rFonts w:ascii="Times New Roman" w:hAnsi="Times New Roman" w:cs="Times New Roman"/>
          <w:b/>
          <w:bCs/>
          <w:sz w:val="24"/>
          <w:szCs w:val="24"/>
          <w:lang w:val="en-US"/>
        </w:rPr>
      </w:pPr>
    </w:p>
    <w:p w14:paraId="0FDDF1D6" w14:textId="709D27DF" w:rsidR="00E5787B"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2.9 M</w:t>
      </w:r>
      <w:r w:rsidR="009A3113">
        <w:rPr>
          <w:rFonts w:ascii="Times New Roman" w:hAnsi="Times New Roman" w:cs="Times New Roman"/>
          <w:b/>
          <w:bCs/>
          <w:sz w:val="24"/>
          <w:szCs w:val="24"/>
          <w:lang w:val="en-US"/>
        </w:rPr>
        <w:t xml:space="preserve">ethodological Approaches </w:t>
      </w:r>
    </w:p>
    <w:p w14:paraId="26779623" w14:textId="5514C4DE" w:rsidR="00201040" w:rsidRDefault="00201040" w:rsidP="00FD0DB1">
      <w:pPr>
        <w:jc w:val="both"/>
        <w:rPr>
          <w:rFonts w:ascii="Times New Roman" w:hAnsi="Times New Roman" w:cs="Times New Roman"/>
          <w:sz w:val="24"/>
          <w:szCs w:val="24"/>
        </w:rPr>
      </w:pPr>
      <w:r>
        <w:rPr>
          <w:rFonts w:ascii="Times New Roman" w:hAnsi="Times New Roman" w:cs="Times New Roman"/>
          <w:sz w:val="24"/>
          <w:szCs w:val="24"/>
        </w:rPr>
        <w:t xml:space="preserve">The development of a strong health policy recommendation system requires a hybrid approach that combines different techniques to turn raw patient feedback into useful insights. While traditional machine learning algorithms </w:t>
      </w:r>
      <w:r w:rsidR="00B33C97">
        <w:rPr>
          <w:rFonts w:ascii="Times New Roman" w:hAnsi="Times New Roman" w:cs="Times New Roman"/>
          <w:sz w:val="24"/>
          <w:szCs w:val="24"/>
        </w:rPr>
        <w:t>such as</w:t>
      </w:r>
      <w:r>
        <w:rPr>
          <w:rFonts w:ascii="Times New Roman" w:hAnsi="Times New Roman" w:cs="Times New Roman"/>
          <w:sz w:val="24"/>
          <w:szCs w:val="24"/>
        </w:rPr>
        <w:t xml:space="preserve"> Naïve Bayes and SVMs provide a computationally efficient and understandable starting point for categorizing sentiment in structured survey data, their inability to capture subtle language nuances and mixed feelings often found in detailed patient stories limits their effectiveness alone for policy creation. Supervised machine learning methods, particularly well-known algorithms such as Logistic Regression, Naïve Bayes, and Support Vector Machines (SVMs), are popular for sentiment </w:t>
      </w:r>
      <w:r>
        <w:rPr>
          <w:rFonts w:ascii="Times New Roman" w:hAnsi="Times New Roman" w:cs="Times New Roman"/>
          <w:sz w:val="24"/>
          <w:szCs w:val="24"/>
        </w:rPr>
        <w:lastRenderedPageBreak/>
        <w:t xml:space="preserve">classification because they are fast and relatively easy to interpret. These methods perform well in binary sentiment tasks and are especially helpful when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structured feedback from satisfaction surveys or healthcare forms. </w:t>
      </w:r>
    </w:p>
    <w:p w14:paraId="038689B3" w14:textId="5BD593B8" w:rsidR="00201040" w:rsidRDefault="00201040" w:rsidP="00FD0DB1">
      <w:pPr>
        <w:jc w:val="both"/>
        <w:rPr>
          <w:rFonts w:ascii="Times New Roman" w:hAnsi="Times New Roman" w:cs="Times New Roman"/>
          <w:sz w:val="24"/>
          <w:szCs w:val="24"/>
        </w:rPr>
      </w:pPr>
      <w:r>
        <w:rPr>
          <w:rFonts w:ascii="Times New Roman" w:hAnsi="Times New Roman" w:cs="Times New Roman"/>
          <w:sz w:val="24"/>
          <w:szCs w:val="24"/>
        </w:rPr>
        <w:t xml:space="preserve">However, they often find it challenging to understand medical language subtleties and mixed sentiments in patient narratives, where a comment might contain both positive remarks about care and negative comments about administrative issues. More advanced ensemble techniques, </w:t>
      </w:r>
      <w:r w:rsidR="00B33C97">
        <w:rPr>
          <w:rFonts w:ascii="Times New Roman" w:hAnsi="Times New Roman" w:cs="Times New Roman"/>
          <w:sz w:val="24"/>
          <w:szCs w:val="24"/>
        </w:rPr>
        <w:t xml:space="preserve">such as </w:t>
      </w:r>
      <w:r>
        <w:rPr>
          <w:rFonts w:ascii="Times New Roman" w:hAnsi="Times New Roman" w:cs="Times New Roman"/>
          <w:sz w:val="24"/>
          <w:szCs w:val="24"/>
        </w:rPr>
        <w:t xml:space="preserve">Random Forest and Gradient Boosting, improve accuracy by managing class imbalances and capturing subtle patterns in patient feedback, though they still face difficulties with complex contextual relationships within detailed medical testimonials. The rise of deep learning methods, including Long Short-Term Memory (LSTM) networks and models </w:t>
      </w:r>
      <w:r w:rsidR="00B33C97">
        <w:rPr>
          <w:rFonts w:ascii="Times New Roman" w:hAnsi="Times New Roman" w:cs="Times New Roman"/>
          <w:sz w:val="24"/>
          <w:szCs w:val="24"/>
        </w:rPr>
        <w:t xml:space="preserve">such as </w:t>
      </w:r>
      <w:r>
        <w:rPr>
          <w:rFonts w:ascii="Times New Roman" w:hAnsi="Times New Roman" w:cs="Times New Roman"/>
          <w:sz w:val="24"/>
          <w:szCs w:val="24"/>
        </w:rPr>
        <w:t xml:space="preserve">RBN-CNN and DNN, has greatly advanced the field by allowing more detailed analysis of sequential data and understanding the context of healthcare stories. These models excel at interpreting medical terminology and detecting sentiment shifts in patient narratives, making them especially useful for feedback from digital health platforms where patients often share detailed, multi-dimensional opinions about their care experiences. </w:t>
      </w:r>
    </w:p>
    <w:p w14:paraId="66E07E9E" w14:textId="1E01316D" w:rsidR="00201040" w:rsidRDefault="00201040" w:rsidP="00FD0DB1">
      <w:pPr>
        <w:jc w:val="both"/>
        <w:rPr>
          <w:rFonts w:ascii="Times New Roman" w:hAnsi="Times New Roman" w:cs="Times New Roman"/>
          <w:sz w:val="24"/>
          <w:szCs w:val="24"/>
        </w:rPr>
      </w:pPr>
      <w:r>
        <w:rPr>
          <w:rFonts w:ascii="Times New Roman" w:hAnsi="Times New Roman" w:cs="Times New Roman"/>
          <w:sz w:val="24"/>
          <w:szCs w:val="24"/>
        </w:rPr>
        <w:t xml:space="preserve">However, their high performance comes with significant computational demands and data needs, which can limit their use for some healthcare organizations. Beyond classification techniques, Natural Language Processing (NLP) methods are essential for preprocessing and enriching healthcare text data. Techniques </w:t>
      </w:r>
      <w:r w:rsidR="00B33C97">
        <w:rPr>
          <w:rFonts w:ascii="Times New Roman" w:hAnsi="Times New Roman" w:cs="Times New Roman"/>
          <w:sz w:val="24"/>
          <w:szCs w:val="24"/>
        </w:rPr>
        <w:t>such as</w:t>
      </w:r>
      <w:r>
        <w:rPr>
          <w:rFonts w:ascii="Times New Roman" w:hAnsi="Times New Roman" w:cs="Times New Roman"/>
          <w:sz w:val="24"/>
          <w:szCs w:val="24"/>
        </w:rPr>
        <w:t xml:space="preserve"> tokenization, stemming, and named entity recognition standardize medical terms, while topic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xml:space="preserve"> methods </w:t>
      </w:r>
      <w:r w:rsidR="00B33C97">
        <w:rPr>
          <w:rFonts w:ascii="Times New Roman" w:hAnsi="Times New Roman" w:cs="Times New Roman"/>
          <w:sz w:val="24"/>
          <w:szCs w:val="24"/>
        </w:rPr>
        <w:t>such as</w:t>
      </w:r>
      <w:r>
        <w:rPr>
          <w:rFonts w:ascii="Times New Roman" w:hAnsi="Times New Roman" w:cs="Times New Roman"/>
          <w:sz w:val="24"/>
          <w:szCs w:val="24"/>
        </w:rPr>
        <w:t xml:space="preserve"> Latent Dirichlet Allocation (LDA) help identify common themes across patient feedback from various care settings. For comprehensive sentiment analysis in healthcare policy, the best approach combines these different methods into a unified framework that exploits each method’s strengths while reducing its weaknesses. </w:t>
      </w:r>
    </w:p>
    <w:p w14:paraId="2405190C" w14:textId="210C1078" w:rsidR="00534E92" w:rsidRPr="004C7F16" w:rsidRDefault="00201040" w:rsidP="00FD0DB1">
      <w:pPr>
        <w:jc w:val="both"/>
        <w:rPr>
          <w:rFonts w:ascii="Times New Roman" w:hAnsi="Times New Roman" w:cs="Times New Roman"/>
          <w:sz w:val="24"/>
          <w:szCs w:val="24"/>
        </w:rPr>
      </w:pPr>
      <w:r>
        <w:rPr>
          <w:rFonts w:ascii="Times New Roman" w:hAnsi="Times New Roman" w:cs="Times New Roman"/>
          <w:sz w:val="24"/>
          <w:szCs w:val="24"/>
        </w:rPr>
        <w:t>This hybrid approach usually involves using transformer-based models for initial sentiment classification, supported by traditional machine learning techniques for tasks needing higher interpretability, and enhanced with NLP methods for deeper semantic understanding. Adding visualization tools further improves these systems by transforming complex sentiment data into easy-to-understand dashboards that show trends, emerging issues, and patient satisfaction levels across healthcare services and delivery platforms. This approach aligns well with healthcare providers’ need for both accurate sentiment detection and practical insights to improve patient experiences. It effectively connects data science with healthcare quality improvement, providing actionable insights for health policy and service enhancements. </w:t>
      </w:r>
    </w:p>
    <w:p w14:paraId="0CAD03B0" w14:textId="77777777" w:rsidR="0019115F" w:rsidRPr="004C7F16" w:rsidRDefault="0019115F" w:rsidP="00FD0DB1">
      <w:pPr>
        <w:jc w:val="both"/>
        <w:rPr>
          <w:rFonts w:ascii="Times New Roman" w:hAnsi="Times New Roman" w:cs="Times New Roman"/>
          <w:sz w:val="24"/>
          <w:szCs w:val="24"/>
          <w:lang w:val="en-US"/>
        </w:rPr>
      </w:pPr>
    </w:p>
    <w:p w14:paraId="4446CF6F" w14:textId="04F4324B"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2.10 R</w:t>
      </w:r>
      <w:r w:rsidR="009A3113">
        <w:rPr>
          <w:rFonts w:ascii="Times New Roman" w:hAnsi="Times New Roman" w:cs="Times New Roman"/>
          <w:b/>
          <w:bCs/>
          <w:sz w:val="24"/>
          <w:szCs w:val="24"/>
          <w:lang w:val="en-US"/>
        </w:rPr>
        <w:t xml:space="preserve">elevant Technologies or Tools </w:t>
      </w:r>
    </w:p>
    <w:p w14:paraId="27761BDF" w14:textId="4BA2AF81" w:rsidR="00F240FF" w:rsidRPr="004C7F16" w:rsidRDefault="00F240FF" w:rsidP="00FD0DB1">
      <w:pPr>
        <w:jc w:val="both"/>
        <w:rPr>
          <w:rFonts w:ascii="Times New Roman" w:hAnsi="Times New Roman" w:cs="Times New Roman"/>
          <w:sz w:val="24"/>
          <w:szCs w:val="24"/>
        </w:rPr>
      </w:pPr>
      <w:r w:rsidRPr="004C7F16">
        <w:rPr>
          <w:rFonts w:ascii="Times New Roman" w:hAnsi="Times New Roman" w:cs="Times New Roman"/>
          <w:sz w:val="24"/>
          <w:szCs w:val="24"/>
        </w:rPr>
        <w:t>The development and deployment of intelligent policy recommendation systems involve a diverse ecosystem of technologies and software tools spanning machine learning platforms, data processing utilities, natural language processing libraries, and database management systems. These systems rely heavily on machine learning frameworks</w:t>
      </w:r>
      <w:r w:rsidR="00884F03" w:rsidRPr="004C7F16">
        <w:rPr>
          <w:rFonts w:ascii="Times New Roman" w:hAnsi="Times New Roman" w:cs="Times New Roman"/>
          <w:sz w:val="24"/>
          <w:szCs w:val="24"/>
        </w:rPr>
        <w:t xml:space="preserve">, such as TensorFlow, </w:t>
      </w:r>
      <w:proofErr w:type="spellStart"/>
      <w:r w:rsidR="00884F03" w:rsidRPr="004C7F16">
        <w:rPr>
          <w:rFonts w:ascii="Times New Roman" w:hAnsi="Times New Roman" w:cs="Times New Roman"/>
          <w:sz w:val="24"/>
          <w:szCs w:val="24"/>
        </w:rPr>
        <w:t>PyTorch</w:t>
      </w:r>
      <w:proofErr w:type="spellEnd"/>
      <w:r w:rsidR="00884F03" w:rsidRPr="004C7F16">
        <w:rPr>
          <w:rFonts w:ascii="Times New Roman" w:hAnsi="Times New Roman" w:cs="Times New Roman"/>
          <w:sz w:val="24"/>
          <w:szCs w:val="24"/>
        </w:rPr>
        <w:t>, and Scikit-learn, each serving a specific role</w:t>
      </w:r>
      <w:r w:rsidRPr="004C7F16">
        <w:rPr>
          <w:rFonts w:ascii="Times New Roman" w:hAnsi="Times New Roman" w:cs="Times New Roman"/>
          <w:sz w:val="24"/>
          <w:szCs w:val="24"/>
        </w:rPr>
        <w:t xml:space="preserve"> in the model development process. Scikit-learn offers efficient implementations of traditional algorithms, including collaborative filtering and content-based filtering methods, providing simplicity and interpretability for basic policy matching tasks. However, its effectiveness diminishes when dealing with complex </w:t>
      </w:r>
      <w:r w:rsidRPr="004C7F16">
        <w:rPr>
          <w:rFonts w:ascii="Times New Roman" w:hAnsi="Times New Roman" w:cs="Times New Roman"/>
          <w:sz w:val="24"/>
          <w:szCs w:val="24"/>
        </w:rPr>
        <w:lastRenderedPageBreak/>
        <w:t xml:space="preserve">policy language and detailed regulatory contexts. Conversely, TensorFlow and </w:t>
      </w:r>
      <w:proofErr w:type="spellStart"/>
      <w:r w:rsidRPr="004C7F16">
        <w:rPr>
          <w:rFonts w:ascii="Times New Roman" w:hAnsi="Times New Roman" w:cs="Times New Roman"/>
          <w:sz w:val="24"/>
          <w:szCs w:val="24"/>
        </w:rPr>
        <w:t>PyTorch</w:t>
      </w:r>
      <w:proofErr w:type="spellEnd"/>
      <w:r w:rsidRPr="004C7F16">
        <w:rPr>
          <w:rFonts w:ascii="Times New Roman" w:hAnsi="Times New Roman" w:cs="Times New Roman"/>
          <w:sz w:val="24"/>
          <w:szCs w:val="24"/>
        </w:rPr>
        <w:t xml:space="preserve"> allow the construction of advanced deep learning architectures, such as transformer models and neural collaborative filtering systems, which excel at capturing complex patterns in policy documents and user preferences (Brown &amp; Davis, 2023). These frameworks benefit from strong community support and scalability but require significant computational resources and large amounts of </w:t>
      </w:r>
      <w:proofErr w:type="spellStart"/>
      <w:r w:rsidRPr="004C7F16">
        <w:rPr>
          <w:rFonts w:ascii="Times New Roman" w:hAnsi="Times New Roman" w:cs="Times New Roman"/>
          <w:sz w:val="24"/>
          <w:szCs w:val="24"/>
        </w:rPr>
        <w:t>labeled</w:t>
      </w:r>
      <w:proofErr w:type="spellEnd"/>
      <w:r w:rsidRPr="004C7F16">
        <w:rPr>
          <w:rFonts w:ascii="Times New Roman" w:hAnsi="Times New Roman" w:cs="Times New Roman"/>
          <w:sz w:val="24"/>
          <w:szCs w:val="24"/>
        </w:rPr>
        <w:t xml:space="preserve"> training data. </w:t>
      </w:r>
    </w:p>
    <w:p w14:paraId="2AB8CFA3" w14:textId="4760CEC3" w:rsidR="00F240FF" w:rsidRPr="004C7F16" w:rsidRDefault="00F240FF" w:rsidP="00FD0DB1">
      <w:pPr>
        <w:jc w:val="both"/>
        <w:rPr>
          <w:rFonts w:ascii="Times New Roman" w:hAnsi="Times New Roman" w:cs="Times New Roman"/>
          <w:sz w:val="24"/>
          <w:szCs w:val="24"/>
        </w:rPr>
      </w:pPr>
      <w:proofErr w:type="spellStart"/>
      <w:r w:rsidRPr="004C7F16">
        <w:rPr>
          <w:rFonts w:ascii="Times New Roman" w:hAnsi="Times New Roman" w:cs="Times New Roman"/>
          <w:sz w:val="24"/>
          <w:szCs w:val="24"/>
        </w:rPr>
        <w:t>Analyzing</w:t>
      </w:r>
      <w:proofErr w:type="spellEnd"/>
      <w:r w:rsidRPr="004C7F16">
        <w:rPr>
          <w:rFonts w:ascii="Times New Roman" w:hAnsi="Times New Roman" w:cs="Times New Roman"/>
          <w:sz w:val="24"/>
          <w:szCs w:val="24"/>
        </w:rPr>
        <w:t xml:space="preserve"> complex policy documents and user needs depends critically on advanced natural language processing technologies. Libraries </w:t>
      </w:r>
      <w:r w:rsidR="00C10075" w:rsidRPr="004C7F16">
        <w:rPr>
          <w:rFonts w:ascii="Times New Roman" w:hAnsi="Times New Roman" w:cs="Times New Roman"/>
          <w:sz w:val="24"/>
          <w:szCs w:val="24"/>
        </w:rPr>
        <w:t>such as</w:t>
      </w:r>
      <w:r w:rsidRPr="004C7F16">
        <w:rPr>
          <w:rFonts w:ascii="Times New Roman" w:hAnsi="Times New Roman" w:cs="Times New Roman"/>
          <w:sz w:val="24"/>
          <w:szCs w:val="24"/>
        </w:rPr>
        <w:t xml:space="preserve"> </w:t>
      </w:r>
      <w:proofErr w:type="spellStart"/>
      <w:r w:rsidRPr="004C7F16">
        <w:rPr>
          <w:rFonts w:ascii="Times New Roman" w:hAnsi="Times New Roman" w:cs="Times New Roman"/>
          <w:sz w:val="24"/>
          <w:szCs w:val="24"/>
        </w:rPr>
        <w:t>spaCy</w:t>
      </w:r>
      <w:proofErr w:type="spellEnd"/>
      <w:r w:rsidRPr="004C7F16">
        <w:rPr>
          <w:rFonts w:ascii="Times New Roman" w:hAnsi="Times New Roman" w:cs="Times New Roman"/>
          <w:sz w:val="24"/>
          <w:szCs w:val="24"/>
        </w:rPr>
        <w:t xml:space="preserve"> and NLTK handle essential text processing tasks, including tokenization, lemmatization, and named entity recognition, while specialized transformer-based models </w:t>
      </w:r>
      <w:r w:rsidR="00F5750B" w:rsidRPr="004C7F16">
        <w:rPr>
          <w:rFonts w:ascii="Times New Roman" w:hAnsi="Times New Roman" w:cs="Times New Roman"/>
          <w:sz w:val="24"/>
          <w:szCs w:val="24"/>
        </w:rPr>
        <w:t xml:space="preserve">such as </w:t>
      </w:r>
      <w:proofErr w:type="spellStart"/>
      <w:r w:rsidRPr="004C7F16">
        <w:rPr>
          <w:rFonts w:ascii="Times New Roman" w:hAnsi="Times New Roman" w:cs="Times New Roman"/>
          <w:sz w:val="24"/>
          <w:szCs w:val="24"/>
        </w:rPr>
        <w:t>LegalBERT</w:t>
      </w:r>
      <w:proofErr w:type="spellEnd"/>
      <w:r w:rsidRPr="004C7F16">
        <w:rPr>
          <w:rFonts w:ascii="Times New Roman" w:hAnsi="Times New Roman" w:cs="Times New Roman"/>
          <w:sz w:val="24"/>
          <w:szCs w:val="24"/>
        </w:rPr>
        <w:t xml:space="preserve"> and regulatory-aware adaptations offer domain-specific understanding of insurance terminology and compliance language. These tools effectively automate policy feature extraction and semantic matching between user needs and coverage options, although they face challenges in interpreting ambiguous regulatory language and multi-jurisdictional policy variations—a crucial aspect for national insurance platforms. Emerging solutions using large language models </w:t>
      </w:r>
      <w:r w:rsidR="00C10075" w:rsidRPr="004C7F16">
        <w:rPr>
          <w:rFonts w:ascii="Times New Roman" w:hAnsi="Times New Roman" w:cs="Times New Roman"/>
          <w:sz w:val="24"/>
          <w:szCs w:val="24"/>
        </w:rPr>
        <w:t>such as</w:t>
      </w:r>
      <w:r w:rsidRPr="004C7F16">
        <w:rPr>
          <w:rFonts w:ascii="Times New Roman" w:hAnsi="Times New Roman" w:cs="Times New Roman"/>
          <w:sz w:val="24"/>
          <w:szCs w:val="24"/>
        </w:rPr>
        <w:t xml:space="preserve"> GPT-4 show potential in improving contextual understanding of policy nuances, though their use is tempered by concerns over computational costs and regulatory compliance in financial services. </w:t>
      </w:r>
    </w:p>
    <w:p w14:paraId="4B7F1EDF" w14:textId="4446495E" w:rsidR="004C0DF3" w:rsidRPr="004C7F16" w:rsidRDefault="00F240FF" w:rsidP="00FD0DB1">
      <w:pPr>
        <w:jc w:val="both"/>
        <w:rPr>
          <w:rFonts w:ascii="Times New Roman" w:hAnsi="Times New Roman" w:cs="Times New Roman"/>
          <w:sz w:val="24"/>
          <w:szCs w:val="24"/>
        </w:rPr>
      </w:pPr>
      <w:r w:rsidRPr="004C7F16">
        <w:rPr>
          <w:rFonts w:ascii="Times New Roman" w:hAnsi="Times New Roman" w:cs="Times New Roman"/>
          <w:sz w:val="24"/>
          <w:szCs w:val="24"/>
        </w:rPr>
        <w:t xml:space="preserve">Modern policy recommendation platforms incorporate advanced data visualization and business intelligence tools, including Tableau, Power BI, and Python libraries such as </w:t>
      </w:r>
      <w:proofErr w:type="spellStart"/>
      <w:r w:rsidRPr="004C7F16">
        <w:rPr>
          <w:rFonts w:ascii="Times New Roman" w:hAnsi="Times New Roman" w:cs="Times New Roman"/>
          <w:sz w:val="24"/>
          <w:szCs w:val="24"/>
        </w:rPr>
        <w:t>Plotly</w:t>
      </w:r>
      <w:proofErr w:type="spellEnd"/>
      <w:r w:rsidRPr="004C7F16">
        <w:rPr>
          <w:rFonts w:ascii="Times New Roman" w:hAnsi="Times New Roman" w:cs="Times New Roman"/>
          <w:sz w:val="24"/>
          <w:szCs w:val="24"/>
        </w:rPr>
        <w:t xml:space="preserve"> and Dash, to turn complex policy data into intuitive, actionable comparison interfaces. These platforms enable insurers, brokers, and consumers to </w:t>
      </w:r>
      <w:proofErr w:type="spellStart"/>
      <w:r w:rsidRPr="004C7F16">
        <w:rPr>
          <w:rFonts w:ascii="Times New Roman" w:hAnsi="Times New Roman" w:cs="Times New Roman"/>
          <w:sz w:val="24"/>
          <w:szCs w:val="24"/>
        </w:rPr>
        <w:t>analyze</w:t>
      </w:r>
      <w:proofErr w:type="spellEnd"/>
      <w:r w:rsidRPr="004C7F16">
        <w:rPr>
          <w:rFonts w:ascii="Times New Roman" w:hAnsi="Times New Roman" w:cs="Times New Roman"/>
          <w:sz w:val="24"/>
          <w:szCs w:val="24"/>
        </w:rPr>
        <w:t xml:space="preserve"> coverage options, premium structures, and regulatory compliance across various dimensions, providing stakeholders with real-time insights to support decision-making. To enhance responsiveness, systems are increasingly adopting real-time data integration pipelines powered by technologies </w:t>
      </w:r>
      <w:r w:rsidR="00F5750B" w:rsidRPr="004C7F16">
        <w:rPr>
          <w:rFonts w:ascii="Times New Roman" w:hAnsi="Times New Roman" w:cs="Times New Roman"/>
          <w:sz w:val="24"/>
          <w:szCs w:val="24"/>
        </w:rPr>
        <w:t xml:space="preserve">such as </w:t>
      </w:r>
      <w:r w:rsidRPr="004C7F16">
        <w:rPr>
          <w:rFonts w:ascii="Times New Roman" w:hAnsi="Times New Roman" w:cs="Times New Roman"/>
          <w:sz w:val="24"/>
          <w:szCs w:val="24"/>
        </w:rPr>
        <w:t xml:space="preserve">Apache Kafka and AWS Kinesis, which facilitate immediate processing of regulatory updates and policy changes. This approach allows insurance platforms to maintain current recommendations and proactively alert users to coverage modifications, improving decision accuracy and regulatory compliance (Miller &amp; Patel, 2024). </w:t>
      </w:r>
    </w:p>
    <w:p w14:paraId="3FFBDC87" w14:textId="335ADF79" w:rsidR="004C0DF3" w:rsidRPr="004C7F16" w:rsidRDefault="00F240FF" w:rsidP="00FD0DB1">
      <w:pPr>
        <w:jc w:val="both"/>
        <w:rPr>
          <w:rFonts w:ascii="Times New Roman" w:hAnsi="Times New Roman" w:cs="Times New Roman"/>
          <w:sz w:val="24"/>
          <w:szCs w:val="24"/>
        </w:rPr>
      </w:pPr>
      <w:r w:rsidRPr="004C7F16">
        <w:rPr>
          <w:rFonts w:ascii="Times New Roman" w:hAnsi="Times New Roman" w:cs="Times New Roman"/>
          <w:sz w:val="24"/>
          <w:szCs w:val="24"/>
        </w:rPr>
        <w:t xml:space="preserve">Additionally, cloud-based NLP services </w:t>
      </w:r>
      <w:r w:rsidR="0072244D" w:rsidRPr="004C7F16">
        <w:rPr>
          <w:rFonts w:ascii="Times New Roman" w:hAnsi="Times New Roman" w:cs="Times New Roman"/>
          <w:sz w:val="24"/>
          <w:szCs w:val="24"/>
        </w:rPr>
        <w:t>such as</w:t>
      </w:r>
      <w:r w:rsidRPr="004C7F16">
        <w:rPr>
          <w:rFonts w:ascii="Times New Roman" w:hAnsi="Times New Roman" w:cs="Times New Roman"/>
          <w:sz w:val="24"/>
          <w:szCs w:val="24"/>
        </w:rPr>
        <w:t xml:space="preserve"> AWS Comprehend and Azure Text Analytics offer pre-built APIs that accelerate development, although these often require significant customization to accurately interpret insurance-specific terminology and complex policy documentation. Policy recommendation systems employ a hybrid data management approach, combining relational databases such as PostgreSQL and MySQL</w:t>
      </w:r>
      <w:r w:rsidR="00884F03" w:rsidRPr="004C7F16">
        <w:rPr>
          <w:rFonts w:ascii="Times New Roman" w:hAnsi="Times New Roman" w:cs="Times New Roman"/>
          <w:sz w:val="24"/>
          <w:szCs w:val="24"/>
        </w:rPr>
        <w:t>,</w:t>
      </w:r>
      <w:r w:rsidR="004C0DF3" w:rsidRPr="004C7F16">
        <w:rPr>
          <w:rFonts w:ascii="Times New Roman" w:hAnsi="Times New Roman" w:cs="Times New Roman"/>
          <w:sz w:val="24"/>
          <w:szCs w:val="24"/>
        </w:rPr>
        <w:t xml:space="preserve"> which </w:t>
      </w:r>
      <w:r w:rsidR="00884F03" w:rsidRPr="004C7F16">
        <w:rPr>
          <w:rFonts w:ascii="Times New Roman" w:hAnsi="Times New Roman" w:cs="Times New Roman"/>
          <w:sz w:val="24"/>
          <w:szCs w:val="24"/>
        </w:rPr>
        <w:t>are</w:t>
      </w:r>
      <w:r w:rsidR="004C0DF3" w:rsidRPr="004C7F16">
        <w:rPr>
          <w:rFonts w:ascii="Times New Roman" w:hAnsi="Times New Roman" w:cs="Times New Roman"/>
          <w:sz w:val="24"/>
          <w:szCs w:val="24"/>
        </w:rPr>
        <w:t xml:space="preserve"> </w:t>
      </w:r>
      <w:r w:rsidRPr="004C7F16">
        <w:rPr>
          <w:rFonts w:ascii="Times New Roman" w:hAnsi="Times New Roman" w:cs="Times New Roman"/>
          <w:sz w:val="24"/>
          <w:szCs w:val="24"/>
        </w:rPr>
        <w:t>ideal for structured policy metadata and user information</w:t>
      </w:r>
      <w:r w:rsidR="00884F03" w:rsidRPr="004C7F16">
        <w:rPr>
          <w:rFonts w:ascii="Times New Roman" w:hAnsi="Times New Roman" w:cs="Times New Roman"/>
          <w:sz w:val="24"/>
          <w:szCs w:val="24"/>
        </w:rPr>
        <w:t>,</w:t>
      </w:r>
      <w:r w:rsidR="004C0DF3" w:rsidRPr="004C7F16">
        <w:rPr>
          <w:rFonts w:ascii="Times New Roman" w:hAnsi="Times New Roman" w:cs="Times New Roman"/>
          <w:sz w:val="24"/>
          <w:szCs w:val="24"/>
        </w:rPr>
        <w:t xml:space="preserve"> </w:t>
      </w:r>
      <w:r w:rsidRPr="004C7F16">
        <w:rPr>
          <w:rFonts w:ascii="Times New Roman" w:hAnsi="Times New Roman" w:cs="Times New Roman"/>
          <w:sz w:val="24"/>
          <w:szCs w:val="24"/>
        </w:rPr>
        <w:t xml:space="preserve">with NoSQL solutions </w:t>
      </w:r>
      <w:r w:rsidR="0072244D" w:rsidRPr="004C7F16">
        <w:rPr>
          <w:rFonts w:ascii="Times New Roman" w:hAnsi="Times New Roman" w:cs="Times New Roman"/>
          <w:sz w:val="24"/>
          <w:szCs w:val="24"/>
        </w:rPr>
        <w:t>such as</w:t>
      </w:r>
      <w:r w:rsidRPr="004C7F16">
        <w:rPr>
          <w:rFonts w:ascii="Times New Roman" w:hAnsi="Times New Roman" w:cs="Times New Roman"/>
          <w:sz w:val="24"/>
          <w:szCs w:val="24"/>
        </w:rPr>
        <w:t xml:space="preserve"> MongoDB and Elasticsearch, which are excellent for storing and retrieving unstructured policy documents and user interaction logs. For platform development, web frameworks such as Python’s Django and Flask enable building scalable recommendation engines, while Node.js is well-suited for creating real-time interfaces that require immediate policy comparison and personalized suggestions. </w:t>
      </w:r>
    </w:p>
    <w:p w14:paraId="6FA35AB8" w14:textId="77777777" w:rsidR="00F640AC" w:rsidRPr="004C7F16" w:rsidRDefault="00F240FF" w:rsidP="00F640AC">
      <w:pPr>
        <w:jc w:val="both"/>
        <w:rPr>
          <w:rFonts w:ascii="Times New Roman" w:hAnsi="Times New Roman" w:cs="Times New Roman"/>
          <w:sz w:val="24"/>
          <w:szCs w:val="24"/>
        </w:rPr>
      </w:pPr>
      <w:r w:rsidRPr="004C7F16">
        <w:rPr>
          <w:rFonts w:ascii="Times New Roman" w:hAnsi="Times New Roman" w:cs="Times New Roman"/>
          <w:sz w:val="24"/>
          <w:szCs w:val="24"/>
        </w:rPr>
        <w:t xml:space="preserve">This technological stack provides both the structural rigor for accurate policy analysis and the flexibility to adapt to evolving regulatory requirements and user needs. Emerging trends in policy recommendation technology include adopting Explainable AI (XAI) techniques to offer transparent justification for policy suggestions, federated learning approaches that enable personalized recommendations while safeguarding user privacy, and hybrid AI systems </w:t>
      </w:r>
      <w:r w:rsidRPr="004C7F16">
        <w:rPr>
          <w:rFonts w:ascii="Times New Roman" w:hAnsi="Times New Roman" w:cs="Times New Roman"/>
          <w:sz w:val="24"/>
          <w:szCs w:val="24"/>
        </w:rPr>
        <w:lastRenderedPageBreak/>
        <w:t>combining deep learning with rule-based methods to improve regulatory compliance checking. Choosing the right technologies thus requires careful consideration of system goals, available technical resources, data complexity, and stakeholder needs across the insurance ecosystem.</w:t>
      </w:r>
      <w:r w:rsidR="00F640AC">
        <w:rPr>
          <w:rFonts w:ascii="Times New Roman" w:hAnsi="Times New Roman" w:cs="Times New Roman"/>
          <w:sz w:val="24"/>
          <w:szCs w:val="24"/>
        </w:rPr>
        <w:t xml:space="preserve"> </w:t>
      </w:r>
      <w:r w:rsidR="00F640AC" w:rsidRPr="004C7F16">
        <w:rPr>
          <w:rFonts w:ascii="Times New Roman" w:hAnsi="Times New Roman" w:cs="Times New Roman"/>
          <w:sz w:val="24"/>
          <w:szCs w:val="24"/>
        </w:rPr>
        <w:t>(Abbas et al., 2015).</w:t>
      </w:r>
    </w:p>
    <w:p w14:paraId="75479F2C" w14:textId="77777777" w:rsidR="00F640AC" w:rsidRPr="004C7F16" w:rsidRDefault="00F640AC" w:rsidP="00FD0DB1">
      <w:pPr>
        <w:jc w:val="both"/>
        <w:rPr>
          <w:rFonts w:ascii="Times New Roman" w:hAnsi="Times New Roman" w:cs="Times New Roman"/>
          <w:sz w:val="24"/>
          <w:szCs w:val="24"/>
          <w:lang w:val="en-US"/>
        </w:rPr>
      </w:pPr>
    </w:p>
    <w:p w14:paraId="677099BA" w14:textId="59504BD1"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2.11 C</w:t>
      </w:r>
      <w:r w:rsidR="009A3113">
        <w:rPr>
          <w:rFonts w:ascii="Times New Roman" w:hAnsi="Times New Roman" w:cs="Times New Roman"/>
          <w:b/>
          <w:bCs/>
          <w:sz w:val="24"/>
          <w:szCs w:val="24"/>
          <w:lang w:val="en-US"/>
        </w:rPr>
        <w:t xml:space="preserve">omparison with Existing Work </w:t>
      </w:r>
    </w:p>
    <w:p w14:paraId="5292296F" w14:textId="441CDC1B" w:rsidR="004A2027" w:rsidRPr="004A2027" w:rsidRDefault="00C72977" w:rsidP="004A202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4A2027" w:rsidRPr="004A2027">
        <w:rPr>
          <w:rFonts w:ascii="Times New Roman" w:hAnsi="Times New Roman" w:cs="Times New Roman"/>
          <w:sz w:val="24"/>
          <w:szCs w:val="24"/>
          <w:lang w:val="en-US"/>
        </w:rPr>
        <w:t>Based on a synthesis of existing literature, this project’s objectives align with—yet meaningfully advance</w:t>
      </w:r>
      <w:r w:rsidR="004A2027">
        <w:rPr>
          <w:rFonts w:ascii="Times New Roman" w:hAnsi="Times New Roman" w:cs="Times New Roman"/>
          <w:sz w:val="24"/>
          <w:szCs w:val="24"/>
          <w:lang w:val="en-US"/>
        </w:rPr>
        <w:t xml:space="preserve"> </w:t>
      </w:r>
      <w:r w:rsidR="004A2027" w:rsidRPr="004A2027">
        <w:rPr>
          <w:rFonts w:ascii="Times New Roman" w:hAnsi="Times New Roman" w:cs="Times New Roman"/>
          <w:sz w:val="24"/>
          <w:szCs w:val="24"/>
          <w:lang w:val="en-US"/>
        </w:rPr>
        <w:t xml:space="preserve">the current state of health insurance recommendation systems. </w:t>
      </w:r>
      <w:r w:rsidR="004A2027">
        <w:rPr>
          <w:rFonts w:ascii="Times New Roman" w:hAnsi="Times New Roman" w:cs="Times New Roman"/>
          <w:sz w:val="24"/>
          <w:szCs w:val="24"/>
          <w:lang w:val="en-US"/>
        </w:rPr>
        <w:t xml:space="preserve">As in </w:t>
      </w:r>
      <w:r w:rsidR="004A2027" w:rsidRPr="004A2027">
        <w:rPr>
          <w:rFonts w:ascii="Times New Roman" w:hAnsi="Times New Roman" w:cs="Times New Roman"/>
          <w:sz w:val="24"/>
          <w:szCs w:val="24"/>
          <w:lang w:val="en-US"/>
        </w:rPr>
        <w:t xml:space="preserve">prior studies, the core aim is to deliver personalized policy recommendations using advanced computational techniques. Existing research, such as that summarized in the literature review, emphasizes hybrid knowledge-based models and transformer architectures </w:t>
      </w:r>
      <w:r w:rsidR="004A2027">
        <w:rPr>
          <w:rFonts w:ascii="Times New Roman" w:hAnsi="Times New Roman" w:cs="Times New Roman"/>
          <w:sz w:val="24"/>
          <w:szCs w:val="24"/>
          <w:lang w:val="en-US"/>
        </w:rPr>
        <w:t xml:space="preserve">such as </w:t>
      </w:r>
      <w:r w:rsidR="004A2027" w:rsidRPr="004A2027">
        <w:rPr>
          <w:rFonts w:ascii="Times New Roman" w:hAnsi="Times New Roman" w:cs="Times New Roman"/>
          <w:sz w:val="24"/>
          <w:szCs w:val="24"/>
          <w:lang w:val="en-US"/>
        </w:rPr>
        <w:t>BERT to interpret complex insurance jargon and user needs, often leveraging multi-source data for holistic profiling. Similarly, the emphasis on explainable AI (XAI) and fairness mirrors growing academic and industry recognition that transparency and equity are essential in high-stakes domains. This project builds directly on these foundations by incorporating sophisticated user profiling, policy comparison tools, and regulatory awareness</w:t>
      </w:r>
      <w:r w:rsidR="00F640AC">
        <w:rPr>
          <w:rFonts w:ascii="Times New Roman" w:hAnsi="Times New Roman" w:cs="Times New Roman"/>
          <w:sz w:val="24"/>
          <w:szCs w:val="24"/>
          <w:lang w:val="en-US"/>
        </w:rPr>
        <w:t>,</w:t>
      </w:r>
      <w:r w:rsidR="00BF0367">
        <w:rPr>
          <w:rFonts w:ascii="Times New Roman" w:hAnsi="Times New Roman" w:cs="Times New Roman"/>
          <w:sz w:val="24"/>
          <w:szCs w:val="24"/>
          <w:lang w:val="en-US"/>
        </w:rPr>
        <w:t xml:space="preserve"> </w:t>
      </w:r>
      <w:r w:rsidR="004A2027" w:rsidRPr="004A2027">
        <w:rPr>
          <w:rFonts w:ascii="Times New Roman" w:hAnsi="Times New Roman" w:cs="Times New Roman"/>
          <w:sz w:val="24"/>
          <w:szCs w:val="24"/>
          <w:lang w:val="en-US"/>
        </w:rPr>
        <w:t>all established as critical components in earlier work.</w:t>
      </w:r>
    </w:p>
    <w:p w14:paraId="2CB93195" w14:textId="2234D000" w:rsidR="004A2027" w:rsidRPr="004A2027" w:rsidRDefault="004A2027" w:rsidP="004A2027">
      <w:pPr>
        <w:jc w:val="both"/>
        <w:rPr>
          <w:rFonts w:ascii="Times New Roman" w:hAnsi="Times New Roman" w:cs="Times New Roman"/>
          <w:sz w:val="24"/>
          <w:szCs w:val="24"/>
          <w:lang w:val="en-US"/>
        </w:rPr>
      </w:pPr>
      <w:r w:rsidRPr="004A2027">
        <w:rPr>
          <w:rFonts w:ascii="Times New Roman" w:hAnsi="Times New Roman" w:cs="Times New Roman"/>
          <w:sz w:val="24"/>
          <w:szCs w:val="24"/>
          <w:lang w:val="en-US"/>
        </w:rPr>
        <w:t>However, this project meaningfully deviates from and extends existing solutions by introducing dynamic, automated regulatory compliance tracking and a proactive notification system. While current systems</w:t>
      </w:r>
      <w:r w:rsidR="00F640AC">
        <w:rPr>
          <w:rFonts w:ascii="Times New Roman" w:hAnsi="Times New Roman" w:cs="Times New Roman"/>
          <w:sz w:val="24"/>
          <w:szCs w:val="24"/>
          <w:lang w:val="en-US"/>
        </w:rPr>
        <w:t xml:space="preserve">, </w:t>
      </w:r>
      <w:r w:rsidRPr="004A2027">
        <w:rPr>
          <w:rFonts w:ascii="Times New Roman" w:hAnsi="Times New Roman" w:cs="Times New Roman"/>
          <w:sz w:val="24"/>
          <w:szCs w:val="24"/>
          <w:lang w:val="en-US"/>
        </w:rPr>
        <w:t>including those discussed in literature</w:t>
      </w:r>
      <w:r w:rsidR="00F640AC">
        <w:rPr>
          <w:rFonts w:ascii="Times New Roman" w:hAnsi="Times New Roman" w:cs="Times New Roman"/>
          <w:sz w:val="24"/>
          <w:szCs w:val="24"/>
          <w:lang w:val="en-US"/>
        </w:rPr>
        <w:t xml:space="preserve">, </w:t>
      </w:r>
      <w:r w:rsidRPr="004A2027">
        <w:rPr>
          <w:rFonts w:ascii="Times New Roman" w:hAnsi="Times New Roman" w:cs="Times New Roman"/>
          <w:sz w:val="24"/>
          <w:szCs w:val="24"/>
          <w:lang w:val="en-US"/>
        </w:rPr>
        <w:t>focus largely on static matching between user profiles and policy features, they often overlook the fluid nature of healthcare regulations and insurance term</w:t>
      </w:r>
      <w:r w:rsidR="00F640AC">
        <w:rPr>
          <w:rFonts w:ascii="Times New Roman" w:hAnsi="Times New Roman" w:cs="Times New Roman"/>
          <w:sz w:val="24"/>
          <w:szCs w:val="24"/>
          <w:lang w:val="en-US"/>
        </w:rPr>
        <w:t>s</w:t>
      </w:r>
      <w:r w:rsidR="00F640AC">
        <w:rPr>
          <w:rFonts w:ascii="Times New Roman" w:hAnsi="Times New Roman" w:cs="Times New Roman"/>
          <w:sz w:val="24"/>
          <w:szCs w:val="24"/>
          <w:lang w:val="en-US"/>
        </w:rPr>
        <w:fldChar w:fldCharType="begin" w:fldLock="1"/>
      </w:r>
      <w:r w:rsidR="00F640AC">
        <w:rPr>
          <w:rFonts w:ascii="Times New Roman" w:hAnsi="Times New Roman" w:cs="Times New Roman"/>
          <w:sz w:val="24"/>
          <w:szCs w:val="24"/>
          <w:lang w:val="en-US"/>
        </w:rPr>
        <w:instrText>ADDIN CSL_CITATION {"citationItems":[{"id":"ITEM-1","itemData":{"DOI":"/S0042-96862005000200013","ISSN":"00429686","abstract":"Private health insurance is playing an increasing role in both high- and low-income countries, yet is poorly understood by researchers and policy-makers. This paper shows that the distinction between private and public health insurance is often exaggerated since well regulated private insurance markets share many features with public insurance systems. It notes that private health insurance preceded many modern social insurance systems in western Europe, allowing these countries to develop the mechanisms, institutions and capacities that subsequently made it possible to provide universal access to health care. We also review international experiences with private insurance, demonstrating that its role is not restricted to any particular region or level of national income. The seven countries that finance more than 20% of their health care via private health insurance are Brazil, Chile, Namibia, South Africa, the United States, Uruguay and Zimbabwe. In each case, private health insurance provides primary financial protection for workers and their families while public health-care funds are targeted to programmes covering poor and vulnerable populations. We make recommendations for policy in developing countries, arguing that private health insurance cannot be ignored. Instead, it can be harnessed to serve the public interest if governments implement effective regulations and focus public funds on programmes for those who are poor and vulnerable. It can also be used as a transitional form of health insurance to develop experience with insurance institutions while the public sector increases its own capacity to manage and finance health-care coverage.","author":[{"dropping-particle":"","family":"Sekhri","given":"Neelam","non-dropping-particle":"","parse-names":false,"suffix":""},{"dropping-particle":"","family":"Savedoff","given":"William","non-dropping-particle":"","parse-names":false,"suffix":""}],"container-title":"Bulletin of the World Health Organization","id":"ITEM-1","issue":"2","issued":{"date-parts":[["2005"]]},"title":"Private health insurance: Implications for developing countries","type":"article","volume":"83"},"uris":["http://www.mendeley.com/documents/?uuid=6d9f1f26-520e-3929-a2ef-c224ab2ad2f9"]}],"mendeley":{"formattedCitation":"(Sekhri &amp; Savedoff, 2005)","plainTextFormattedCitation":"(Sekhri &amp; Savedoff, 2005)"},"properties":{"noteIndex":0},"schema":"https://github.com/citation-style-language/schema/raw/master/csl-citation.json"}</w:instrText>
      </w:r>
      <w:r w:rsidR="00F640AC">
        <w:rPr>
          <w:rFonts w:ascii="Times New Roman" w:hAnsi="Times New Roman" w:cs="Times New Roman"/>
          <w:sz w:val="24"/>
          <w:szCs w:val="24"/>
          <w:lang w:val="en-US"/>
        </w:rPr>
        <w:fldChar w:fldCharType="separate"/>
      </w:r>
      <w:r w:rsidR="00F640AC" w:rsidRPr="00F640AC">
        <w:rPr>
          <w:rFonts w:ascii="Times New Roman" w:hAnsi="Times New Roman" w:cs="Times New Roman"/>
          <w:noProof/>
          <w:sz w:val="24"/>
          <w:szCs w:val="24"/>
          <w:lang w:val="en-US"/>
        </w:rPr>
        <w:t>(Sekhri &amp; Savedoff, 2005)</w:t>
      </w:r>
      <w:r w:rsidR="00F640AC">
        <w:rPr>
          <w:rFonts w:ascii="Times New Roman" w:hAnsi="Times New Roman" w:cs="Times New Roman"/>
          <w:sz w:val="24"/>
          <w:szCs w:val="24"/>
          <w:lang w:val="en-US"/>
        </w:rPr>
        <w:fldChar w:fldCharType="end"/>
      </w:r>
      <w:r w:rsidR="00F640AC">
        <w:rPr>
          <w:rFonts w:ascii="Times New Roman" w:hAnsi="Times New Roman" w:cs="Times New Roman"/>
          <w:sz w:val="24"/>
          <w:szCs w:val="24"/>
          <w:lang w:val="en-US"/>
        </w:rPr>
        <w:t>.</w:t>
      </w:r>
      <w:r w:rsidRPr="004A2027">
        <w:rPr>
          <w:rFonts w:ascii="Times New Roman" w:hAnsi="Times New Roman" w:cs="Times New Roman"/>
          <w:sz w:val="24"/>
          <w:szCs w:val="24"/>
          <w:lang w:val="en-US"/>
        </w:rPr>
        <w:t xml:space="preserve"> By implementing real-time compliance updates and alert functionality, this project addresses a significant gap in both research and practice: the lack of continuous adaptation to changing legal and policy landscapes. This transforms the system from a one-time recommendation tool into an ongoing advisory platform, offering sustained user value and reinforcing trust through timely, relevant updates.</w:t>
      </w:r>
    </w:p>
    <w:p w14:paraId="16757D48" w14:textId="0F934A7B" w:rsidR="00C72977" w:rsidRPr="00D4587C" w:rsidRDefault="004A2027" w:rsidP="004A2027">
      <w:pPr>
        <w:jc w:val="both"/>
        <w:rPr>
          <w:rFonts w:ascii="Times New Roman" w:hAnsi="Times New Roman" w:cs="Times New Roman"/>
          <w:sz w:val="24"/>
          <w:szCs w:val="24"/>
        </w:rPr>
      </w:pPr>
      <w:r w:rsidRPr="004A2027">
        <w:rPr>
          <w:rFonts w:ascii="Times New Roman" w:hAnsi="Times New Roman" w:cs="Times New Roman"/>
          <w:sz w:val="24"/>
          <w:szCs w:val="24"/>
          <w:lang w:val="en-US"/>
        </w:rPr>
        <w:t xml:space="preserve">Furthermore, this project integrates these capabilities into a cohesive, user-centered framework that operationalizes theoretical concepts </w:t>
      </w:r>
      <w:r>
        <w:rPr>
          <w:rFonts w:ascii="Times New Roman" w:hAnsi="Times New Roman" w:cs="Times New Roman"/>
          <w:sz w:val="24"/>
          <w:szCs w:val="24"/>
          <w:lang w:val="en-US"/>
        </w:rPr>
        <w:t xml:space="preserve">such as </w:t>
      </w:r>
      <w:r w:rsidRPr="004A2027">
        <w:rPr>
          <w:rFonts w:ascii="Times New Roman" w:hAnsi="Times New Roman" w:cs="Times New Roman"/>
          <w:sz w:val="24"/>
          <w:szCs w:val="24"/>
          <w:lang w:val="en-US"/>
        </w:rPr>
        <w:t>XAI and fairness in tangible ways. For example, the interactive user profile module not only collects medical and financial data but also makes the recommendation process transparent, allowing users to understand which inputs drove their matches</w:t>
      </w:r>
      <w:r w:rsidR="00D4587C">
        <w:rPr>
          <w:rFonts w:ascii="Times New Roman" w:hAnsi="Times New Roman" w:cs="Times New Roman"/>
          <w:sz w:val="24"/>
          <w:szCs w:val="24"/>
          <w:lang w:val="en-US"/>
        </w:rPr>
        <w:t>,</w:t>
      </w:r>
      <w:r w:rsidR="00F640AC">
        <w:rPr>
          <w:rFonts w:ascii="Times New Roman" w:hAnsi="Times New Roman" w:cs="Times New Roman"/>
          <w:sz w:val="24"/>
          <w:szCs w:val="24"/>
          <w:lang w:val="en-US"/>
        </w:rPr>
        <w:t xml:space="preserve"> </w:t>
      </w:r>
      <w:r w:rsidRPr="004A2027">
        <w:rPr>
          <w:rFonts w:ascii="Times New Roman" w:hAnsi="Times New Roman" w:cs="Times New Roman"/>
          <w:sz w:val="24"/>
          <w:szCs w:val="24"/>
          <w:lang w:val="en-US"/>
        </w:rPr>
        <w:t>a feature often advocated in literature but rarely implemented holistically</w:t>
      </w:r>
      <w:r w:rsidR="00D4587C">
        <w:rPr>
          <w:rFonts w:ascii="Times New Roman" w:hAnsi="Times New Roman" w:cs="Times New Roman"/>
          <w:sz w:val="24"/>
          <w:szCs w:val="24"/>
          <w:lang w:val="en-US"/>
        </w:rPr>
        <w:t xml:space="preserve"> </w:t>
      </w:r>
      <w:sdt>
        <w:sdtPr>
          <w:rPr>
            <w:rFonts w:ascii="Times New Roman" w:hAnsi="Times New Roman" w:cs="Times New Roman"/>
            <w:sz w:val="24"/>
            <w:szCs w:val="24"/>
          </w:rPr>
          <w:id w:val="673543303"/>
          <w:citation/>
        </w:sdtPr>
        <w:sdtContent>
          <w:r w:rsidR="00D4587C">
            <w:rPr>
              <w:rFonts w:ascii="Times New Roman" w:hAnsi="Times New Roman" w:cs="Times New Roman"/>
              <w:sz w:val="24"/>
              <w:szCs w:val="24"/>
            </w:rPr>
            <w:fldChar w:fldCharType="begin"/>
          </w:r>
          <w:r w:rsidR="00D4587C">
            <w:rPr>
              <w:rFonts w:ascii="Times New Roman" w:hAnsi="Times New Roman" w:cs="Times New Roman"/>
              <w:sz w:val="24"/>
              <w:szCs w:val="24"/>
              <w:lang w:val="en-US"/>
            </w:rPr>
            <w:instrText xml:space="preserve"> CITATION Kee23 \l 1033 </w:instrText>
          </w:r>
          <w:r w:rsidR="00D4587C">
            <w:rPr>
              <w:rFonts w:ascii="Times New Roman" w:hAnsi="Times New Roman" w:cs="Times New Roman"/>
              <w:sz w:val="24"/>
              <w:szCs w:val="24"/>
            </w:rPr>
            <w:fldChar w:fldCharType="separate"/>
          </w:r>
          <w:r w:rsidR="00D4587C" w:rsidRPr="00D4587C">
            <w:rPr>
              <w:rFonts w:ascii="Times New Roman" w:hAnsi="Times New Roman" w:cs="Times New Roman"/>
              <w:noProof/>
              <w:sz w:val="24"/>
              <w:szCs w:val="24"/>
              <w:lang w:val="en-US"/>
            </w:rPr>
            <w:t>(Keerthana, 2023)</w:t>
          </w:r>
          <w:r w:rsidR="00D4587C">
            <w:rPr>
              <w:rFonts w:ascii="Times New Roman" w:hAnsi="Times New Roman" w:cs="Times New Roman"/>
              <w:sz w:val="24"/>
              <w:szCs w:val="24"/>
            </w:rPr>
            <w:fldChar w:fldCharType="end"/>
          </w:r>
        </w:sdtContent>
      </w:sdt>
      <w:r w:rsidR="00D4587C">
        <w:rPr>
          <w:rFonts w:ascii="Times New Roman" w:hAnsi="Times New Roman" w:cs="Times New Roman"/>
          <w:sz w:val="24"/>
          <w:szCs w:val="24"/>
        </w:rPr>
        <w:t xml:space="preserve">. </w:t>
      </w:r>
      <w:r w:rsidRPr="004A2027">
        <w:rPr>
          <w:rFonts w:ascii="Times New Roman" w:hAnsi="Times New Roman" w:cs="Times New Roman"/>
          <w:sz w:val="24"/>
          <w:szCs w:val="24"/>
          <w:lang w:val="en-US"/>
        </w:rPr>
        <w:t>By combining real-time regulatory monitoring, personalized alerts, and explainable comparisons, this project offers a novel, end-to-end solution that bridges the gap between academic proposals and real-world usability. It not only reflects the trajectory of current research but also expands it, offering a scalable, compliant, and ethically attuned model for the future of insurance recommendation systems.</w:t>
      </w:r>
    </w:p>
    <w:p w14:paraId="48768675" w14:textId="77777777" w:rsidR="00C72977" w:rsidRPr="004C7F16" w:rsidRDefault="00C72977" w:rsidP="00FD0DB1">
      <w:pPr>
        <w:jc w:val="both"/>
        <w:rPr>
          <w:rFonts w:ascii="Times New Roman" w:hAnsi="Times New Roman" w:cs="Times New Roman"/>
          <w:sz w:val="24"/>
          <w:szCs w:val="24"/>
          <w:lang w:val="en-US"/>
        </w:rPr>
      </w:pPr>
    </w:p>
    <w:p w14:paraId="263FF76C" w14:textId="6D1C0BA7" w:rsidR="00534E92" w:rsidRPr="004C7F16" w:rsidRDefault="00534E92" w:rsidP="00FD0DB1">
      <w:pPr>
        <w:jc w:val="both"/>
        <w:rPr>
          <w:rFonts w:ascii="Times New Roman" w:hAnsi="Times New Roman" w:cs="Times New Roman"/>
          <w:b/>
          <w:bCs/>
          <w:sz w:val="24"/>
          <w:szCs w:val="24"/>
          <w:lang w:val="en-US"/>
        </w:rPr>
      </w:pPr>
      <w:r w:rsidRPr="004C7F16">
        <w:rPr>
          <w:rFonts w:ascii="Times New Roman" w:hAnsi="Times New Roman" w:cs="Times New Roman"/>
          <w:b/>
          <w:bCs/>
          <w:sz w:val="24"/>
          <w:szCs w:val="24"/>
          <w:lang w:val="en-US"/>
        </w:rPr>
        <w:t>2.12 C</w:t>
      </w:r>
      <w:r w:rsidR="009A3113">
        <w:rPr>
          <w:rFonts w:ascii="Times New Roman" w:hAnsi="Times New Roman" w:cs="Times New Roman"/>
          <w:b/>
          <w:bCs/>
          <w:sz w:val="24"/>
          <w:szCs w:val="24"/>
          <w:lang w:val="en-US"/>
        </w:rPr>
        <w:t>hapter Summary</w:t>
      </w:r>
      <w:r w:rsidRPr="004C7F16">
        <w:rPr>
          <w:rFonts w:ascii="Times New Roman" w:hAnsi="Times New Roman" w:cs="Times New Roman"/>
          <w:b/>
          <w:bCs/>
          <w:sz w:val="24"/>
          <w:szCs w:val="24"/>
          <w:lang w:val="en-US"/>
        </w:rPr>
        <w:t xml:space="preserve"> </w:t>
      </w:r>
    </w:p>
    <w:p w14:paraId="4CC0A176" w14:textId="7A94293B" w:rsidR="004C7F16" w:rsidRDefault="004C7F16" w:rsidP="00FD0DB1">
      <w:pPr>
        <w:jc w:val="both"/>
        <w:rPr>
          <w:rFonts w:ascii="Times New Roman" w:hAnsi="Times New Roman" w:cs="Times New Roman"/>
          <w:sz w:val="24"/>
          <w:szCs w:val="24"/>
        </w:rPr>
      </w:pPr>
      <w:r w:rsidRPr="004C7F16">
        <w:rPr>
          <w:rFonts w:ascii="Times New Roman" w:hAnsi="Times New Roman" w:cs="Times New Roman"/>
          <w:sz w:val="24"/>
          <w:szCs w:val="24"/>
        </w:rPr>
        <w:t xml:space="preserve">This literature review has systematically examined the multidisciplinary body of work relevant to the development of a policy recommendation system for health insurance. The review was structured around three core thematic areas: the evolving landscape of health insurance and </w:t>
      </w:r>
      <w:r w:rsidRPr="004C7F16">
        <w:rPr>
          <w:rFonts w:ascii="Times New Roman" w:hAnsi="Times New Roman" w:cs="Times New Roman"/>
          <w:sz w:val="24"/>
          <w:szCs w:val="24"/>
        </w:rPr>
        <w:lastRenderedPageBreak/>
        <w:t>customer pain points, the foundational theories of recommendation systems, and the critical considerations of data privacy and ethics</w:t>
      </w:r>
      <w:r>
        <w:rPr>
          <w:rFonts w:ascii="Times New Roman" w:hAnsi="Times New Roman" w:cs="Times New Roman"/>
          <w:sz w:val="24"/>
          <w:szCs w:val="24"/>
        </w:rPr>
        <w:t>.</w:t>
      </w:r>
    </w:p>
    <w:p w14:paraId="6652B9A6" w14:textId="27E07502" w:rsidR="004C7F16" w:rsidRDefault="004C7F16" w:rsidP="00FD0DB1">
      <w:pPr>
        <w:jc w:val="both"/>
        <w:rPr>
          <w:rFonts w:ascii="Times New Roman" w:hAnsi="Times New Roman" w:cs="Times New Roman"/>
          <w:sz w:val="24"/>
          <w:szCs w:val="24"/>
        </w:rPr>
      </w:pPr>
      <w:r w:rsidRPr="004C7F16">
        <w:rPr>
          <w:rFonts w:ascii="Times New Roman" w:hAnsi="Times New Roman" w:cs="Times New Roman"/>
          <w:sz w:val="24"/>
          <w:szCs w:val="24"/>
        </w:rPr>
        <w:t>First, the review established the problem</w:t>
      </w:r>
      <w:r w:rsidRPr="004C7F16">
        <w:rPr>
          <w:rFonts w:ascii="Times New Roman" w:hAnsi="Times New Roman" w:cs="Times New Roman"/>
          <w:b/>
          <w:bCs/>
          <w:sz w:val="24"/>
          <w:szCs w:val="24"/>
        </w:rPr>
        <w:t xml:space="preserve"> </w:t>
      </w:r>
      <w:r w:rsidRPr="004C7F16">
        <w:rPr>
          <w:rFonts w:ascii="Times New Roman" w:hAnsi="Times New Roman" w:cs="Times New Roman"/>
          <w:sz w:val="24"/>
          <w:szCs w:val="24"/>
        </w:rPr>
        <w:t xml:space="preserve">domain by exploring the significant complexities and asymmetries of information that characterize the health insurance market. Studies consistently highlight that consumers are often overwhelmed by the plethora of plan options, leading to sub-optimal choices based on premium cost alone, while neglecting critical factors </w:t>
      </w:r>
      <w:r>
        <w:rPr>
          <w:rFonts w:ascii="Times New Roman" w:hAnsi="Times New Roman" w:cs="Times New Roman"/>
          <w:sz w:val="24"/>
          <w:szCs w:val="24"/>
        </w:rPr>
        <w:t xml:space="preserve">such as </w:t>
      </w:r>
      <w:r w:rsidRPr="004C7F16">
        <w:rPr>
          <w:rFonts w:ascii="Times New Roman" w:hAnsi="Times New Roman" w:cs="Times New Roman"/>
          <w:sz w:val="24"/>
          <w:szCs w:val="24"/>
        </w:rPr>
        <w:t>coverage breadth, out-of-pocket maximums, and network adequacy. This results in both consumer dissatisfaction and financial risk, underscoring the pressing need for intelligent decision-support tools.</w:t>
      </w:r>
    </w:p>
    <w:p w14:paraId="2FC05EAA" w14:textId="63FCE23F" w:rsidR="004C7F16" w:rsidRDefault="004C7F16" w:rsidP="00FD0DB1">
      <w:pPr>
        <w:jc w:val="both"/>
        <w:rPr>
          <w:rFonts w:ascii="Times New Roman" w:hAnsi="Times New Roman" w:cs="Times New Roman"/>
          <w:sz w:val="24"/>
          <w:szCs w:val="24"/>
        </w:rPr>
      </w:pPr>
      <w:r w:rsidRPr="004C7F16">
        <w:rPr>
          <w:rFonts w:ascii="Times New Roman" w:hAnsi="Times New Roman" w:cs="Times New Roman"/>
          <w:sz w:val="24"/>
          <w:szCs w:val="24"/>
        </w:rPr>
        <w:t>Second, the review investigated the technical foundations of recommendation systems. It categorized prevalent methodologies</w:t>
      </w:r>
      <w:r>
        <w:rPr>
          <w:rFonts w:ascii="Times New Roman" w:hAnsi="Times New Roman" w:cs="Times New Roman"/>
          <w:sz w:val="24"/>
          <w:szCs w:val="24"/>
        </w:rPr>
        <w:t xml:space="preserve">, </w:t>
      </w:r>
      <w:r w:rsidRPr="004C7F16">
        <w:rPr>
          <w:rFonts w:ascii="Times New Roman" w:hAnsi="Times New Roman" w:cs="Times New Roman"/>
          <w:sz w:val="24"/>
          <w:szCs w:val="24"/>
        </w:rPr>
        <w:t>including Collaborative Filtering (CF), Content-Based Filtering (CBF), and Knowledge-Based (KB) approaches</w:t>
      </w:r>
      <w:r>
        <w:rPr>
          <w:rFonts w:ascii="Times New Roman" w:hAnsi="Times New Roman" w:cs="Times New Roman"/>
          <w:sz w:val="24"/>
          <w:szCs w:val="24"/>
        </w:rPr>
        <w:t xml:space="preserve">, </w:t>
      </w:r>
      <w:r w:rsidRPr="004C7F16">
        <w:rPr>
          <w:rFonts w:ascii="Times New Roman" w:hAnsi="Times New Roman" w:cs="Times New Roman"/>
          <w:sz w:val="24"/>
          <w:szCs w:val="24"/>
        </w:rPr>
        <w:t>and evaluated their applicability to the health insurance domain. The analysis concluded that pure CF and CBF methods face significant limitations due to the cold-start problem, the infrequency of policy purchases, and the highly personalized, non-transactional nature of insurance needs. Consequently, a hybrid model that integrates a strong knowledge-based component is identified as the most promising architectural framework. Such a system would utilize explicit user profiles (e.g., health status, age, income, family size, medication needs) and a rich knowledge model of policy attributes to generate personalized, context-aware recommendations.</w:t>
      </w:r>
    </w:p>
    <w:p w14:paraId="5DC9ED3C" w14:textId="4A20A0B9" w:rsidR="004C7F16" w:rsidRDefault="004C7F16" w:rsidP="00FD0DB1">
      <w:pPr>
        <w:jc w:val="both"/>
        <w:rPr>
          <w:rFonts w:ascii="Times New Roman" w:hAnsi="Times New Roman" w:cs="Times New Roman"/>
          <w:sz w:val="24"/>
          <w:szCs w:val="24"/>
          <w:lang w:val="en-US"/>
        </w:rPr>
      </w:pPr>
      <w:r w:rsidRPr="004C7F16">
        <w:rPr>
          <w:rFonts w:ascii="Times New Roman" w:hAnsi="Times New Roman" w:cs="Times New Roman"/>
          <w:sz w:val="24"/>
          <w:szCs w:val="24"/>
        </w:rPr>
        <w:t xml:space="preserve">Finally, the review addressed the paramount importance of data governance, ethics, and fairness. Given the sensitive nature of health and financial data required for effective personalization, the literature strongly emphasizes compliance with regulations </w:t>
      </w:r>
      <w:r w:rsidR="00B33C97">
        <w:rPr>
          <w:rFonts w:ascii="Times New Roman" w:hAnsi="Times New Roman" w:cs="Times New Roman"/>
          <w:sz w:val="24"/>
          <w:szCs w:val="24"/>
        </w:rPr>
        <w:t xml:space="preserve">such as </w:t>
      </w:r>
      <w:r w:rsidRPr="004C7F16">
        <w:rPr>
          <w:rFonts w:ascii="Times New Roman" w:hAnsi="Times New Roman" w:cs="Times New Roman"/>
          <w:sz w:val="24"/>
          <w:szCs w:val="24"/>
        </w:rPr>
        <w:t>GDPR and HIPAA. Furthermore, a significant ethical risk exists in the potential for algorithmic bias, where recommendation systems could inadvertently discriminate against individuals based on pre-existing conditions, socioeconomic status, or demographic factors. The literature advocates for a principle of "algorithmic fairness," requiring transparent models, rigorous bias testing, and a human-in-the-loop approach to ensure recommendations are equitable and explainable</w:t>
      </w:r>
    </w:p>
    <w:p w14:paraId="77C2B5DA" w14:textId="77777777" w:rsidR="00E30D1C" w:rsidRDefault="00E30D1C" w:rsidP="00FD0DB1">
      <w:pPr>
        <w:jc w:val="both"/>
        <w:rPr>
          <w:rFonts w:ascii="Times New Roman" w:hAnsi="Times New Roman" w:cs="Times New Roman"/>
          <w:sz w:val="24"/>
          <w:szCs w:val="24"/>
          <w:lang w:val="en-US"/>
        </w:rPr>
      </w:pPr>
    </w:p>
    <w:p w14:paraId="75E858DF" w14:textId="77777777" w:rsidR="008A703C" w:rsidRDefault="008A703C" w:rsidP="00FD0DB1">
      <w:pPr>
        <w:jc w:val="both"/>
        <w:rPr>
          <w:rFonts w:ascii="Times New Roman" w:hAnsi="Times New Roman" w:cs="Times New Roman"/>
          <w:sz w:val="24"/>
          <w:szCs w:val="24"/>
          <w:lang w:val="en-US"/>
        </w:rPr>
      </w:pPr>
    </w:p>
    <w:p w14:paraId="1FE62D03" w14:textId="77777777" w:rsidR="008A703C" w:rsidRDefault="008A703C" w:rsidP="00FD0DB1">
      <w:pPr>
        <w:jc w:val="both"/>
        <w:rPr>
          <w:rFonts w:ascii="Times New Roman" w:hAnsi="Times New Roman" w:cs="Times New Roman"/>
          <w:sz w:val="24"/>
          <w:szCs w:val="24"/>
          <w:lang w:val="en-US"/>
        </w:rPr>
      </w:pPr>
    </w:p>
    <w:p w14:paraId="7051B16A" w14:textId="77777777" w:rsidR="008A703C" w:rsidRDefault="008A703C" w:rsidP="00FD0DB1">
      <w:pPr>
        <w:jc w:val="both"/>
        <w:rPr>
          <w:rFonts w:ascii="Times New Roman" w:hAnsi="Times New Roman" w:cs="Times New Roman"/>
          <w:sz w:val="24"/>
          <w:szCs w:val="24"/>
          <w:lang w:val="en-US"/>
        </w:rPr>
      </w:pPr>
    </w:p>
    <w:p w14:paraId="4B53FE43" w14:textId="77777777" w:rsidR="008A703C" w:rsidRDefault="008A703C" w:rsidP="00FD0DB1">
      <w:pPr>
        <w:jc w:val="both"/>
        <w:rPr>
          <w:rFonts w:ascii="Times New Roman" w:hAnsi="Times New Roman" w:cs="Times New Roman"/>
          <w:sz w:val="24"/>
          <w:szCs w:val="24"/>
          <w:lang w:val="en-US"/>
        </w:rPr>
      </w:pPr>
    </w:p>
    <w:p w14:paraId="0355C5A2" w14:textId="77777777" w:rsidR="008A703C" w:rsidRDefault="008A703C" w:rsidP="00FD0DB1">
      <w:pPr>
        <w:jc w:val="both"/>
        <w:rPr>
          <w:rFonts w:ascii="Times New Roman" w:hAnsi="Times New Roman" w:cs="Times New Roman"/>
          <w:sz w:val="24"/>
          <w:szCs w:val="24"/>
          <w:lang w:val="en-US"/>
        </w:rPr>
      </w:pPr>
    </w:p>
    <w:p w14:paraId="62CE4BC5" w14:textId="77777777" w:rsidR="008A703C" w:rsidRDefault="008A703C" w:rsidP="00FD0DB1">
      <w:pPr>
        <w:jc w:val="both"/>
        <w:rPr>
          <w:rFonts w:ascii="Times New Roman" w:hAnsi="Times New Roman" w:cs="Times New Roman"/>
          <w:sz w:val="24"/>
          <w:szCs w:val="24"/>
          <w:lang w:val="en-US"/>
        </w:rPr>
      </w:pPr>
    </w:p>
    <w:p w14:paraId="1B2EFF3B" w14:textId="77777777" w:rsidR="008A703C" w:rsidRDefault="008A703C" w:rsidP="00FD0DB1">
      <w:pPr>
        <w:jc w:val="both"/>
        <w:rPr>
          <w:rFonts w:ascii="Times New Roman" w:hAnsi="Times New Roman" w:cs="Times New Roman"/>
          <w:sz w:val="24"/>
          <w:szCs w:val="24"/>
          <w:lang w:val="en-US"/>
        </w:rPr>
      </w:pPr>
    </w:p>
    <w:p w14:paraId="70A509EF" w14:textId="77777777" w:rsidR="008A703C" w:rsidRDefault="008A703C" w:rsidP="00FD0DB1">
      <w:pPr>
        <w:jc w:val="both"/>
        <w:rPr>
          <w:rFonts w:ascii="Times New Roman" w:hAnsi="Times New Roman" w:cs="Times New Roman"/>
          <w:sz w:val="24"/>
          <w:szCs w:val="24"/>
          <w:lang w:val="en-US"/>
        </w:rPr>
      </w:pPr>
    </w:p>
    <w:p w14:paraId="065679A6" w14:textId="77777777" w:rsidR="008A703C" w:rsidRDefault="008A703C" w:rsidP="00FD0DB1">
      <w:pPr>
        <w:jc w:val="both"/>
        <w:rPr>
          <w:rFonts w:ascii="Times New Roman" w:hAnsi="Times New Roman" w:cs="Times New Roman"/>
          <w:sz w:val="24"/>
          <w:szCs w:val="24"/>
          <w:lang w:val="en-US"/>
        </w:rPr>
      </w:pPr>
    </w:p>
    <w:p w14:paraId="5EE19C9D" w14:textId="77777777" w:rsidR="00ED1B4B" w:rsidRDefault="00ED1B4B" w:rsidP="00FD0DB1">
      <w:pPr>
        <w:jc w:val="both"/>
        <w:rPr>
          <w:rFonts w:ascii="Times New Roman" w:hAnsi="Times New Roman" w:cs="Times New Roman"/>
          <w:sz w:val="24"/>
          <w:szCs w:val="24"/>
          <w:lang w:val="en-US"/>
        </w:rPr>
      </w:pPr>
    </w:p>
    <w:p w14:paraId="537B01D9" w14:textId="6E70C857" w:rsidR="00534E92" w:rsidRPr="00C72977" w:rsidRDefault="005A4A4F" w:rsidP="00FD0DB1">
      <w:pPr>
        <w:jc w:val="both"/>
        <w:rPr>
          <w:rFonts w:ascii="Times New Roman" w:hAnsi="Times New Roman" w:cs="Times New Roman"/>
          <w:b/>
          <w:bCs/>
          <w:sz w:val="24"/>
          <w:szCs w:val="24"/>
          <w:lang w:val="en-US"/>
        </w:rPr>
      </w:pPr>
      <w:r w:rsidRPr="00C72977">
        <w:rPr>
          <w:rFonts w:ascii="Times New Roman" w:hAnsi="Times New Roman" w:cs="Times New Roman"/>
          <w:b/>
          <w:bCs/>
          <w:sz w:val="24"/>
          <w:szCs w:val="24"/>
          <w:lang w:val="en-US"/>
        </w:rPr>
        <w:lastRenderedPageBreak/>
        <w:t>REFERENCE LIST</w:t>
      </w:r>
    </w:p>
    <w:p w14:paraId="11215CDF" w14:textId="3C9F619E" w:rsidR="005A4A4F" w:rsidRDefault="005A4A4F" w:rsidP="00FD0DB1">
      <w:pPr>
        <w:jc w:val="both"/>
        <w:rPr>
          <w:rFonts w:ascii="Times New Roman" w:hAnsi="Times New Roman" w:cs="Times New Roman"/>
          <w:sz w:val="24"/>
          <w:szCs w:val="24"/>
        </w:rPr>
      </w:pPr>
      <w:r w:rsidRPr="004C7F16">
        <w:rPr>
          <w:rFonts w:ascii="Times New Roman" w:hAnsi="Times New Roman" w:cs="Times New Roman"/>
          <w:sz w:val="24"/>
          <w:szCs w:val="24"/>
        </w:rPr>
        <w:t>Shilpa Singhal, Kunwar Pal, State of art and emerging trends on group recommender system: a comprehensive review, International Journal of Multimedia Information Retrieval, 10.1007/s13735-024-00329-5, </w:t>
      </w:r>
      <w:r w:rsidRPr="004C7F16">
        <w:rPr>
          <w:rFonts w:ascii="Times New Roman" w:hAnsi="Times New Roman" w:cs="Times New Roman"/>
          <w:b/>
          <w:bCs/>
          <w:sz w:val="24"/>
          <w:szCs w:val="24"/>
        </w:rPr>
        <w:t>13</w:t>
      </w:r>
      <w:r w:rsidRPr="004C7F16">
        <w:rPr>
          <w:rFonts w:ascii="Times New Roman" w:hAnsi="Times New Roman" w:cs="Times New Roman"/>
          <w:sz w:val="24"/>
          <w:szCs w:val="24"/>
        </w:rPr>
        <w:t>, 2, (2024).</w:t>
      </w:r>
    </w:p>
    <w:p w14:paraId="36D434D2" w14:textId="3310F713" w:rsidR="00E30D1C" w:rsidRDefault="00E30D1C" w:rsidP="00FD0DB1">
      <w:pPr>
        <w:jc w:val="both"/>
        <w:rPr>
          <w:rFonts w:ascii="Times New Roman" w:hAnsi="Times New Roman" w:cs="Times New Roman"/>
          <w:sz w:val="24"/>
          <w:szCs w:val="24"/>
        </w:rPr>
      </w:pPr>
      <w:r w:rsidRPr="00E30D1C">
        <w:rPr>
          <w:rFonts w:ascii="Times New Roman" w:hAnsi="Times New Roman" w:cs="Times New Roman"/>
          <w:sz w:val="24"/>
          <w:szCs w:val="24"/>
        </w:rPr>
        <w:t xml:space="preserve">Abbas, A., Bilal, K., Zhang, L., &amp; Khan, S. U. (2015). A </w:t>
      </w:r>
      <w:r>
        <w:rPr>
          <w:rFonts w:ascii="Times New Roman" w:hAnsi="Times New Roman" w:cs="Times New Roman"/>
          <w:sz w:val="24"/>
          <w:szCs w:val="24"/>
        </w:rPr>
        <w:t>cloud-based</w:t>
      </w:r>
      <w:r w:rsidRPr="00E30D1C">
        <w:rPr>
          <w:rFonts w:ascii="Times New Roman" w:hAnsi="Times New Roman" w:cs="Times New Roman"/>
          <w:sz w:val="24"/>
          <w:szCs w:val="24"/>
        </w:rPr>
        <w:t xml:space="preserve"> health insurance plan recommendation system: A </w:t>
      </w:r>
      <w:r>
        <w:rPr>
          <w:rFonts w:ascii="Times New Roman" w:hAnsi="Times New Roman" w:cs="Times New Roman"/>
          <w:sz w:val="24"/>
          <w:szCs w:val="24"/>
        </w:rPr>
        <w:t>user-</w:t>
      </w:r>
      <w:proofErr w:type="spellStart"/>
      <w:r>
        <w:rPr>
          <w:rFonts w:ascii="Times New Roman" w:hAnsi="Times New Roman" w:cs="Times New Roman"/>
          <w:sz w:val="24"/>
          <w:szCs w:val="24"/>
        </w:rPr>
        <w:t>centered</w:t>
      </w:r>
      <w:proofErr w:type="spellEnd"/>
      <w:r w:rsidRPr="00E30D1C">
        <w:rPr>
          <w:rFonts w:ascii="Times New Roman" w:hAnsi="Times New Roman" w:cs="Times New Roman"/>
          <w:sz w:val="24"/>
          <w:szCs w:val="24"/>
        </w:rPr>
        <w:t xml:space="preserve"> approach. </w:t>
      </w:r>
      <w:r w:rsidRPr="00E30D1C">
        <w:rPr>
          <w:rFonts w:ascii="Times New Roman" w:hAnsi="Times New Roman" w:cs="Times New Roman"/>
          <w:i/>
          <w:iCs/>
          <w:sz w:val="24"/>
          <w:szCs w:val="24"/>
        </w:rPr>
        <w:t>Future Generation Computer Systems</w:t>
      </w:r>
      <w:r w:rsidRPr="00E30D1C">
        <w:rPr>
          <w:rFonts w:ascii="Times New Roman" w:hAnsi="Times New Roman" w:cs="Times New Roman"/>
          <w:sz w:val="24"/>
          <w:szCs w:val="24"/>
        </w:rPr>
        <w:t>, </w:t>
      </w:r>
      <w:r w:rsidRPr="00E30D1C">
        <w:rPr>
          <w:rFonts w:ascii="Times New Roman" w:hAnsi="Times New Roman" w:cs="Times New Roman"/>
          <w:i/>
          <w:iCs/>
          <w:sz w:val="24"/>
          <w:szCs w:val="24"/>
        </w:rPr>
        <w:t>43</w:t>
      </w:r>
      <w:r w:rsidRPr="00E30D1C">
        <w:rPr>
          <w:rFonts w:ascii="Times New Roman" w:hAnsi="Times New Roman" w:cs="Times New Roman"/>
          <w:sz w:val="24"/>
          <w:szCs w:val="24"/>
        </w:rPr>
        <w:t>–</w:t>
      </w:r>
      <w:r w:rsidRPr="00E30D1C">
        <w:rPr>
          <w:rFonts w:ascii="Times New Roman" w:hAnsi="Times New Roman" w:cs="Times New Roman"/>
          <w:i/>
          <w:iCs/>
          <w:sz w:val="24"/>
          <w:szCs w:val="24"/>
        </w:rPr>
        <w:t>44</w:t>
      </w:r>
      <w:r w:rsidRPr="00E30D1C">
        <w:rPr>
          <w:rFonts w:ascii="Times New Roman" w:hAnsi="Times New Roman" w:cs="Times New Roman"/>
          <w:sz w:val="24"/>
          <w:szCs w:val="24"/>
        </w:rPr>
        <w:t xml:space="preserve">, 99–109. </w:t>
      </w:r>
      <w:hyperlink r:id="rId10" w:history="1">
        <w:r w:rsidRPr="001A79E6">
          <w:rPr>
            <w:rStyle w:val="Hyperlink"/>
            <w:rFonts w:ascii="Times New Roman" w:hAnsi="Times New Roman" w:cs="Times New Roman"/>
            <w:sz w:val="24"/>
            <w:szCs w:val="24"/>
          </w:rPr>
          <w:t>https://doi.org/10.1016/j.future.2014.08.010</w:t>
        </w:r>
      </w:hyperlink>
    </w:p>
    <w:p w14:paraId="0D8F179F" w14:textId="371F0B5A" w:rsidR="00E30D1C" w:rsidRDefault="00DA7EC6" w:rsidP="00FD0DB1">
      <w:pPr>
        <w:jc w:val="both"/>
        <w:rPr>
          <w:rFonts w:ascii="Times New Roman" w:hAnsi="Times New Roman" w:cs="Times New Roman"/>
          <w:sz w:val="24"/>
          <w:szCs w:val="24"/>
        </w:rPr>
      </w:pPr>
      <w:proofErr w:type="spellStart"/>
      <w:r w:rsidRPr="00DA7EC6">
        <w:rPr>
          <w:rFonts w:ascii="Times New Roman" w:hAnsi="Times New Roman" w:cs="Times New Roman"/>
          <w:sz w:val="24"/>
          <w:szCs w:val="24"/>
        </w:rPr>
        <w:t>Spedicato</w:t>
      </w:r>
      <w:proofErr w:type="spellEnd"/>
      <w:r w:rsidRPr="00DA7EC6">
        <w:rPr>
          <w:rFonts w:ascii="Times New Roman" w:hAnsi="Times New Roman" w:cs="Times New Roman"/>
          <w:sz w:val="24"/>
          <w:szCs w:val="24"/>
        </w:rPr>
        <w:t>, G. A., &amp; Savino, G. (2022). Recommender Systems for Insurance Marketing, </w:t>
      </w:r>
      <w:r w:rsidRPr="00DA7EC6">
        <w:rPr>
          <w:rFonts w:ascii="Times New Roman" w:hAnsi="Times New Roman" w:cs="Times New Roman"/>
          <w:i/>
          <w:iCs/>
          <w:sz w:val="24"/>
          <w:szCs w:val="24"/>
        </w:rPr>
        <w:t>15</w:t>
      </w:r>
      <w:r w:rsidRPr="00DA7EC6">
        <w:rPr>
          <w:rFonts w:ascii="Times New Roman" w:hAnsi="Times New Roman" w:cs="Times New Roman"/>
          <w:sz w:val="24"/>
          <w:szCs w:val="24"/>
        </w:rPr>
        <w:t>(1).</w:t>
      </w:r>
    </w:p>
    <w:p w14:paraId="7B33D3E8" w14:textId="551CED55" w:rsidR="00DA7EC6" w:rsidRDefault="00F640AC" w:rsidP="00FD0DB1">
      <w:pPr>
        <w:jc w:val="both"/>
        <w:rPr>
          <w:rFonts w:ascii="Times New Roman" w:hAnsi="Times New Roman" w:cs="Times New Roman"/>
          <w:sz w:val="24"/>
          <w:szCs w:val="24"/>
        </w:rPr>
      </w:pPr>
      <w:r w:rsidRPr="00F640AC">
        <w:rPr>
          <w:rFonts w:ascii="Times New Roman" w:hAnsi="Times New Roman" w:cs="Times New Roman"/>
          <w:sz w:val="24"/>
          <w:szCs w:val="24"/>
        </w:rPr>
        <w:t>Chinnasamy, P., Wong, W. K., Raja, A. A., Khalaf, O. I., Kiran, A., &amp; Babu, J. C. (2023). Health Recommendation System using Deep Learning-based Collaborative Filtering. </w:t>
      </w:r>
      <w:proofErr w:type="spellStart"/>
      <w:r w:rsidRPr="00F640AC">
        <w:rPr>
          <w:rFonts w:ascii="Times New Roman" w:hAnsi="Times New Roman" w:cs="Times New Roman"/>
          <w:i/>
          <w:iCs/>
          <w:sz w:val="24"/>
          <w:szCs w:val="24"/>
        </w:rPr>
        <w:t>Heliyon</w:t>
      </w:r>
      <w:proofErr w:type="spellEnd"/>
      <w:r w:rsidRPr="00F640AC">
        <w:rPr>
          <w:rFonts w:ascii="Times New Roman" w:hAnsi="Times New Roman" w:cs="Times New Roman"/>
          <w:sz w:val="24"/>
          <w:szCs w:val="24"/>
        </w:rPr>
        <w:t>, </w:t>
      </w:r>
      <w:r w:rsidRPr="00F640AC">
        <w:rPr>
          <w:rFonts w:ascii="Times New Roman" w:hAnsi="Times New Roman" w:cs="Times New Roman"/>
          <w:i/>
          <w:iCs/>
          <w:sz w:val="24"/>
          <w:szCs w:val="24"/>
        </w:rPr>
        <w:t>9</w:t>
      </w:r>
      <w:r w:rsidRPr="00F640AC">
        <w:rPr>
          <w:rFonts w:ascii="Times New Roman" w:hAnsi="Times New Roman" w:cs="Times New Roman"/>
          <w:sz w:val="24"/>
          <w:szCs w:val="24"/>
        </w:rPr>
        <w:t xml:space="preserve">(12). </w:t>
      </w:r>
      <w:hyperlink r:id="rId11" w:history="1">
        <w:r w:rsidRPr="001A79E6">
          <w:rPr>
            <w:rStyle w:val="Hyperlink"/>
            <w:rFonts w:ascii="Times New Roman" w:hAnsi="Times New Roman" w:cs="Times New Roman"/>
            <w:sz w:val="24"/>
            <w:szCs w:val="24"/>
          </w:rPr>
          <w:t>https://doi.org/10.1016/j.heliyon.2023.e22844</w:t>
        </w:r>
      </w:hyperlink>
    </w:p>
    <w:p w14:paraId="31384ACC" w14:textId="654E6C59" w:rsidR="00F640AC" w:rsidRDefault="00F640AC" w:rsidP="00FD0DB1">
      <w:pPr>
        <w:jc w:val="both"/>
        <w:rPr>
          <w:rFonts w:ascii="Times New Roman" w:hAnsi="Times New Roman" w:cs="Times New Roman"/>
          <w:sz w:val="24"/>
          <w:szCs w:val="24"/>
        </w:rPr>
      </w:pPr>
      <w:r w:rsidRPr="00F640AC">
        <w:rPr>
          <w:rFonts w:ascii="Times New Roman" w:hAnsi="Times New Roman" w:cs="Times New Roman"/>
          <w:sz w:val="24"/>
          <w:szCs w:val="24"/>
        </w:rPr>
        <w:t>Sekhri, N., &amp; Savedoff, W. (2005, February). Private health insurance: Implications for developing countries. </w:t>
      </w:r>
      <w:r w:rsidRPr="00F640AC">
        <w:rPr>
          <w:rFonts w:ascii="Times New Roman" w:hAnsi="Times New Roman" w:cs="Times New Roman"/>
          <w:i/>
          <w:iCs/>
          <w:sz w:val="24"/>
          <w:szCs w:val="24"/>
        </w:rPr>
        <w:t>Bulletin of the World Health Organization</w:t>
      </w:r>
      <w:r w:rsidRPr="00F640AC">
        <w:rPr>
          <w:rFonts w:ascii="Times New Roman" w:hAnsi="Times New Roman" w:cs="Times New Roman"/>
          <w:sz w:val="24"/>
          <w:szCs w:val="24"/>
        </w:rPr>
        <w:t xml:space="preserve">. </w:t>
      </w:r>
      <w:hyperlink r:id="rId12" w:history="1">
        <w:r w:rsidR="00D4587C" w:rsidRPr="001A79E6">
          <w:rPr>
            <w:rStyle w:val="Hyperlink"/>
            <w:rFonts w:ascii="Times New Roman" w:hAnsi="Times New Roman" w:cs="Times New Roman"/>
            <w:sz w:val="24"/>
            <w:szCs w:val="24"/>
          </w:rPr>
          <w:t>https://doi.org//S0042-96862005000200013</w:t>
        </w:r>
      </w:hyperlink>
    </w:p>
    <w:sdt>
      <w:sdtPr>
        <w:rPr>
          <w:rFonts w:ascii="Times New Roman" w:hAnsi="Times New Roman" w:cs="Times New Roman"/>
          <w:sz w:val="24"/>
          <w:szCs w:val="24"/>
        </w:rPr>
        <w:id w:val="-573587230"/>
        <w:bibliography/>
      </w:sdtPr>
      <w:sdtEndPr>
        <w:rPr>
          <w:rFonts w:asciiTheme="minorHAnsi" w:hAnsiTheme="minorHAnsi" w:cstheme="minorBidi"/>
          <w:sz w:val="22"/>
          <w:szCs w:val="22"/>
        </w:rPr>
      </w:sdtEndPr>
      <w:sdtContent>
        <w:p w14:paraId="3F40A64F" w14:textId="77777777" w:rsidR="00D4587C" w:rsidRPr="00A26459" w:rsidRDefault="00D4587C" w:rsidP="00D4587C">
          <w:pPr>
            <w:pStyle w:val="Bibliography"/>
            <w:ind w:left="720" w:hanging="720"/>
            <w:rPr>
              <w:rFonts w:ascii="Times New Roman" w:hAnsi="Times New Roman" w:cs="Times New Roman"/>
              <w:noProof/>
              <w:sz w:val="24"/>
              <w:szCs w:val="24"/>
            </w:rPr>
          </w:pPr>
          <w:r w:rsidRPr="00A26459">
            <w:rPr>
              <w:rFonts w:ascii="Times New Roman" w:hAnsi="Times New Roman" w:cs="Times New Roman"/>
              <w:sz w:val="24"/>
              <w:szCs w:val="24"/>
            </w:rPr>
            <w:fldChar w:fldCharType="begin"/>
          </w:r>
          <w:r w:rsidRPr="00A26459">
            <w:rPr>
              <w:rFonts w:ascii="Times New Roman" w:hAnsi="Times New Roman" w:cs="Times New Roman"/>
              <w:sz w:val="24"/>
              <w:szCs w:val="24"/>
            </w:rPr>
            <w:instrText xml:space="preserve"> BIBLIOGRAPHY </w:instrText>
          </w:r>
          <w:r w:rsidRPr="00A26459">
            <w:rPr>
              <w:rFonts w:ascii="Times New Roman" w:hAnsi="Times New Roman" w:cs="Times New Roman"/>
              <w:sz w:val="24"/>
              <w:szCs w:val="24"/>
            </w:rPr>
            <w:fldChar w:fldCharType="separate"/>
          </w:r>
          <w:r w:rsidRPr="00A26459">
            <w:rPr>
              <w:rFonts w:ascii="Times New Roman" w:hAnsi="Times New Roman" w:cs="Times New Roman"/>
              <w:noProof/>
              <w:sz w:val="24"/>
              <w:szCs w:val="24"/>
            </w:rPr>
            <w:t>Keerthana, K. (2023). Insurance Recommendation System. 1922-1925.</w:t>
          </w:r>
        </w:p>
        <w:p w14:paraId="277D8867" w14:textId="66B519EF" w:rsidR="00F640AC" w:rsidRPr="00A26459" w:rsidRDefault="00D4587C" w:rsidP="00A26459">
          <w:r w:rsidRPr="00A26459">
            <w:rPr>
              <w:rFonts w:ascii="Times New Roman" w:hAnsi="Times New Roman" w:cs="Times New Roman"/>
              <w:b/>
              <w:bCs/>
              <w:noProof/>
              <w:sz w:val="24"/>
              <w:szCs w:val="24"/>
            </w:rPr>
            <w:fldChar w:fldCharType="end"/>
          </w:r>
          <w:r w:rsidR="00884F03" w:rsidRPr="004C7F16">
            <w:rPr>
              <w:rFonts w:ascii="Times New Roman" w:hAnsi="Times New Roman" w:cs="Times New Roman"/>
              <w:sz w:val="24"/>
              <w:szCs w:val="24"/>
            </w:rPr>
            <w:fldChar w:fldCharType="begin" w:fldLock="1"/>
          </w:r>
          <w:r w:rsidR="00884F03" w:rsidRPr="004C7F16">
            <w:rPr>
              <w:rFonts w:ascii="Times New Roman" w:hAnsi="Times New Roman" w:cs="Times New Roman"/>
              <w:sz w:val="24"/>
              <w:szCs w:val="24"/>
            </w:rPr>
            <w:instrText xml:space="preserve">ADDIN Mendeley Bibliography CSL_BIBLIOGRAPHY </w:instrText>
          </w:r>
          <w:r w:rsidR="00884F03" w:rsidRPr="004C7F16">
            <w:rPr>
              <w:rFonts w:ascii="Times New Roman" w:hAnsi="Times New Roman" w:cs="Times New Roman"/>
              <w:sz w:val="24"/>
              <w:szCs w:val="24"/>
            </w:rPr>
            <w:fldChar w:fldCharType="separate"/>
          </w:r>
          <w:r w:rsidR="00F640AC" w:rsidRPr="00F640AC">
            <w:rPr>
              <w:rFonts w:ascii="Times New Roman" w:hAnsi="Times New Roman" w:cs="Times New Roman"/>
              <w:noProof/>
              <w:sz w:val="24"/>
            </w:rPr>
            <w:t xml:space="preserve">Sekhri, N., &amp; Savedoff, W. (2005). Private health insurance: Implications for developing countries. In </w:t>
          </w:r>
          <w:r w:rsidR="00F640AC" w:rsidRPr="00F640AC">
            <w:rPr>
              <w:rFonts w:ascii="Times New Roman" w:hAnsi="Times New Roman" w:cs="Times New Roman"/>
              <w:i/>
              <w:iCs/>
              <w:noProof/>
              <w:sz w:val="24"/>
            </w:rPr>
            <w:t>Bulletin of the World Health Organization</w:t>
          </w:r>
          <w:r w:rsidR="00F640AC" w:rsidRPr="00F640AC">
            <w:rPr>
              <w:rFonts w:ascii="Times New Roman" w:hAnsi="Times New Roman" w:cs="Times New Roman"/>
              <w:noProof/>
              <w:sz w:val="24"/>
            </w:rPr>
            <w:t xml:space="preserve"> (Vol. 83, Issue 2). https://doi.org//S0042-96862005000200013</w:t>
          </w:r>
        </w:p>
      </w:sdtContent>
    </w:sdt>
    <w:p w14:paraId="7685FF94" w14:textId="4C2BEE03" w:rsidR="00884F03" w:rsidRPr="004C7F16" w:rsidRDefault="00884F03" w:rsidP="00FD0DB1">
      <w:pPr>
        <w:jc w:val="both"/>
        <w:rPr>
          <w:rFonts w:ascii="Times New Roman" w:hAnsi="Times New Roman" w:cs="Times New Roman"/>
          <w:sz w:val="24"/>
          <w:szCs w:val="24"/>
        </w:rPr>
      </w:pPr>
      <w:r w:rsidRPr="004C7F16">
        <w:rPr>
          <w:rFonts w:ascii="Times New Roman" w:hAnsi="Times New Roman" w:cs="Times New Roman"/>
          <w:sz w:val="24"/>
          <w:szCs w:val="24"/>
        </w:rPr>
        <w:fldChar w:fldCharType="end"/>
      </w:r>
    </w:p>
    <w:sectPr w:rsidR="00884F03" w:rsidRPr="004C7F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5348F" w14:textId="77777777" w:rsidR="00A91871" w:rsidRDefault="00A91871" w:rsidP="00860708">
      <w:pPr>
        <w:spacing w:after="0" w:line="240" w:lineRule="auto"/>
      </w:pPr>
      <w:r>
        <w:separator/>
      </w:r>
    </w:p>
  </w:endnote>
  <w:endnote w:type="continuationSeparator" w:id="0">
    <w:p w14:paraId="15B9539A" w14:textId="77777777" w:rsidR="00A91871" w:rsidRDefault="00A91871" w:rsidP="00860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1ED75" w14:textId="77777777" w:rsidR="00A91871" w:rsidRDefault="00A91871" w:rsidP="00860708">
      <w:pPr>
        <w:spacing w:after="0" w:line="240" w:lineRule="auto"/>
      </w:pPr>
      <w:r>
        <w:separator/>
      </w:r>
    </w:p>
  </w:footnote>
  <w:footnote w:type="continuationSeparator" w:id="0">
    <w:p w14:paraId="5AE4BC14" w14:textId="77777777" w:rsidR="00A91871" w:rsidRDefault="00A91871" w:rsidP="008607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16EA0"/>
    <w:multiLevelType w:val="multilevel"/>
    <w:tmpl w:val="793A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007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E92"/>
    <w:rsid w:val="00014F6F"/>
    <w:rsid w:val="00062547"/>
    <w:rsid w:val="00092AE2"/>
    <w:rsid w:val="000C2C53"/>
    <w:rsid w:val="000D2A44"/>
    <w:rsid w:val="0013043B"/>
    <w:rsid w:val="00141C94"/>
    <w:rsid w:val="0015063C"/>
    <w:rsid w:val="00157A98"/>
    <w:rsid w:val="001673CC"/>
    <w:rsid w:val="0019115F"/>
    <w:rsid w:val="00201040"/>
    <w:rsid w:val="0021047F"/>
    <w:rsid w:val="00227BA0"/>
    <w:rsid w:val="00267A76"/>
    <w:rsid w:val="00334A77"/>
    <w:rsid w:val="00404F92"/>
    <w:rsid w:val="004A2027"/>
    <w:rsid w:val="004C0DF3"/>
    <w:rsid w:val="004C7F16"/>
    <w:rsid w:val="00534988"/>
    <w:rsid w:val="00534E92"/>
    <w:rsid w:val="005A4A4F"/>
    <w:rsid w:val="005C53F8"/>
    <w:rsid w:val="00605180"/>
    <w:rsid w:val="00655C7A"/>
    <w:rsid w:val="00656A22"/>
    <w:rsid w:val="00697ACE"/>
    <w:rsid w:val="006C4F9D"/>
    <w:rsid w:val="0070405D"/>
    <w:rsid w:val="0071057A"/>
    <w:rsid w:val="0072244D"/>
    <w:rsid w:val="00790C99"/>
    <w:rsid w:val="007C344E"/>
    <w:rsid w:val="00812EC0"/>
    <w:rsid w:val="00813531"/>
    <w:rsid w:val="00860708"/>
    <w:rsid w:val="00884F03"/>
    <w:rsid w:val="008A703C"/>
    <w:rsid w:val="008B4626"/>
    <w:rsid w:val="008D7E20"/>
    <w:rsid w:val="008E59CB"/>
    <w:rsid w:val="009423C4"/>
    <w:rsid w:val="00953477"/>
    <w:rsid w:val="0099623D"/>
    <w:rsid w:val="009A3113"/>
    <w:rsid w:val="009C2291"/>
    <w:rsid w:val="00A26459"/>
    <w:rsid w:val="00A30669"/>
    <w:rsid w:val="00A828DA"/>
    <w:rsid w:val="00A87651"/>
    <w:rsid w:val="00A91871"/>
    <w:rsid w:val="00A94D08"/>
    <w:rsid w:val="00AB4767"/>
    <w:rsid w:val="00B1297C"/>
    <w:rsid w:val="00B33C97"/>
    <w:rsid w:val="00B44B42"/>
    <w:rsid w:val="00BF0367"/>
    <w:rsid w:val="00BF592D"/>
    <w:rsid w:val="00C0042B"/>
    <w:rsid w:val="00C10075"/>
    <w:rsid w:val="00C42C92"/>
    <w:rsid w:val="00C52CB0"/>
    <w:rsid w:val="00C55CC5"/>
    <w:rsid w:val="00C726CB"/>
    <w:rsid w:val="00C72977"/>
    <w:rsid w:val="00C75AAA"/>
    <w:rsid w:val="00C868C3"/>
    <w:rsid w:val="00C92099"/>
    <w:rsid w:val="00CB578A"/>
    <w:rsid w:val="00CB7542"/>
    <w:rsid w:val="00D0699B"/>
    <w:rsid w:val="00D30AD4"/>
    <w:rsid w:val="00D4181B"/>
    <w:rsid w:val="00D4587C"/>
    <w:rsid w:val="00DA7EC6"/>
    <w:rsid w:val="00DF4A75"/>
    <w:rsid w:val="00E102CF"/>
    <w:rsid w:val="00E202CA"/>
    <w:rsid w:val="00E30D1C"/>
    <w:rsid w:val="00E5787B"/>
    <w:rsid w:val="00E72428"/>
    <w:rsid w:val="00E95409"/>
    <w:rsid w:val="00EB1DEF"/>
    <w:rsid w:val="00EB21A1"/>
    <w:rsid w:val="00ED1B4B"/>
    <w:rsid w:val="00F240FF"/>
    <w:rsid w:val="00F5750B"/>
    <w:rsid w:val="00F640AC"/>
    <w:rsid w:val="00F90132"/>
    <w:rsid w:val="00FB35BC"/>
    <w:rsid w:val="00FD0DB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EE041C"/>
  <w15:chartTrackingRefBased/>
  <w15:docId w15:val="{A29D58DA-7D2C-4187-B390-4D948BBC2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E92"/>
    <w:rPr>
      <w:rFonts w:eastAsiaTheme="majorEastAsia" w:cstheme="majorBidi"/>
      <w:color w:val="272727" w:themeColor="text1" w:themeTint="D8"/>
    </w:rPr>
  </w:style>
  <w:style w:type="paragraph" w:styleId="Title">
    <w:name w:val="Title"/>
    <w:basedOn w:val="Normal"/>
    <w:next w:val="Normal"/>
    <w:link w:val="TitleChar"/>
    <w:uiPriority w:val="10"/>
    <w:qFormat/>
    <w:rsid w:val="00534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E92"/>
    <w:pPr>
      <w:spacing w:before="160"/>
      <w:jc w:val="center"/>
    </w:pPr>
    <w:rPr>
      <w:i/>
      <w:iCs/>
      <w:color w:val="404040" w:themeColor="text1" w:themeTint="BF"/>
    </w:rPr>
  </w:style>
  <w:style w:type="character" w:customStyle="1" w:styleId="QuoteChar">
    <w:name w:val="Quote Char"/>
    <w:basedOn w:val="DefaultParagraphFont"/>
    <w:link w:val="Quote"/>
    <w:uiPriority w:val="29"/>
    <w:rsid w:val="00534E92"/>
    <w:rPr>
      <w:i/>
      <w:iCs/>
      <w:color w:val="404040" w:themeColor="text1" w:themeTint="BF"/>
    </w:rPr>
  </w:style>
  <w:style w:type="paragraph" w:styleId="ListParagraph">
    <w:name w:val="List Paragraph"/>
    <w:basedOn w:val="Normal"/>
    <w:uiPriority w:val="34"/>
    <w:qFormat/>
    <w:rsid w:val="00534E92"/>
    <w:pPr>
      <w:ind w:left="720"/>
      <w:contextualSpacing/>
    </w:pPr>
  </w:style>
  <w:style w:type="character" w:styleId="IntenseEmphasis">
    <w:name w:val="Intense Emphasis"/>
    <w:basedOn w:val="DefaultParagraphFont"/>
    <w:uiPriority w:val="21"/>
    <w:qFormat/>
    <w:rsid w:val="00534E92"/>
    <w:rPr>
      <w:i/>
      <w:iCs/>
      <w:color w:val="2F5496" w:themeColor="accent1" w:themeShade="BF"/>
    </w:rPr>
  </w:style>
  <w:style w:type="paragraph" w:styleId="IntenseQuote">
    <w:name w:val="Intense Quote"/>
    <w:basedOn w:val="Normal"/>
    <w:next w:val="Normal"/>
    <w:link w:val="IntenseQuoteChar"/>
    <w:uiPriority w:val="30"/>
    <w:qFormat/>
    <w:rsid w:val="00534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E92"/>
    <w:rPr>
      <w:i/>
      <w:iCs/>
      <w:color w:val="2F5496" w:themeColor="accent1" w:themeShade="BF"/>
    </w:rPr>
  </w:style>
  <w:style w:type="character" w:styleId="IntenseReference">
    <w:name w:val="Intense Reference"/>
    <w:basedOn w:val="DefaultParagraphFont"/>
    <w:uiPriority w:val="32"/>
    <w:qFormat/>
    <w:rsid w:val="00534E92"/>
    <w:rPr>
      <w:b/>
      <w:bCs/>
      <w:smallCaps/>
      <w:color w:val="2F5496" w:themeColor="accent1" w:themeShade="BF"/>
      <w:spacing w:val="5"/>
    </w:rPr>
  </w:style>
  <w:style w:type="paragraph" w:styleId="NormalWeb">
    <w:name w:val="Normal (Web)"/>
    <w:basedOn w:val="Normal"/>
    <w:uiPriority w:val="99"/>
    <w:semiHidden/>
    <w:unhideWhenUsed/>
    <w:rsid w:val="00812EC0"/>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Hyperlink">
    <w:name w:val="Hyperlink"/>
    <w:basedOn w:val="DefaultParagraphFont"/>
    <w:uiPriority w:val="99"/>
    <w:unhideWhenUsed/>
    <w:rsid w:val="005A4A4F"/>
    <w:rPr>
      <w:color w:val="0563C1" w:themeColor="hyperlink"/>
      <w:u w:val="single"/>
    </w:rPr>
  </w:style>
  <w:style w:type="character" w:styleId="UnresolvedMention">
    <w:name w:val="Unresolved Mention"/>
    <w:basedOn w:val="DefaultParagraphFont"/>
    <w:uiPriority w:val="99"/>
    <w:semiHidden/>
    <w:unhideWhenUsed/>
    <w:rsid w:val="005A4A4F"/>
    <w:rPr>
      <w:color w:val="605E5C"/>
      <w:shd w:val="clear" w:color="auto" w:fill="E1DFDD"/>
    </w:rPr>
  </w:style>
  <w:style w:type="table" w:styleId="TableGrid">
    <w:name w:val="Table Grid"/>
    <w:basedOn w:val="TableNormal"/>
    <w:uiPriority w:val="39"/>
    <w:rsid w:val="00B12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07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708"/>
  </w:style>
  <w:style w:type="paragraph" w:styleId="Footer">
    <w:name w:val="footer"/>
    <w:basedOn w:val="Normal"/>
    <w:link w:val="FooterChar"/>
    <w:uiPriority w:val="99"/>
    <w:unhideWhenUsed/>
    <w:rsid w:val="008607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708"/>
  </w:style>
  <w:style w:type="paragraph" w:styleId="Bibliography">
    <w:name w:val="Bibliography"/>
    <w:basedOn w:val="Normal"/>
    <w:next w:val="Normal"/>
    <w:uiPriority w:val="37"/>
    <w:unhideWhenUsed/>
    <w:rsid w:val="00D458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439108">
      <w:bodyDiv w:val="1"/>
      <w:marLeft w:val="0"/>
      <w:marRight w:val="0"/>
      <w:marTop w:val="0"/>
      <w:marBottom w:val="0"/>
      <w:divBdr>
        <w:top w:val="none" w:sz="0" w:space="0" w:color="auto"/>
        <w:left w:val="none" w:sz="0" w:space="0" w:color="auto"/>
        <w:bottom w:val="none" w:sz="0" w:space="0" w:color="auto"/>
        <w:right w:val="none" w:sz="0" w:space="0" w:color="auto"/>
      </w:divBdr>
    </w:div>
    <w:div w:id="784886551">
      <w:bodyDiv w:val="1"/>
      <w:marLeft w:val="0"/>
      <w:marRight w:val="0"/>
      <w:marTop w:val="0"/>
      <w:marBottom w:val="0"/>
      <w:divBdr>
        <w:top w:val="none" w:sz="0" w:space="0" w:color="auto"/>
        <w:left w:val="none" w:sz="0" w:space="0" w:color="auto"/>
        <w:bottom w:val="none" w:sz="0" w:space="0" w:color="auto"/>
        <w:right w:val="none" w:sz="0" w:space="0" w:color="auto"/>
      </w:divBdr>
    </w:div>
    <w:div w:id="826433449">
      <w:bodyDiv w:val="1"/>
      <w:marLeft w:val="0"/>
      <w:marRight w:val="0"/>
      <w:marTop w:val="0"/>
      <w:marBottom w:val="0"/>
      <w:divBdr>
        <w:top w:val="none" w:sz="0" w:space="0" w:color="auto"/>
        <w:left w:val="none" w:sz="0" w:space="0" w:color="auto"/>
        <w:bottom w:val="none" w:sz="0" w:space="0" w:color="auto"/>
        <w:right w:val="none" w:sz="0" w:space="0" w:color="auto"/>
      </w:divBdr>
    </w:div>
    <w:div w:id="847326826">
      <w:bodyDiv w:val="1"/>
      <w:marLeft w:val="0"/>
      <w:marRight w:val="0"/>
      <w:marTop w:val="0"/>
      <w:marBottom w:val="0"/>
      <w:divBdr>
        <w:top w:val="none" w:sz="0" w:space="0" w:color="auto"/>
        <w:left w:val="none" w:sz="0" w:space="0" w:color="auto"/>
        <w:bottom w:val="none" w:sz="0" w:space="0" w:color="auto"/>
        <w:right w:val="none" w:sz="0" w:space="0" w:color="auto"/>
      </w:divBdr>
      <w:divsChild>
        <w:div w:id="1969629785">
          <w:marLeft w:val="0"/>
          <w:marRight w:val="0"/>
          <w:marTop w:val="0"/>
          <w:marBottom w:val="0"/>
          <w:divBdr>
            <w:top w:val="none" w:sz="0" w:space="0" w:color="auto"/>
            <w:left w:val="none" w:sz="0" w:space="0" w:color="auto"/>
            <w:bottom w:val="none" w:sz="0" w:space="0" w:color="auto"/>
            <w:right w:val="none" w:sz="0" w:space="0" w:color="auto"/>
          </w:divBdr>
        </w:div>
      </w:divsChild>
    </w:div>
    <w:div w:id="1226647362">
      <w:bodyDiv w:val="1"/>
      <w:marLeft w:val="0"/>
      <w:marRight w:val="0"/>
      <w:marTop w:val="0"/>
      <w:marBottom w:val="0"/>
      <w:divBdr>
        <w:top w:val="none" w:sz="0" w:space="0" w:color="auto"/>
        <w:left w:val="none" w:sz="0" w:space="0" w:color="auto"/>
        <w:bottom w:val="none" w:sz="0" w:space="0" w:color="auto"/>
        <w:right w:val="none" w:sz="0" w:space="0" w:color="auto"/>
      </w:divBdr>
      <w:divsChild>
        <w:div w:id="1071074424">
          <w:marLeft w:val="0"/>
          <w:marRight w:val="0"/>
          <w:marTop w:val="0"/>
          <w:marBottom w:val="0"/>
          <w:divBdr>
            <w:top w:val="none" w:sz="0" w:space="0" w:color="auto"/>
            <w:left w:val="none" w:sz="0" w:space="0" w:color="auto"/>
            <w:bottom w:val="none" w:sz="0" w:space="0" w:color="auto"/>
            <w:right w:val="none" w:sz="0" w:space="0" w:color="auto"/>
          </w:divBdr>
        </w:div>
      </w:divsChild>
    </w:div>
    <w:div w:id="1870334372">
      <w:bodyDiv w:val="1"/>
      <w:marLeft w:val="0"/>
      <w:marRight w:val="0"/>
      <w:marTop w:val="0"/>
      <w:marBottom w:val="0"/>
      <w:divBdr>
        <w:top w:val="none" w:sz="0" w:space="0" w:color="auto"/>
        <w:left w:val="none" w:sz="0" w:space="0" w:color="auto"/>
        <w:bottom w:val="none" w:sz="0" w:space="0" w:color="auto"/>
        <w:right w:val="none" w:sz="0" w:space="0" w:color="auto"/>
      </w:divBdr>
    </w:div>
    <w:div w:id="2067988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S0042-9686200500020001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heliyon.2023.e22844" TargetMode="External"/><Relationship Id="rId5" Type="http://schemas.openxmlformats.org/officeDocument/2006/relationships/webSettings" Target="webSettings.xml"/><Relationship Id="rId10" Type="http://schemas.openxmlformats.org/officeDocument/2006/relationships/hyperlink" Target="https://doi.org/10.1016/j.future.2014.08.01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Kee23</b:Tag>
    <b:SourceType>JournalArticle</b:SourceType>
    <b:Guid>{8B31B569-6F5F-4662-8FC3-AE106CBCA9FE}</b:Guid>
    <b:Author>
      <b:Author>
        <b:NameList>
          <b:Person>
            <b:Last>Keerthana</b:Last>
            <b:First>K</b:First>
          </b:Person>
        </b:NameList>
      </b:Author>
    </b:Author>
    <b:Title>Insurance Recommendation System</b:Title>
    <b:Year>2023</b:Year>
    <b:Pages>1922-1925</b:Pages>
    <b:RefOrder>1</b:RefOrder>
  </b:Source>
</b:Sources>
</file>

<file path=customXml/itemProps1.xml><?xml version="1.0" encoding="utf-8"?>
<ds:datastoreItem xmlns:ds="http://schemas.openxmlformats.org/officeDocument/2006/customXml" ds:itemID="{6FE973FA-D2CF-46BE-A50F-DBDECC8D1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14</Pages>
  <Words>4662</Words>
  <Characters>30796</Characters>
  <Application>Microsoft Office Word</Application>
  <DocSecurity>0</DocSecurity>
  <Lines>711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 Y T  Vutabwarova</dc:creator>
  <cp:keywords/>
  <dc:description/>
  <cp:lastModifiedBy>Trish Y T  Vutabwarova</cp:lastModifiedBy>
  <cp:revision>3</cp:revision>
  <dcterms:created xsi:type="dcterms:W3CDTF">2025-09-03T20:57:00Z</dcterms:created>
  <dcterms:modified xsi:type="dcterms:W3CDTF">2025-09-04T05:04:00Z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15998a2d-5c01-45ad-8ac9-0145f95ae18d</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b12a3d13-54c4-32ba-90e3-3d46e096268e</vt:lpwstr>
  </property>
  <property fmtid="{D5CDD505-2E9C-101B-9397-08002B2CF9AE}" pid="25" name="Mendeley Citation Style_1">
    <vt:lpwstr>http://www.zotero.org/styles/apa</vt:lpwstr>
  </property>
</Properties>
</file>