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.4 IIFEs, Callbacks, and Closures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1181100</wp:posOffset>
                </wp:positionV>
                <wp:extent cx="5800725" cy="31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1181100</wp:posOffset>
                </wp:positionV>
                <wp:extent cx="5800725" cy="31750"/>
                <wp:effectExtent b="0" l="0" r="0" t="0"/>
                <wp:wrapNone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create IIFEs, callbacks, and closures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IIFEs,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allbacks,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losures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IIFEs with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allbacks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losures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IIFEs,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allbacks,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losures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5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"IIFEs_Callbacks_Closures.js"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IIFEs_Callbacks_Closures.js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//IIFE and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`emp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})();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Emplyee IDs are listed here"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"Alex: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 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"Dexter: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 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"Annie: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//to start the output from the neext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name is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"Alex"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"Wilson"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"Dexter"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"Johnson"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"Annie"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"Butler"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IIFEs with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allbacks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losures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d0d0d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8948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2.4.3: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5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58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95F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P8gf7tSM+NlG1CAzUg1Z/o4EAg==">AMUW2mV4vrdidDfbNjk98EQXRCmeVYhN1zmv/3qhlO9759POyoBe+RHMh+J7IvH/KAP4X3xTK643AYpr+BnlB95V9/xsRLYWSEPni7EIZhgFNWqx5wHqynmf1EiXOafd5OvvwbgcShxDkBe5786v0DLB1nybD0zCDg==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2019-04-23T11:44:00Z</dcterms:created>
</cp:coreProperties>
</file>