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16:37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`105.00` (-0.78%)</w:t>
      </w:r>
      <w:r>
        <w:t xml:space="preserve"> | DXY: </w:t>
      </w:r>
      <w:r>
        <w:rPr>
          <w:b/>
        </w:rPr>
        <w:t>`100.19` (-0.12%)</w:t>
      </w:r>
      <w:r>
        <w:t xml:space="preserve"> | Lúa mì CBOT: </w:t>
      </w:r>
      <w:r>
        <w:rPr>
          <w:b/>
        </w:rPr>
        <w:t>`728.50`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16:37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536.55 (+1.05)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(534.30 &gt; 533.56)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730.63 (+2.13)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(729.11 &gt; 728.14)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534.25 - 534.30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462.65 - 470.50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729.11 - 728.14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726.00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724.00 - 726.00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643.20 - 661.75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535.50 cents | </w:t>
      </w:r>
      <w:r>
        <w:rPr>
          <w:b/>
        </w:rPr>
        <w:t>Dự báo Chốt Phiên:</w:t>
      </w:r>
      <w:r>
        <w:t xml:space="preserve"> </w:t>
      </w:r>
      <w:r>
        <w:rPr>
          <w:b/>
        </w:rPr>
        <w:t>`536.55 cents`</w:t>
      </w:r>
      <w:r>
        <w:t xml:space="preserve"> (+1.05).</w:t>
      </w:r>
    </w:p>
    <w:p>
      <w:pPr>
        <w:pStyle w:val="ListBullet"/>
        <w:spacing w:before="0" w:after="60"/>
      </w:pPr>
      <w:r>
        <w:rPr>
          <w:b/>
        </w:rPr>
        <w:t>Thanh khoản phiên chốt:</w:t>
      </w:r>
      <w:r>
        <w:t xml:space="preserve"> Volume: </w:t>
      </w:r>
      <w:r>
        <w:rPr>
          <w:b/>
        </w:rPr>
        <w:t>`16,617`</w:t>
      </w:r>
      <w:r>
        <w:t xml:space="preserve"> (Chênh lệch: </w:t>
      </w:r>
      <w:r>
        <w:rPr>
          <w:b/>
        </w:rPr>
        <w:t>`-185,691`</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(534.30) &gt; </w:t>
      </w:r>
      <w:r>
        <w:rPr>
          <w:rFonts w:ascii="Consolas" w:hAnsi="Consolas"/>
          <w:color w:val="D97706"/>
          <w:sz w:val="19"/>
        </w:rPr>
        <w:t xml:space="preserve"> EMA_50 </w:t>
      </w:r>
      <w:r>
        <w:t xml:space="preserve"> (533.56).</w:t>
      </w:r>
    </w:p>
    <w:p>
      <w:pPr>
        <w:pStyle w:val="ListBullet"/>
        <w:spacing w:before="0" w:after="60"/>
      </w:pPr>
      <w:r>
        <w:rPr>
          <w:b/>
        </w:rPr>
        <w:t>Động lượng &amp; Dao động:</w:t>
      </w:r>
      <w:r>
        <w:t xml:space="preserve"> RSI (14) = </w:t>
      </w:r>
      <w:r>
        <w:rPr>
          <w:b/>
        </w:rPr>
        <w:t>`54.99`</w:t>
      </w:r>
      <w:r>
        <w:t xml:space="preserve"> | ATR (14) = </w:t>
      </w:r>
      <w:r>
        <w:rPr>
          <w:b/>
        </w:rPr>
        <w:t>`1.96`</w:t>
      </w:r>
      <w:r>
        <w:t xml:space="preserve"> cents | Volatility = </w:t>
      </w:r>
      <w:r>
        <w:rPr>
          <w:b/>
        </w:rPr>
        <w:t>`1.25 cents`</w:t>
      </w:r>
      <w:r>
        <w:t>.</w:t>
      </w:r>
    </w:p>
    <w:p>
      <w:pPr>
        <w:pStyle w:val="ListBullet"/>
        <w:spacing w:before="0" w:after="60"/>
      </w:pPr>
      <w:r>
        <w:rPr>
          <w:b/>
        </w:rPr>
        <w:t>Vùng cản Pivot:</w:t>
      </w:r>
      <w:r>
        <w:t xml:space="preserve"> Hỗ trợ S1: </w:t>
      </w:r>
      <w:r>
        <w:rPr>
          <w:b/>
        </w:rPr>
        <w:t>`534.25`</w:t>
      </w:r>
      <w:r>
        <w:t xml:space="preserve"> | S2: </w:t>
      </w:r>
      <w:r>
        <w:rPr>
          <w:b/>
        </w:rPr>
        <w:t>`470.50`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`534.25 - 534.30 cents (Canh mua vùng hỗ trợ)`</w:t>
      </w:r>
      <w:r>
        <w:t xml:space="preserve"> | SL: </w:t>
      </w:r>
      <w:r>
        <w:rPr>
          <w:b/>
        </w:rPr>
        <w:t>`467.56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`468.54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`538.46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`462.65 - 470.50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728.50 cents | </w:t>
      </w:r>
      <w:r>
        <w:rPr>
          <w:b/>
        </w:rPr>
        <w:t>Dự báo Chốt Phiên:</w:t>
      </w:r>
      <w:r>
        <w:t xml:space="preserve"> </w:t>
      </w:r>
      <w:r>
        <w:rPr>
          <w:b/>
        </w:rPr>
        <w:t>`730.63 cents`</w:t>
      </w:r>
      <w:r>
        <w:t xml:space="preserve"> (+2.13).</w:t>
      </w:r>
    </w:p>
    <w:p>
      <w:pPr>
        <w:pStyle w:val="ListBullet"/>
        <w:spacing w:before="0" w:after="60"/>
      </w:pPr>
      <w:r>
        <w:rPr>
          <w:b/>
        </w:rPr>
        <w:t>Thanh khoản phiên chốt:</w:t>
      </w:r>
      <w:r>
        <w:t xml:space="preserve"> Volume: </w:t>
      </w:r>
      <w:r>
        <w:rPr>
          <w:b/>
        </w:rPr>
        <w:t>`8,162`</w:t>
      </w:r>
      <w:r>
        <w:t xml:space="preserve"> (Chênh lệch: </w:t>
      </w:r>
      <w:r>
        <w:rPr>
          <w:b/>
        </w:rPr>
        <w:t>`-62,647`</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(729.11) &gt; </w:t>
      </w:r>
      <w:r>
        <w:rPr>
          <w:rFonts w:ascii="Consolas" w:hAnsi="Consolas"/>
          <w:color w:val="D97706"/>
          <w:sz w:val="19"/>
        </w:rPr>
        <w:t xml:space="preserve"> EMA_50 </w:t>
      </w:r>
      <w:r>
        <w:t xml:space="preserve"> (728.14).</w:t>
      </w:r>
    </w:p>
    <w:p>
      <w:pPr>
        <w:pStyle w:val="ListBullet"/>
        <w:spacing w:before="0" w:after="60"/>
      </w:pPr>
      <w:r>
        <w:rPr>
          <w:b/>
        </w:rPr>
        <w:t>Động lượng &amp; Dao động:</w:t>
      </w:r>
      <w:r>
        <w:t xml:space="preserve"> RSI (14) = </w:t>
      </w:r>
      <w:r>
        <w:rPr>
          <w:b/>
        </w:rPr>
        <w:t>`49.57`</w:t>
      </w:r>
      <w:r>
        <w:t xml:space="preserve"> | ATR (14) = </w:t>
      </w:r>
      <w:r>
        <w:rPr>
          <w:b/>
        </w:rPr>
        <w:t>`4.64`</w:t>
      </w:r>
      <w:r>
        <w:t xml:space="preserve"> cents | Volatility = </w:t>
      </w:r>
      <w:r>
        <w:rPr>
          <w:b/>
        </w:rPr>
        <w:t>`2.25 cents`</w:t>
      </w:r>
      <w:r>
        <w:t>.</w:t>
      </w:r>
    </w:p>
    <w:p>
      <w:pPr>
        <w:pStyle w:val="ListBullet"/>
        <w:spacing w:before="0" w:after="60"/>
      </w:pPr>
      <w:r>
        <w:rPr>
          <w:b/>
        </w:rPr>
        <w:t>Vùng cản Pivot:</w:t>
      </w:r>
      <w:r>
        <w:t xml:space="preserve"> Hỗ trợ S1: </w:t>
      </w:r>
      <w:r>
        <w:rPr>
          <w:b/>
        </w:rPr>
        <w:t>`726.00`</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`729.11 - 728.14 cents (Canh bán hồi kỹ thuật H1)`</w:t>
      </w:r>
      <w:r>
        <w:t xml:space="preserve"> | SL: </w:t>
      </w:r>
      <w:r>
        <w:rPr>
          <w:b/>
        </w:rPr>
        <w:t>`801.96 cents (Trên kháng cự R2 + 1.5x ATR)`</w:t>
      </w:r>
      <w:r>
        <w:t xml:space="preserve"> | TP: </w:t>
      </w:r>
      <w:r>
        <w:rPr>
          <w:rFonts w:ascii="Consolas" w:hAnsi="Consolas"/>
          <w:color w:val="D97706"/>
          <w:sz w:val="19"/>
        </w:rPr>
        <w:t xml:space="preserve"> 726.00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`724.00 - 726.00 cents`</w:t>
      </w:r>
      <w:r>
        <w:t xml:space="preserve"> | SL: </w:t>
      </w:r>
      <w:r>
        <w:rPr>
          <w:b/>
        </w:rPr>
        <w:t>`657.11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`735.64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`643.20 - 661.75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