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13:35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`78.85` (-0.64%)</w:t>
      </w:r>
      <w:r>
        <w:t xml:space="preserve"> | DXY: </w:t>
      </w:r>
      <w:r>
        <w:rPr>
          <w:b/>
        </w:rPr>
        <w:t>`99.86` (-0.03%)</w:t>
      </w:r>
      <w:r>
        <w:t xml:space="preserve"> | Lúa mì CBOT: </w:t>
      </w:r>
      <w:r>
        <w:rPr>
          <w:b/>
        </w:rPr>
        <w:t>`636.50` (-0.35%)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13:35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440.47 (+0.47)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(442.90 &lt; 444.26)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637.47 (+0.97)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(640.14 &lt; 644.53)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439.00 - 442.90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429.76 - 436.50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640.14 - 644.53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634.75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632.75 - 634.75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587.22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593.78 - 606.00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440.00 cents | </w:t>
      </w:r>
      <w:r>
        <w:rPr>
          <w:b/>
        </w:rPr>
        <w:t>Dự báo Chốt Phiên:</w:t>
      </w:r>
      <w:r>
        <w:t xml:space="preserve"> </w:t>
      </w:r>
      <w:r>
        <w:rPr>
          <w:b/>
        </w:rPr>
        <w:t>`440.47 cents`</w:t>
      </w:r>
      <w:r>
        <w:t xml:space="preserve"> (+0.47).</w:t>
      </w:r>
    </w:p>
    <w:p>
      <w:pPr>
        <w:pStyle w:val="ListBullet"/>
        <w:spacing w:before="0" w:after="60"/>
      </w:pPr>
      <w:r>
        <w:rPr>
          <w:b/>
        </w:rPr>
        <w:t>Thanh khoản phiên chốt:</w:t>
      </w:r>
      <w:r>
        <w:t xml:space="preserve"> Volume: </w:t>
      </w:r>
      <w:r>
        <w:rPr>
          <w:b/>
        </w:rPr>
        <w:t>`5,826`</w:t>
      </w:r>
      <w:r>
        <w:t xml:space="preserve"> (Chênh lệch: </w:t>
      </w:r>
      <w:r>
        <w:rPr>
          <w:b/>
        </w:rPr>
        <w:t>`-122,517`</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(442.90) &lt; </w:t>
      </w:r>
      <w:r>
        <w:rPr>
          <w:rFonts w:ascii="Consolas" w:hAnsi="Consolas"/>
          <w:color w:val="D97706"/>
          <w:sz w:val="19"/>
        </w:rPr>
        <w:t xml:space="preserve"> EMA_50 </w:t>
      </w:r>
      <w:r>
        <w:t xml:space="preserve"> (444.26).</w:t>
      </w:r>
    </w:p>
    <w:p>
      <w:pPr>
        <w:pStyle w:val="ListBullet"/>
        <w:spacing w:before="0" w:after="60"/>
      </w:pPr>
      <w:r>
        <w:rPr>
          <w:b/>
        </w:rPr>
        <w:t>Động lượng &amp; Dao động:</w:t>
      </w:r>
      <w:r>
        <w:t xml:space="preserve"> RSI (14) = </w:t>
      </w:r>
      <w:r>
        <w:rPr>
          <w:b/>
        </w:rPr>
        <w:t>`37.10`</w:t>
      </w:r>
      <w:r>
        <w:t xml:space="preserve"> | ATR (14) = </w:t>
      </w:r>
      <w:r>
        <w:rPr>
          <w:b/>
        </w:rPr>
        <w:t>`1.63`</w:t>
      </w:r>
      <w:r>
        <w:t xml:space="preserve"> cents | Volatility = </w:t>
      </w:r>
      <w:r>
        <w:rPr>
          <w:b/>
        </w:rPr>
        <w:t>`1.25 cents`</w:t>
      </w:r>
      <w:r>
        <w:t>.</w:t>
      </w:r>
    </w:p>
    <w:p>
      <w:pPr>
        <w:pStyle w:val="ListBullet"/>
        <w:spacing w:before="0" w:after="60"/>
      </w:pPr>
      <w:r>
        <w:rPr>
          <w:b/>
        </w:rPr>
        <w:t>Vùng cản Pivot:</w:t>
      </w:r>
      <w:r>
        <w:t xml:space="preserve"> Hỗ trợ S1: </w:t>
      </w:r>
      <w:r>
        <w:rPr>
          <w:b/>
        </w:rPr>
        <w:t>`439.00`</w:t>
      </w:r>
      <w:r>
        <w:t xml:space="preserve"> | S2: </w:t>
      </w:r>
      <w:r>
        <w:rPr>
          <w:b/>
        </w:rPr>
        <w:t>`417.25`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`439.00 - 442.90 cents (Canh mua vùng hỗ trợ)`</w:t>
      </w:r>
      <w:r>
        <w:t xml:space="preserve"> | SL: </w:t>
      </w:r>
      <w:r>
        <w:rPr>
          <w:b/>
        </w:rPr>
        <w:t>`414.80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`415.62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`442.88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`429.76 - 436.50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636.50 cents | </w:t>
      </w:r>
      <w:r>
        <w:rPr>
          <w:b/>
        </w:rPr>
        <w:t>Dự báo Chốt Phiên:</w:t>
      </w:r>
      <w:r>
        <w:t xml:space="preserve"> </w:t>
      </w:r>
      <w:r>
        <w:rPr>
          <w:b/>
        </w:rPr>
        <w:t>`637.47 cents`</w:t>
      </w:r>
      <w:r>
        <w:t xml:space="preserve"> (+0.97).</w:t>
      </w:r>
    </w:p>
    <w:p>
      <w:pPr>
        <w:pStyle w:val="ListBullet"/>
        <w:spacing w:before="0" w:after="60"/>
      </w:pPr>
      <w:r>
        <w:rPr>
          <w:b/>
        </w:rPr>
        <w:t>Thanh khoản phiên chốt:</w:t>
      </w:r>
      <w:r>
        <w:t xml:space="preserve"> Volume: </w:t>
      </w:r>
      <w:r>
        <w:rPr>
          <w:b/>
        </w:rPr>
        <w:t>`2,753`</w:t>
      </w:r>
      <w:r>
        <w:t xml:space="preserve"> (Chênh lệch: </w:t>
      </w:r>
      <w:r>
        <w:rPr>
          <w:b/>
        </w:rPr>
        <w:t>`-67,755`</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(640.14) &lt; </w:t>
      </w:r>
      <w:r>
        <w:rPr>
          <w:rFonts w:ascii="Consolas" w:hAnsi="Consolas"/>
          <w:color w:val="D97706"/>
          <w:sz w:val="19"/>
        </w:rPr>
        <w:t xml:space="preserve"> EMA_50 </w:t>
      </w:r>
      <w:r>
        <w:t xml:space="preserve"> (644.53).</w:t>
      </w:r>
    </w:p>
    <w:p>
      <w:pPr>
        <w:pStyle w:val="ListBullet"/>
        <w:spacing w:before="0" w:after="60"/>
      </w:pPr>
      <w:r>
        <w:rPr>
          <w:b/>
        </w:rPr>
        <w:t>Động lượng &amp; Dao động:</w:t>
      </w:r>
      <w:r>
        <w:t xml:space="preserve"> RSI (14) = </w:t>
      </w:r>
      <w:r>
        <w:rPr>
          <w:b/>
        </w:rPr>
        <w:t>`39.95`</w:t>
      </w:r>
      <w:r>
        <w:t xml:space="preserve"> | ATR (14) = </w:t>
      </w:r>
      <w:r>
        <w:rPr>
          <w:b/>
        </w:rPr>
        <w:t>`3.28`</w:t>
      </w:r>
      <w:r>
        <w:t xml:space="preserve"> cents | Volatility = </w:t>
      </w:r>
      <w:r>
        <w:rPr>
          <w:b/>
        </w:rPr>
        <w:t>`3.00 cents`</w:t>
      </w:r>
      <w:r>
        <w:t>.</w:t>
      </w:r>
    </w:p>
    <w:p>
      <w:pPr>
        <w:pStyle w:val="ListBullet"/>
        <w:spacing w:before="0" w:after="60"/>
      </w:pPr>
      <w:r>
        <w:rPr>
          <w:b/>
        </w:rPr>
        <w:t>Vùng cản Pivot:</w:t>
      </w:r>
      <w:r>
        <w:t xml:space="preserve"> Hỗ trợ S1: </w:t>
      </w:r>
      <w:r>
        <w:rPr>
          <w:b/>
        </w:rPr>
        <w:t>`634.75`</w:t>
      </w:r>
      <w:r>
        <w:t xml:space="preserve"> | S2: </w:t>
      </w:r>
      <w:r>
        <w:rPr>
          <w:b/>
        </w:rPr>
        <w:t>`590.50`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`640.14 - 644.53 cents (Canh bán hồi kỹ thuật H1)`</w:t>
      </w:r>
      <w:r>
        <w:t xml:space="preserve"> | SL: </w:t>
      </w:r>
      <w:r>
        <w:rPr>
          <w:b/>
        </w:rPr>
        <w:t>`716.17 cents (Trên kháng cự R2 + 1.5x ATR)`</w:t>
      </w:r>
      <w:r>
        <w:t xml:space="preserve"> | TP: </w:t>
      </w:r>
      <w:r>
        <w:rPr>
          <w:rFonts w:ascii="Consolas" w:hAnsi="Consolas"/>
          <w:color w:val="D97706"/>
          <w:sz w:val="19"/>
        </w:rPr>
        <w:t xml:space="preserve"> 634.75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`632.75 - 634.75 cents`</w:t>
      </w:r>
      <w:r>
        <w:t xml:space="preserve"> | SL: </w:t>
      </w:r>
      <w:r>
        <w:rPr>
          <w:b/>
        </w:rPr>
        <w:t>`587.22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`642.03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`593.78 - 606.00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