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08:55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`97.89` (-4.58%)</w:t>
      </w:r>
      <w:r>
        <w:t xml:space="preserve"> | DXY: </w:t>
      </w:r>
      <w:r>
        <w:rPr>
          <w:b/>
        </w:rPr>
        <w:t>`101.52` (+0.14%)</w:t>
      </w:r>
      <w:r>
        <w:t xml:space="preserve"> | Lúa mì CBOT: </w:t>
      </w:r>
      <w:r>
        <w:rPr>
          <w:b/>
        </w:rPr>
        <w:t>`676.00` (-2.42%)</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`674.46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`672.00 - 674.46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08:55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506.86 (+5.11)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(515.43 &lt; 519.69)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679.36 (+3.36)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(686.90 &lt; 690.40)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500.86 - 515.43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514.19 - 515.69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481.91 - 498.75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686.90 - 690.40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674.46 cents </w:t>
            </w:r>
            <w:r>
              <w:t xml:space="preserve"> / TP2: </w:t>
            </w:r>
            <w:r>
              <w:rPr>
                <w:rFonts w:ascii="Consolas" w:hAnsi="Consolas"/>
                <w:color w:val="D97706"/>
                <w:sz w:val="19"/>
              </w:rPr>
              <w:t xml:space="preserve"> 672.00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688.04 - 690.04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652.32 - 672.00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501.75 cents | </w:t>
      </w:r>
      <w:r>
        <w:rPr>
          <w:b/>
        </w:rPr>
        <w:t>Dự báo Chốt Phiên:</w:t>
      </w:r>
      <w:r>
        <w:t xml:space="preserve"> </w:t>
      </w:r>
      <w:r>
        <w:rPr>
          <w:b/>
        </w:rPr>
        <w:t>`506.86 cents`</w:t>
      </w:r>
      <w:r>
        <w:t xml:space="preserve"> (+5.11).</w:t>
      </w:r>
    </w:p>
    <w:p>
      <w:pPr>
        <w:pStyle w:val="ListBullet"/>
        <w:spacing w:before="0" w:after="60"/>
      </w:pPr>
      <w:r>
        <w:rPr>
          <w:b/>
        </w:rPr>
        <w:t>Thanh khoản phiên chốt:</w:t>
      </w:r>
      <w:r>
        <w:t xml:space="preserve"> Volume: </w:t>
      </w:r>
      <w:r>
        <w:rPr>
          <w:b/>
        </w:rPr>
        <w:t>`11,401`</w:t>
      </w:r>
      <w:r>
        <w:t xml:space="preserve"> (Chênh lệch: </w:t>
      </w:r>
      <w:r>
        <w:rPr>
          <w:b/>
        </w:rPr>
        <w:t>`-181,642`</w:t>
      </w:r>
      <w:r>
        <w:t xml:space="preserve">) | OI: </w:t>
      </w:r>
      <w:r>
        <w:rPr>
          <w:b/>
        </w:rPr>
        <w:t>`919,540`</w:t>
      </w:r>
      <w:r>
        <w:t xml:space="preserve"> (Chênh lệch: </w:t>
      </w:r>
      <w:r>
        <w:rPr>
          <w:b/>
        </w:rPr>
        <w:t>`+5,784`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(515.43) &lt; </w:t>
      </w:r>
      <w:r>
        <w:rPr>
          <w:rFonts w:ascii="Consolas" w:hAnsi="Consolas"/>
          <w:color w:val="D97706"/>
          <w:sz w:val="19"/>
        </w:rPr>
        <w:t xml:space="preserve"> EMA_50 </w:t>
      </w:r>
      <w:r>
        <w:t xml:space="preserve"> (519.69).</w:t>
      </w:r>
    </w:p>
    <w:p>
      <w:pPr>
        <w:pStyle w:val="ListBullet"/>
        <w:spacing w:before="0" w:after="60"/>
      </w:pPr>
      <w:r>
        <w:rPr>
          <w:b/>
        </w:rPr>
        <w:t>Động lượng &amp; Dao động:</w:t>
      </w:r>
      <w:r>
        <w:t xml:space="preserve"> RSI (14) = </w:t>
      </w:r>
      <w:r>
        <w:rPr>
          <w:b/>
        </w:rPr>
        <w:t>`21.54`</w:t>
      </w:r>
      <w:r>
        <w:t xml:space="preserve"> | ATR (14) = </w:t>
      </w:r>
      <w:r>
        <w:rPr>
          <w:b/>
        </w:rPr>
        <w:t>`4.21`</w:t>
      </w:r>
      <w:r>
        <w:t xml:space="preserve"> cents | Volatility = </w:t>
      </w:r>
      <w:r>
        <w:rPr>
          <w:b/>
        </w:rPr>
        <w:t>`0.75 cents`</w:t>
      </w:r>
      <w:r>
        <w:t>.</w:t>
      </w:r>
    </w:p>
    <w:p>
      <w:pPr>
        <w:pStyle w:val="ListBullet"/>
        <w:spacing w:before="0" w:after="60"/>
      </w:pPr>
      <w:r>
        <w:rPr>
          <w:b/>
        </w:rPr>
        <w:t>Vùng cản Pivot:</w:t>
      </w:r>
      <w:r>
        <w:t xml:space="preserve"> Hỗ trợ S1: </w:t>
      </w:r>
      <w:r>
        <w:rPr>
          <w:b/>
        </w:rPr>
        <w:t>`500.86`</w:t>
      </w:r>
      <w:r>
        <w:t xml:space="preserve"> | S2: </w:t>
      </w:r>
      <w:r>
        <w:rPr>
          <w:b/>
        </w:rPr>
        <w:t>`498.75`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`500.86 - 515.43 cents (Canh mua vùng hỗ trợ)`</w:t>
      </w:r>
      <w:r>
        <w:t xml:space="preserve"> | SL: </w:t>
      </w:r>
      <w:r>
        <w:rPr>
          <w:b/>
        </w:rPr>
        <w:t>`492.43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`514.19 - 515.69 cents`</w:t>
      </w:r>
      <w:r>
        <w:t xml:space="preserve"> | SL: </w:t>
      </w:r>
      <w:r>
        <w:rPr>
          <w:b/>
        </w:rPr>
        <w:t>`509.87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`541.88 cents`</w:t>
      </w:r>
      <w:r>
        <w:t xml:space="preserve"> | TP: </w:t>
      </w:r>
      <w:r>
        <w:rPr>
          <w:b/>
        </w:rPr>
        <w:t>`514.75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`481.91 - 498.75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676.00 cents | </w:t>
      </w:r>
      <w:r>
        <w:rPr>
          <w:b/>
        </w:rPr>
        <w:t>Dự báo Chốt Phiên:</w:t>
      </w:r>
      <w:r>
        <w:t xml:space="preserve"> </w:t>
      </w:r>
      <w:r>
        <w:rPr>
          <w:b/>
        </w:rPr>
        <w:t>`679.36 cents`</w:t>
      </w:r>
      <w:r>
        <w:t xml:space="preserve"> (+3.36).</w:t>
      </w:r>
    </w:p>
    <w:p>
      <w:pPr>
        <w:pStyle w:val="ListBullet"/>
        <w:spacing w:before="0" w:after="60"/>
      </w:pPr>
      <w:r>
        <w:rPr>
          <w:b/>
        </w:rPr>
        <w:t>Thanh khoản phiên chốt:</w:t>
      </w:r>
      <w:r>
        <w:t xml:space="preserve"> Volume: </w:t>
      </w:r>
      <w:r>
        <w:rPr>
          <w:b/>
        </w:rPr>
        <w:t>`4,229`</w:t>
      </w:r>
      <w:r>
        <w:t xml:space="preserve"> (Chênh lệch: </w:t>
      </w:r>
      <w:r>
        <w:rPr>
          <w:b/>
        </w:rPr>
        <w:t>`-57,741`</w:t>
      </w:r>
      <w:r>
        <w:t xml:space="preserve">) | OI: </w:t>
      </w:r>
      <w:r>
        <w:rPr>
          <w:b/>
        </w:rPr>
        <w:t>`258,584`</w:t>
      </w:r>
      <w:r>
        <w:t xml:space="preserve"> (Chênh lệch: </w:t>
      </w:r>
      <w:r>
        <w:rPr>
          <w:b/>
        </w:rPr>
        <w:t>`+5,795`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(686.90) &lt; </w:t>
      </w:r>
      <w:r>
        <w:rPr>
          <w:rFonts w:ascii="Consolas" w:hAnsi="Consolas"/>
          <w:color w:val="D97706"/>
          <w:sz w:val="19"/>
        </w:rPr>
        <w:t xml:space="preserve"> EMA_50 </w:t>
      </w:r>
      <w:r>
        <w:t xml:space="preserve"> (690.40).</w:t>
      </w:r>
    </w:p>
    <w:p>
      <w:pPr>
        <w:pStyle w:val="ListBullet"/>
        <w:spacing w:before="0" w:after="60"/>
      </w:pPr>
      <w:r>
        <w:rPr>
          <w:b/>
        </w:rPr>
        <w:t>Động lượng &amp; Dao động:</w:t>
      </w:r>
      <w:r>
        <w:t xml:space="preserve"> RSI (14) = </w:t>
      </w:r>
      <w:r>
        <w:rPr>
          <w:b/>
        </w:rPr>
        <w:t>`30.53`</w:t>
      </w:r>
      <w:r>
        <w:t xml:space="preserve"> | ATR (14) = </w:t>
      </w:r>
      <w:r>
        <w:rPr>
          <w:b/>
        </w:rPr>
        <w:t>`4.92`</w:t>
      </w:r>
      <w:r>
        <w:t xml:space="preserve"> cents | Volatility = </w:t>
      </w:r>
      <w:r>
        <w:rPr>
          <w:b/>
        </w:rPr>
        <w:t>`1.50 cents`</w:t>
      </w:r>
      <w:r>
        <w:t>.</w:t>
      </w:r>
    </w:p>
    <w:p>
      <w:pPr>
        <w:pStyle w:val="ListBullet"/>
        <w:spacing w:before="0" w:after="60"/>
      </w:pPr>
      <w:r>
        <w:rPr>
          <w:b/>
        </w:rPr>
        <w:t>Vùng cản Pivot:</w:t>
      </w:r>
      <w:r>
        <w:t xml:space="preserve"> Hỗ trợ S1: </w:t>
      </w:r>
      <w:r>
        <w:rPr>
          <w:b/>
        </w:rPr>
        <w:t>`674.46`</w:t>
      </w:r>
      <w:r>
        <w:t xml:space="preserve"> | S2: </w:t>
      </w:r>
      <w:r>
        <w:rPr>
          <w:b/>
        </w:rPr>
        <w:t>`672.00`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`686.90 - 690.40 cents (Canh bán hồi kỹ thuật H1)`</w:t>
      </w:r>
      <w:r>
        <w:t xml:space="preserve"> | SL: </w:t>
      </w:r>
      <w:r>
        <w:rPr>
          <w:b/>
        </w:rPr>
        <w:t>`802.38 cents (Trên kháng cự R2 + 1.5x ATR)`</w:t>
      </w:r>
      <w:r>
        <w:t xml:space="preserve"> | TP: </w:t>
      </w:r>
      <w:r>
        <w:rPr>
          <w:rFonts w:ascii="Consolas" w:hAnsi="Consolas"/>
          <w:color w:val="D97706"/>
          <w:sz w:val="19"/>
        </w:rPr>
        <w:t xml:space="preserve"> 674.46 cents </w:t>
      </w:r>
      <w:r>
        <w:t xml:space="preserve"> / </w:t>
      </w:r>
      <w:r>
        <w:rPr>
          <w:rFonts w:ascii="Consolas" w:hAnsi="Consolas"/>
          <w:color w:val="D97706"/>
          <w:sz w:val="19"/>
        </w:rPr>
        <w:t xml:space="preserve"> 672.00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`688.04 - 690.04 cents`</w:t>
      </w:r>
      <w:r>
        <w:t xml:space="preserve"> | SL: </w:t>
      </w:r>
      <w:r>
        <w:rPr>
          <w:b/>
        </w:rPr>
        <w:t>`683.17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`709.58 cents`</w:t>
      </w:r>
      <w:r>
        <w:t xml:space="preserve"> | TP: </w:t>
      </w:r>
      <w:r>
        <w:rPr>
          <w:b/>
        </w:rPr>
        <w:t>`687.75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`652.32 - 672.00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