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13:00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`102.71` (+2.50%)</w:t>
      </w:r>
      <w:r>
        <w:t xml:space="preserve"> | DXY: </w:t>
      </w:r>
      <w:r>
        <w:rPr>
          <w:b/>
        </w:rPr>
        <w:t>`102.29` (+0.05%)</w:t>
      </w:r>
      <w:r>
        <w:t xml:space="preserve"> | Lúa mì CBOT: </w:t>
      </w:r>
      <w:r>
        <w:rPr>
          <w:b/>
        </w:rPr>
        <w:t>`685.00` (-0.22%)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13:00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501.93 (+0.68)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(503.07 &gt; 502.95)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686.18 (+1.18)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(690.51 &lt; 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498.75 - 503.07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517.00 - 518.50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488.96 - 495.00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690.51 - 692.50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694.25 - 696.25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702.75 - 704.75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`501.93 cents`</w:t>
      </w:r>
      <w:r>
        <w:t xml:space="preserve"> (+0.68).</w:t>
      </w:r>
    </w:p>
    <w:p>
      <w:pPr>
        <w:pStyle w:val="ListBullet"/>
        <w:spacing w:before="0" w:after="60"/>
      </w:pPr>
      <w:r>
        <w:rPr>
          <w:b/>
        </w:rPr>
        <w:t>Thanh khoản phiên chốt:</w:t>
      </w:r>
      <w:r>
        <w:t xml:space="preserve"> Volume: </w:t>
      </w:r>
      <w:r>
        <w:rPr>
          <w:b/>
        </w:rPr>
        <w:t>`19,810`</w:t>
      </w:r>
      <w:r>
        <w:t xml:space="preserve"> (Chênh lệch: </w:t>
      </w:r>
      <w:r>
        <w:rPr>
          <w:b/>
        </w:rPr>
        <w:t>`-174,496`</w:t>
      </w:r>
      <w:r>
        <w:t xml:space="preserve">) | OI: </w:t>
      </w:r>
      <w:r>
        <w:rPr>
          <w:b/>
        </w:rPr>
        <w:t>`894,239`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(503.07) &gt; </w:t>
      </w:r>
      <w:r>
        <w:rPr>
          <w:rFonts w:ascii="Consolas" w:hAnsi="Consolas"/>
          <w:color w:val="D97706"/>
          <w:sz w:val="19"/>
        </w:rPr>
        <w:t xml:space="preserve"> EMA_50 </w:t>
      </w:r>
      <w:r>
        <w:t xml:space="preserve"> (502.95).</w:t>
      </w:r>
    </w:p>
    <w:p>
      <w:pPr>
        <w:pStyle w:val="ListBullet"/>
        <w:spacing w:before="0" w:after="60"/>
      </w:pPr>
      <w:r>
        <w:rPr>
          <w:b/>
        </w:rPr>
        <w:t>Động lượng &amp; Dao động:</w:t>
      </w:r>
      <w:r>
        <w:t xml:space="preserve"> RSI (14) = </w:t>
      </w:r>
      <w:r>
        <w:rPr>
          <w:b/>
        </w:rPr>
        <w:t>`40.39`</w:t>
      </w:r>
      <w:r>
        <w:t xml:space="preserve"> | ATR (14) = </w:t>
      </w:r>
      <w:r>
        <w:rPr>
          <w:b/>
        </w:rPr>
        <w:t>`1.51`</w:t>
      </w:r>
      <w:r>
        <w:t xml:space="preserve"> cents | Volatility = </w:t>
      </w:r>
      <w:r>
        <w:rPr>
          <w:b/>
        </w:rPr>
        <w:t>`0.75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`498.75 - 503.07 cents (Canh mua vùng hỗ trợ)`</w:t>
      </w:r>
      <w:r>
        <w:t xml:space="preserve"> | SL: </w:t>
      </w:r>
      <w:r>
        <w:rPr>
          <w:b/>
        </w:rPr>
        <w:t>`492.73 cents (Dưới cản S2 + 1.5x ATR)`</w:t>
      </w:r>
      <w:r>
        <w:t xml:space="preserve"> | TP: </w:t>
      </w:r>
      <w:r>
        <w:rPr>
          <w:rFonts w:ascii="Consolas" w:hAnsi="Consolas"/>
          <w:color w:val="D97706"/>
          <w:sz w:val="19"/>
        </w:rPr>
        <w:t xml:space="preserve"> 502.25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`507.91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`517.00 - 518.50 cents`</w:t>
      </w:r>
      <w:r>
        <w:t xml:space="preserve"> | SL: </w:t>
      </w:r>
      <w:r>
        <w:rPr>
          <w:b/>
        </w:rPr>
        <w:t>`518.34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`488.96 - 495.00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685.00 cents | </w:t>
      </w:r>
      <w:r>
        <w:rPr>
          <w:b/>
        </w:rPr>
        <w:t>Dự báo Chốt Phiên:</w:t>
      </w:r>
      <w:r>
        <w:t xml:space="preserve"> </w:t>
      </w:r>
      <w:r>
        <w:rPr>
          <w:b/>
        </w:rPr>
        <w:t>`686.18 cents`</w:t>
      </w:r>
      <w:r>
        <w:t xml:space="preserve"> (+1.18).</w:t>
      </w:r>
    </w:p>
    <w:p>
      <w:pPr>
        <w:pStyle w:val="ListBullet"/>
        <w:spacing w:before="0" w:after="60"/>
      </w:pPr>
      <w:r>
        <w:rPr>
          <w:b/>
        </w:rPr>
        <w:t>Thanh khoản phiên chốt:</w:t>
      </w:r>
      <w:r>
        <w:t xml:space="preserve"> Volume: </w:t>
      </w:r>
      <w:r>
        <w:rPr>
          <w:b/>
        </w:rPr>
        <w:t>`2,745`</w:t>
      </w:r>
      <w:r>
        <w:t xml:space="preserve"> (Chênh lệch: </w:t>
      </w:r>
      <w:r>
        <w:rPr>
          <w:b/>
        </w:rPr>
        <w:t>`-61,599`</w:t>
      </w:r>
      <w:r>
        <w:t xml:space="preserve">) | OI: </w:t>
      </w:r>
      <w:r>
        <w:rPr>
          <w:b/>
        </w:rPr>
        <w:t>`254,586`</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(690.51) &lt; </w:t>
      </w:r>
      <w:r>
        <w:rPr>
          <w:rFonts w:ascii="Consolas" w:hAnsi="Consolas"/>
          <w:color w:val="D97706"/>
          <w:sz w:val="19"/>
        </w:rPr>
        <w:t xml:space="preserve"> EMA_50 </w:t>
      </w:r>
      <w:r>
        <w:t xml:space="preserve"> (692.50).</w:t>
      </w:r>
    </w:p>
    <w:p>
      <w:pPr>
        <w:pStyle w:val="ListBullet"/>
        <w:spacing w:before="0" w:after="60"/>
      </w:pPr>
      <w:r>
        <w:rPr>
          <w:b/>
        </w:rPr>
        <w:t>Động lượng &amp; Dao động:</w:t>
      </w:r>
      <w:r>
        <w:t xml:space="preserve"> RSI (14) = </w:t>
      </w:r>
      <w:r>
        <w:rPr>
          <w:b/>
        </w:rPr>
        <w:t>`32.65`</w:t>
      </w:r>
      <w:r>
        <w:t xml:space="preserve"> | ATR (14) = </w:t>
      </w:r>
      <w:r>
        <w:rPr>
          <w:b/>
        </w:rPr>
        <w:t>`2.51`</w:t>
      </w:r>
      <w:r>
        <w:t xml:space="preserve"> cents | Volatility = </w:t>
      </w:r>
      <w:r>
        <w:rPr>
          <w:b/>
        </w:rPr>
        <w:t>`1.50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`690.51 - 692.50 cents (Canh bán hồi kỹ thuật H1)`</w:t>
      </w:r>
      <w:r>
        <w:t xml:space="preserve"> | SL: </w:t>
      </w:r>
      <w:r>
        <w:rPr>
          <w:b/>
        </w:rPr>
        <w:t>`778.52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`694.25 - 696.25 cents`</w:t>
      </w:r>
      <w:r>
        <w:t xml:space="preserve"> | SL: </w:t>
      </w:r>
      <w:r>
        <w:rPr>
          <w:b/>
        </w:rPr>
        <w:t>`684.26 cents`</w:t>
      </w:r>
      <w:r>
        <w:t xml:space="preserve"> | TP: </w:t>
      </w:r>
      <w:r>
        <w:rPr>
          <w:b/>
        </w:rPr>
        <w:t>`702.75 cents (Đón sóng hồi trung hạn ~14.5 giá)`</w:t>
      </w:r>
      <w:r>
        <w:t>.</w:t>
      </w:r>
    </w:p>
    <w:p>
      <w:pPr>
        <w:pStyle w:val="ListBullet"/>
        <w:spacing w:before="0" w:after="60"/>
      </w:pPr>
      <w:r>
        <w:t>*</w:t>
      </w:r>
      <w:r>
        <w:rPr>
          <w:b/>
          <w:color w:val="B91C1C"/>
        </w:rPr>
        <w:t>Short</w:t>
      </w:r>
      <w:r>
        <w:t xml:space="preserve">:* Entry: </w:t>
      </w:r>
      <w:r>
        <w:rPr>
          <w:b/>
        </w:rPr>
        <w:t>`702.75 - 704.75 cents`</w:t>
      </w:r>
      <w:r>
        <w:t xml:space="preserve"> | SL: </w:t>
      </w:r>
      <w:r>
        <w:rPr>
          <w:b/>
        </w:rPr>
        <w:t>`704.99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`660.70 - 670.75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