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08:46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`93.66` (+2.23%)</w:t>
      </w:r>
      <w:r>
        <w:t xml:space="preserve"> | DXY: </w:t>
      </w:r>
      <w:r>
        <w:rPr>
          <w:b/>
        </w:rPr>
        <w:t>`98.75` (-0.08%)</w:t>
      </w:r>
      <w:r>
        <w:t xml:space="preserve"> | Lúa mì CBOT: </w:t>
      </w:r>
      <w:r>
        <w:rPr>
          <w:b/>
        </w:rPr>
        <w:t>`701.25` (+3.09%)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08:46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501.70 (+1.95)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(500.98 &gt; 496.66)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704.04 (+2.79)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(699.19 &gt; 694.54)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490.50 - 500.98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470.82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447.49 - 457.25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699.19 - 694.54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704.25 - 706.25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627.19 - 645.25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499.75 cents | </w:t>
      </w:r>
      <w:r>
        <w:rPr>
          <w:b/>
        </w:rPr>
        <w:t>Dự báo Chốt Phiên:</w:t>
      </w:r>
      <w:r>
        <w:t xml:space="preserve"> </w:t>
      </w:r>
      <w:r>
        <w:rPr>
          <w:b/>
        </w:rPr>
        <w:t>`501.70 cents`</w:t>
      </w:r>
      <w:r>
        <w:t xml:space="preserve"> (+1.95).</w:t>
      </w:r>
    </w:p>
    <w:p>
      <w:pPr>
        <w:pStyle w:val="ListBullet"/>
        <w:spacing w:before="0" w:after="60"/>
      </w:pPr>
      <w:r>
        <w:rPr>
          <w:b/>
        </w:rPr>
        <w:t>Thanh khoản phiên chốt:</w:t>
      </w:r>
      <w:r>
        <w:t xml:space="preserve"> Volume: </w:t>
      </w:r>
      <w:r>
        <w:rPr>
          <w:b/>
        </w:rPr>
        <w:t>`23,523`</w:t>
      </w:r>
      <w:r>
        <w:t xml:space="preserve"> (Chênh lệch: </w:t>
      </w:r>
      <w:r>
        <w:rPr>
          <w:b/>
        </w:rPr>
        <w:t>`-196,555`</w:t>
      </w:r>
      <w:r>
        <w:t xml:space="preserve">) | OI: </w:t>
      </w:r>
      <w:r>
        <w:rPr>
          <w:b/>
        </w:rPr>
        <w:t>`925,562`</w:t>
      </w:r>
      <w:r>
        <w:t xml:space="preserve"> (Chênh lệch: </w:t>
      </w:r>
      <w:r>
        <w:rPr>
          <w:b/>
        </w:rPr>
        <w:t>`+173`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(500.98) &gt; </w:t>
      </w:r>
      <w:r>
        <w:rPr>
          <w:rFonts w:ascii="Consolas" w:hAnsi="Consolas"/>
          <w:color w:val="D97706"/>
          <w:sz w:val="19"/>
        </w:rPr>
        <w:t xml:space="preserve"> EMA_50 </w:t>
      </w:r>
      <w:r>
        <w:t xml:space="preserve"> (496.66).</w:t>
      </w:r>
    </w:p>
    <w:p>
      <w:pPr>
        <w:pStyle w:val="ListBullet"/>
        <w:spacing w:before="0" w:after="60"/>
      </w:pPr>
      <w:r>
        <w:rPr>
          <w:b/>
        </w:rPr>
        <w:t>Động lượng &amp; Dao động:</w:t>
      </w:r>
      <w:r>
        <w:t xml:space="preserve"> RSI (14) = </w:t>
      </w:r>
      <w:r>
        <w:rPr>
          <w:b/>
        </w:rPr>
        <w:t>`48.53`</w:t>
      </w:r>
      <w:r>
        <w:t xml:space="preserve"> | ATR (14) = </w:t>
      </w:r>
      <w:r>
        <w:rPr>
          <w:b/>
        </w:rPr>
        <w:t>`2.44`</w:t>
      </w:r>
      <w:r>
        <w:t xml:space="preserve"> cents | Volatility = </w:t>
      </w:r>
      <w:r>
        <w:rPr>
          <w:b/>
        </w:rPr>
        <w:t>`2.75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`490.50 - 500.98 cents (Canh mua vùng hỗ trợ)`</w:t>
      </w:r>
      <w:r>
        <w:t xml:space="preserve"> | SL: </w:t>
      </w:r>
      <w:r>
        <w:rPr>
          <w:b/>
        </w:rPr>
        <w:t>`453.59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`470.82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`521.18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`447.49 - 457.25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701.25 cents | </w:t>
      </w:r>
      <w:r>
        <w:rPr>
          <w:b/>
        </w:rPr>
        <w:t>Dự báo Chốt Phiên:</w:t>
      </w:r>
      <w:r>
        <w:t xml:space="preserve"> </w:t>
      </w:r>
      <w:r>
        <w:rPr>
          <w:b/>
        </w:rPr>
        <w:t>`704.04 cents`</w:t>
      </w:r>
      <w:r>
        <w:t xml:space="preserve"> (+2.79).</w:t>
      </w:r>
    </w:p>
    <w:p>
      <w:pPr>
        <w:pStyle w:val="ListBullet"/>
        <w:spacing w:before="0" w:after="60"/>
      </w:pPr>
      <w:r>
        <w:rPr>
          <w:b/>
        </w:rPr>
        <w:t>Thanh khoản phiên chốt:</w:t>
      </w:r>
      <w:r>
        <w:t xml:space="preserve"> Volume: </w:t>
      </w:r>
      <w:r>
        <w:rPr>
          <w:b/>
        </w:rPr>
        <w:t>`1,561`</w:t>
      </w:r>
      <w:r>
        <w:t xml:space="preserve"> (Chênh lệch: </w:t>
      </w:r>
      <w:r>
        <w:rPr>
          <w:b/>
        </w:rPr>
        <w:t>`-93,077`</w:t>
      </w:r>
      <w:r>
        <w:t xml:space="preserve">) | OI: </w:t>
      </w:r>
      <w:r>
        <w:rPr>
          <w:b/>
        </w:rPr>
        <w:t>`240,703`</w:t>
      </w:r>
      <w:r>
        <w:t xml:space="preserve"> (Chênh lệch: </w:t>
      </w:r>
      <w:r>
        <w:rPr>
          <w:b/>
        </w:rPr>
        <w:t>`+4,616`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(699.19) &gt; </w:t>
      </w:r>
      <w:r>
        <w:rPr>
          <w:rFonts w:ascii="Consolas" w:hAnsi="Consolas"/>
          <w:color w:val="D97706"/>
          <w:sz w:val="19"/>
        </w:rPr>
        <w:t xml:space="preserve"> EMA_50 </w:t>
      </w:r>
      <w:r>
        <w:t xml:space="preserve"> (694.54).</w:t>
      </w:r>
    </w:p>
    <w:p>
      <w:pPr>
        <w:pStyle w:val="ListBullet"/>
        <w:spacing w:before="0" w:after="60"/>
      </w:pPr>
      <w:r>
        <w:rPr>
          <w:b/>
        </w:rPr>
        <w:t>Động lượng &amp; Dao động:</w:t>
      </w:r>
      <w:r>
        <w:t xml:space="preserve"> RSI (14) = </w:t>
      </w:r>
      <w:r>
        <w:rPr>
          <w:b/>
        </w:rPr>
        <w:t>`56.59`</w:t>
      </w:r>
      <w:r>
        <w:t xml:space="preserve"> | ATR (14) = </w:t>
      </w:r>
      <w:r>
        <w:rPr>
          <w:b/>
        </w:rPr>
        <w:t>`4.52`</w:t>
      </w:r>
      <w:r>
        <w:t xml:space="preserve"> cents | Volatility = </w:t>
      </w:r>
      <w:r>
        <w:rPr>
          <w:b/>
        </w:rPr>
        <w:t>`3.75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`704.25`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`699.19 - 694.54 cents (Canh bán hồi kỹ thuật H1)`</w:t>
      </w:r>
      <w:r>
        <w:t xml:space="preserve"> | SL: </w:t>
      </w:r>
      <w:r>
        <w:rPr>
          <w:b/>
        </w:rPr>
        <w:t>`735.02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`640.73 cents`</w:t>
      </w:r>
      <w:r>
        <w:t xml:space="preserve"> | TP: </w:t>
      </w:r>
      <w:r>
        <w:rPr>
          <w:b/>
        </w:rPr>
        <w:t>`704.25 cents (Đón sóng hồi trung hạn ~14.5 giá)`</w:t>
      </w:r>
      <w:r>
        <w:t>.</w:t>
      </w:r>
    </w:p>
    <w:p>
      <w:pPr>
        <w:pStyle w:val="ListBullet"/>
        <w:spacing w:before="0" w:after="60"/>
      </w:pPr>
      <w:r>
        <w:t>*</w:t>
      </w:r>
      <w:r>
        <w:rPr>
          <w:b/>
          <w:color w:val="B91C1C"/>
        </w:rPr>
        <w:t>Short</w:t>
      </w:r>
      <w:r>
        <w:t xml:space="preserve">:* Entry: </w:t>
      </w:r>
      <w:r>
        <w:rPr>
          <w:b/>
        </w:rPr>
        <w:t>`704.25 - 706.25 cents`</w:t>
      </w:r>
      <w:r>
        <w:t xml:space="preserve"> | SL: </w:t>
      </w:r>
      <w:r>
        <w:rPr>
          <w:b/>
        </w:rPr>
        <w:t>`708.77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`627.19 - 645.25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