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`106.83` (+0.86%)</w:t>
      </w:r>
      <w:r>
        <w:t xml:space="preserve"> | DXY: </w:t>
      </w:r>
      <w:r>
        <w:rPr>
          <w:b/>
        </w:rPr>
        <w:t>`101.80` (-0.20%)</w:t>
      </w:r>
      <w:r>
        <w:t xml:space="preserve"> | Lúa mì CBOT: </w:t>
      </w:r>
      <w:r>
        <w:rPr>
          <w:b/>
        </w:rPr>
        <w:t>`657.75` (-1.68%)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474.96 (+1.46)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(477.20 &lt; 479.15)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659.43 (+1.68)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(664.79 &lt; 667.68)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471.20 - 477.20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478.75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484.66 - 486.16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491.25 - 492.75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462.66 - 470.25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664.79 - 667.68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742.49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658.41 cents </w:t>
            </w:r>
            <w:r>
              <w:t xml:space="preserve"> / TP2: </w:t>
            </w:r>
            <w:r>
              <w:rPr>
                <w:rFonts w:ascii="Consolas" w:hAnsi="Consolas"/>
                <w:color w:val="D97706"/>
                <w:sz w:val="19"/>
              </w:rPr>
              <w:t xml:space="preserve"> 656.25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670.97 - 672.97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681.25 - 683.25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685.19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638.95 - 656.25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473.50 cents | </w:t>
      </w:r>
      <w:r>
        <w:rPr>
          <w:b/>
        </w:rPr>
        <w:t>Dự báo Chốt Phiên:</w:t>
      </w:r>
      <w:r>
        <w:t xml:space="preserve"> </w:t>
      </w:r>
      <w:r>
        <w:rPr>
          <w:b/>
        </w:rPr>
        <w:t>`474.96 cents`</w:t>
      </w:r>
      <w:r>
        <w:t xml:space="preserve"> (+1.46).</w:t>
      </w:r>
    </w:p>
    <w:p>
      <w:pPr>
        <w:pStyle w:val="ListBullet"/>
        <w:spacing w:before="0" w:after="60"/>
      </w:pPr>
      <w:r>
        <w:rPr>
          <w:b/>
        </w:rPr>
        <w:t>Thanh khoản phiên chốt:</w:t>
      </w:r>
      <w:r>
        <w:t xml:space="preserve"> Volume: </w:t>
      </w:r>
      <w:r>
        <w:rPr>
          <w:b/>
        </w:rPr>
        <w:t>`125,591`</w:t>
      </w:r>
      <w:r>
        <w:t xml:space="preserve"> (Chênh lệch: </w:t>
      </w:r>
      <w:r>
        <w:rPr>
          <w:b/>
        </w:rPr>
        <w:t>`-76,194`</w:t>
      </w:r>
      <w:r>
        <w:t xml:space="preserve">) | OI: </w:t>
      </w:r>
      <w:r>
        <w:rPr>
          <w:b/>
        </w:rPr>
        <w:t>`835,215`</w:t>
      </w:r>
      <w:r>
        <w:t xml:space="preserve"> (Chênh lệch: </w:t>
      </w:r>
      <w:r>
        <w:rPr>
          <w:b/>
        </w:rPr>
        <w:t>`+6`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(477.20) &lt; </w:t>
      </w:r>
      <w:r>
        <w:rPr>
          <w:rFonts w:ascii="Consolas" w:hAnsi="Consolas"/>
          <w:color w:val="D97706"/>
          <w:sz w:val="19"/>
        </w:rPr>
        <w:t xml:space="preserve"> EMA_50 </w:t>
      </w:r>
      <w:r>
        <w:t xml:space="preserve"> (479.15).</w:t>
      </w:r>
    </w:p>
    <w:p>
      <w:pPr>
        <w:pStyle w:val="ListBullet"/>
        <w:spacing w:before="0" w:after="60"/>
      </w:pPr>
      <w:r>
        <w:rPr>
          <w:b/>
        </w:rPr>
        <w:t>Động lượng &amp; Dao động:</w:t>
      </w:r>
      <w:r>
        <w:t xml:space="preserve"> RSI (14) = </w:t>
      </w:r>
      <w:r>
        <w:rPr>
          <w:b/>
        </w:rPr>
        <w:t>`29.19`</w:t>
      </w:r>
      <w:r>
        <w:t xml:space="preserve"> | ATR (14) = </w:t>
      </w:r>
      <w:r>
        <w:rPr>
          <w:b/>
        </w:rPr>
        <w:t>`1.90`</w:t>
      </w:r>
      <w:r>
        <w:t xml:space="preserve"> cents | Volatility = </w:t>
      </w:r>
      <w:r>
        <w:rPr>
          <w:b/>
        </w:rPr>
        <w:t>`1.50 cents`</w:t>
      </w:r>
      <w:r>
        <w:t>.</w:t>
      </w:r>
    </w:p>
    <w:p>
      <w:pPr>
        <w:pStyle w:val="ListBullet"/>
        <w:spacing w:before="0" w:after="60"/>
      </w:pPr>
      <w:r>
        <w:rPr>
          <w:b/>
        </w:rPr>
        <w:t>Vùng cản Pivot:</w:t>
      </w:r>
      <w:r>
        <w:t xml:space="preserve"> Hỗ trợ S1: </w:t>
      </w:r>
      <w:r>
        <w:rPr>
          <w:b/>
        </w:rPr>
        <w:t>`471.20`</w:t>
      </w:r>
      <w:r>
        <w:t xml:space="preserve"> | S2: </w:t>
      </w:r>
      <w:r>
        <w:rPr>
          <w:b/>
        </w:rPr>
        <w:t>`470.25`</w:t>
      </w:r>
      <w:r>
        <w:t xml:space="preserve"> || Kháng cự R1: </w:t>
      </w:r>
      <w:r>
        <w:rPr>
          <w:b/>
        </w:rPr>
        <w:t>`478.75`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`471.20 - 477.20 cents (Canh mua vùng hỗ trợ)`</w:t>
      </w:r>
      <w:r>
        <w:t xml:space="preserve"> | SL: </w:t>
      </w:r>
      <w:r>
        <w:rPr>
          <w:b/>
        </w:rPr>
        <w:t>`467.40 cents (Dưới cản S2 + 1.5x ATR)`</w:t>
      </w:r>
      <w:r>
        <w:t xml:space="preserve"> | TP: </w:t>
      </w:r>
      <w:r>
        <w:rPr>
          <w:rFonts w:ascii="Consolas" w:hAnsi="Consolas"/>
          <w:color w:val="D97706"/>
          <w:sz w:val="19"/>
        </w:rPr>
        <w:t xml:space="preserve"> 478.75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`484.66 - 486.16 cents`</w:t>
      </w:r>
      <w:r>
        <w:t xml:space="preserve"> | SL: </w:t>
      </w:r>
      <w:r>
        <w:rPr>
          <w:b/>
        </w:rPr>
        <w:t>`483.43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`491.25 - 492.75 cents`</w:t>
      </w:r>
      <w:r>
        <w:t xml:space="preserve"> | SL: </w:t>
      </w:r>
      <w:r>
        <w:rPr>
          <w:b/>
        </w:rPr>
        <w:t>`493.07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`462.66 - 470.25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657.75 cents | </w:t>
      </w:r>
      <w:r>
        <w:rPr>
          <w:b/>
        </w:rPr>
        <w:t>Dự báo Chốt Phiên:</w:t>
      </w:r>
      <w:r>
        <w:t xml:space="preserve"> </w:t>
      </w:r>
      <w:r>
        <w:rPr>
          <w:b/>
        </w:rPr>
        <w:t>`659.43 cents`</w:t>
      </w:r>
      <w:r>
        <w:t xml:space="preserve"> (+1.68).</w:t>
      </w:r>
    </w:p>
    <w:p>
      <w:pPr>
        <w:pStyle w:val="ListBullet"/>
        <w:spacing w:before="0" w:after="60"/>
      </w:pPr>
      <w:r>
        <w:rPr>
          <w:b/>
        </w:rPr>
        <w:t>Thanh khoản phiên chốt:</w:t>
      </w:r>
      <w:r>
        <w:t xml:space="preserve"> Volume: </w:t>
      </w:r>
      <w:r>
        <w:rPr>
          <w:b/>
        </w:rPr>
        <w:t>`49,535`</w:t>
      </w:r>
      <w:r>
        <w:t xml:space="preserve"> (Chênh lệch: </w:t>
      </w:r>
      <w:r>
        <w:rPr>
          <w:b/>
        </w:rPr>
        <w:t>`-32,505`</w:t>
      </w:r>
      <w:r>
        <w:t xml:space="preserve">) | OI: </w:t>
      </w:r>
      <w:r>
        <w:rPr>
          <w:b/>
        </w:rPr>
        <w:t>`241,549`</w:t>
      </w:r>
      <w:r>
        <w:t xml:space="preserve"> (Chênh lệch: </w:t>
      </w:r>
      <w:r>
        <w:rPr>
          <w:b/>
        </w:rPr>
        <w:t>`-3`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106.83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(664.79) &lt; </w:t>
      </w:r>
      <w:r>
        <w:rPr>
          <w:rFonts w:ascii="Consolas" w:hAnsi="Consolas"/>
          <w:color w:val="D97706"/>
          <w:sz w:val="19"/>
        </w:rPr>
        <w:t xml:space="preserve"> EMA_50 </w:t>
      </w:r>
      <w:r>
        <w:t xml:space="preserve"> (667.68).</w:t>
      </w:r>
    </w:p>
    <w:p>
      <w:pPr>
        <w:pStyle w:val="ListBullet"/>
        <w:spacing w:before="0" w:after="60"/>
      </w:pPr>
      <w:r>
        <w:rPr>
          <w:b/>
        </w:rPr>
        <w:t>Động lượng &amp; Dao động:</w:t>
      </w:r>
      <w:r>
        <w:t xml:space="preserve"> RSI (14) = </w:t>
      </w:r>
      <w:r>
        <w:rPr>
          <w:b/>
        </w:rPr>
        <w:t>`32.48`</w:t>
      </w:r>
      <w:r>
        <w:t xml:space="preserve"> | ATR (14) = </w:t>
      </w:r>
      <w:r>
        <w:rPr>
          <w:b/>
        </w:rPr>
        <w:t>`4.32`</w:t>
      </w:r>
      <w:r>
        <w:t xml:space="preserve"> cents | Volatility = </w:t>
      </w:r>
      <w:r>
        <w:rPr>
          <w:b/>
        </w:rPr>
        <w:t>`3.50 cents`</w:t>
      </w:r>
      <w:r>
        <w:t>.</w:t>
      </w:r>
    </w:p>
    <w:p>
      <w:pPr>
        <w:pStyle w:val="ListBullet"/>
        <w:spacing w:before="0" w:after="60"/>
      </w:pPr>
      <w:r>
        <w:rPr>
          <w:b/>
        </w:rPr>
        <w:t>Vùng cản Pivot:</w:t>
      </w:r>
      <w:r>
        <w:t xml:space="preserve"> Hỗ trợ S1: </w:t>
      </w:r>
      <w:r>
        <w:rPr>
          <w:b/>
        </w:rPr>
        <w:t>`658.41`</w:t>
      </w:r>
      <w:r>
        <w:t xml:space="preserve"> | S2: </w:t>
      </w:r>
      <w:r>
        <w:rPr>
          <w:b/>
        </w:rPr>
        <w:t>`656.25`</w:t>
      </w:r>
      <w:r>
        <w:t xml:space="preserve"> || Kháng cự R1: </w:t>
      </w:r>
      <w:r>
        <w:rPr>
          <w:b/>
        </w:rPr>
        <w:t>`670.00`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`664.79 - 667.68 cents (Canh bán hồi kỹ thuật H1)`</w:t>
      </w:r>
      <w:r>
        <w:t xml:space="preserve"> | SL: </w:t>
      </w:r>
      <w:r>
        <w:rPr>
          <w:b/>
        </w:rPr>
        <w:t>`742.49 cents (Trên kháng cự R2 + 1.5x ATR)`</w:t>
      </w:r>
      <w:r>
        <w:t xml:space="preserve"> | TP: </w:t>
      </w:r>
      <w:r>
        <w:rPr>
          <w:rFonts w:ascii="Consolas" w:hAnsi="Consolas"/>
          <w:color w:val="D97706"/>
          <w:sz w:val="19"/>
        </w:rPr>
        <w:t xml:space="preserve"> 658.41 cents </w:t>
      </w:r>
      <w:r>
        <w:t xml:space="preserve"> / </w:t>
      </w:r>
      <w:r>
        <w:rPr>
          <w:rFonts w:ascii="Consolas" w:hAnsi="Consolas"/>
          <w:color w:val="D97706"/>
          <w:sz w:val="19"/>
        </w:rPr>
        <w:t xml:space="preserve"> 656.25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`670.97 - 672.97 cents`</w:t>
      </w:r>
      <w:r>
        <w:t xml:space="preserve"> | SL: </w:t>
      </w:r>
      <w:r>
        <w:rPr>
          <w:b/>
        </w:rPr>
        <w:t>`667.06 cents`</w:t>
      </w:r>
      <w:r>
        <w:t xml:space="preserve"> | TP: </w:t>
      </w:r>
      <w:r>
        <w:rPr>
          <w:b/>
        </w:rPr>
        <w:t>`681.25 cents (Đón sóng hồi trung hạn ~14.5 giá)`</w:t>
      </w:r>
      <w:r>
        <w:t>.</w:t>
      </w:r>
    </w:p>
    <w:p>
      <w:pPr>
        <w:pStyle w:val="ListBullet"/>
        <w:spacing w:before="0" w:after="60"/>
      </w:pPr>
      <w:r>
        <w:t>*</w:t>
      </w:r>
      <w:r>
        <w:rPr>
          <w:b/>
          <w:color w:val="B91C1C"/>
        </w:rPr>
        <w:t>Short</w:t>
      </w:r>
      <w:r>
        <w:t xml:space="preserve">:* Entry: </w:t>
      </w:r>
      <w:r>
        <w:rPr>
          <w:b/>
        </w:rPr>
        <w:t>`681.25 - 683.25 cents`</w:t>
      </w:r>
      <w:r>
        <w:t xml:space="preserve"> | SL: </w:t>
      </w:r>
      <w:r>
        <w:rPr>
          <w:b/>
        </w:rPr>
        <w:t>`685.19 cents`</w:t>
      </w:r>
      <w:r>
        <w:t xml:space="preserve"> | TP: </w:t>
      </w:r>
      <w:r>
        <w:rPr>
          <w:b/>
        </w:rPr>
        <w:t>`671.00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`638.95 - 656.25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