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07:11 ICT ngày 15/09/2026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106.53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`106.53` (+0.00%)</w:t>
      </w:r>
      <w:r>
        <w:t xml:space="preserve"> | DXY: </w:t>
      </w:r>
      <w:r>
        <w:rPr>
          <w:b/>
        </w:rPr>
        <w:t>`99.50` (+0.00%)</w:t>
      </w:r>
      <w:r>
        <w:t xml:space="preserve"> | Lúa mì CBOT: </w:t>
      </w:r>
      <w:r>
        <w:rPr>
          <w:b/>
        </w:rPr>
        <w:t>`720.50`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07:11 ICT ngày 15/09/2026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15/09/2026)</w:t>
      </w:r>
    </w:p>
    <w:p>
      <w:pPr>
        <w:spacing w:before="80" w:after="240" w:line="276" w:lineRule="auto"/>
      </w:pPr>
      <w:r>
        <w:rPr>
          <w:i/>
          <w:color w:val="5C768D"/>
          <w:sz w:val="19"/>
        </w:rPr>
        <w:t>Thời gian đóng cửa phiên giao dịch được đồng bộ chính xác vào lúc 1:20 AM ICT ngày 15/09/2026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533.59 (+1.59)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(530.78 &gt; 530.52)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722.06 (+1.56)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(725.21 &lt; 729.21)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528.00 - 530.78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534.50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534.50 - 536.00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444.72 - 457.50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725.21 - 729.21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803.84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716.25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730.75 - 732.75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657.14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749.00 - 751.00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621.69 - 645.25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532.00 cents | </w:t>
      </w:r>
      <w:r>
        <w:rPr>
          <w:b/>
        </w:rPr>
        <w:t>Dự báo Chốt Phiên:</w:t>
      </w:r>
      <w:r>
        <w:t xml:space="preserve"> </w:t>
      </w:r>
      <w:r>
        <w:rPr>
          <w:b/>
        </w:rPr>
        <w:t>`533.59 cents`</w:t>
      </w:r>
      <w:r>
        <w:t xml:space="preserve"> (+1.59).</w:t>
      </w:r>
    </w:p>
    <w:p>
      <w:pPr>
        <w:pStyle w:val="ListBullet"/>
        <w:spacing w:before="0" w:after="60"/>
      </w:pPr>
      <w:r>
        <w:rPr>
          <w:b/>
        </w:rPr>
        <w:t>Thanh khoản phiên chốt:</w:t>
      </w:r>
      <w:r>
        <w:t xml:space="preserve"> Volume: </w:t>
      </w:r>
      <w:r>
        <w:rPr>
          <w:b/>
        </w:rPr>
        <w:t>`2,367`</w:t>
      </w:r>
      <w:r>
        <w:t xml:space="preserve"> (Chênh lệch: </w:t>
      </w:r>
      <w:r>
        <w:rPr>
          <w:b/>
        </w:rPr>
        <w:t>`-10,884`</w:t>
      </w:r>
      <w:r>
        <w:t xml:space="preserve">) | OI: </w:t>
      </w:r>
      <w:r>
        <w:rPr>
          <w:b/>
        </w:rPr>
        <w:t>`951,842`</w:t>
      </w:r>
      <w:r>
        <w:t xml:space="preserve"> (Chênh lệch: </w:t>
      </w:r>
      <w:r>
        <w:rPr>
          <w:b/>
        </w:rPr>
        <w:t>`-8,666`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(530.78) &gt; </w:t>
      </w:r>
      <w:r>
        <w:rPr>
          <w:rFonts w:ascii="Consolas" w:hAnsi="Consolas"/>
          <w:color w:val="D97706"/>
          <w:sz w:val="19"/>
        </w:rPr>
        <w:t xml:space="preserve"> EMA_50 </w:t>
      </w:r>
      <w:r>
        <w:t xml:space="preserve"> (530.52).</w:t>
      </w:r>
    </w:p>
    <w:p>
      <w:pPr>
        <w:pStyle w:val="ListBullet"/>
        <w:spacing w:before="0" w:after="60"/>
      </w:pPr>
      <w:r>
        <w:rPr>
          <w:b/>
        </w:rPr>
        <w:t>Động lượng &amp; Dao động:</w:t>
      </w:r>
      <w:r>
        <w:t xml:space="preserve"> RSI (14) = </w:t>
      </w:r>
      <w:r>
        <w:rPr>
          <w:b/>
        </w:rPr>
        <w:t>`53.64`</w:t>
      </w:r>
      <w:r>
        <w:t xml:space="preserve"> | ATR (14) = </w:t>
      </w:r>
      <w:r>
        <w:rPr>
          <w:b/>
        </w:rPr>
        <w:t>`3.20`</w:t>
      </w:r>
      <w:r>
        <w:t xml:space="preserve"> cents | Volatility = </w:t>
      </w:r>
      <w:r>
        <w:rPr>
          <w:b/>
        </w:rPr>
        <w:t>`1.50 cents`</w:t>
      </w:r>
      <w:r>
        <w:t>.</w:t>
      </w:r>
    </w:p>
    <w:p>
      <w:pPr>
        <w:pStyle w:val="ListBullet"/>
        <w:spacing w:before="0" w:after="60"/>
      </w:pPr>
      <w:r>
        <w:rPr>
          <w:b/>
        </w:rPr>
        <w:t>Vùng cản Pivot:</w:t>
      </w:r>
      <w:r>
        <w:t xml:space="preserve"> Hỗ trợ S1: </w:t>
      </w:r>
      <w:r>
        <w:rPr>
          <w:b/>
        </w:rPr>
        <w:t>`528.00`</w:t>
      </w:r>
      <w:r>
        <w:t xml:space="preserve"> | S2: </w:t>
      </w:r>
      <w:r>
        <w:rPr>
          <w:b/>
        </w:rPr>
        <w:t>`457.50`</w:t>
      </w:r>
      <w:r>
        <w:t xml:space="preserve"> || Kháng cự R1: </w:t>
      </w:r>
      <w:r>
        <w:rPr>
          <w:b/>
        </w:rPr>
        <w:t>`534.50`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`528.00 - 530.78 cents (Canh mua vùng hỗ trợ)`</w:t>
      </w:r>
      <w:r>
        <w:t xml:space="preserve"> | SL: </w:t>
      </w:r>
      <w:r>
        <w:rPr>
          <w:b/>
        </w:rPr>
        <w:t>`452.71 cents (Dưới cản S2 + 1.5x ATR)`</w:t>
      </w:r>
      <w:r>
        <w:t xml:space="preserve"> | TP: </w:t>
      </w:r>
      <w:r>
        <w:rPr>
          <w:rFonts w:ascii="Consolas" w:hAnsi="Consolas"/>
          <w:color w:val="D97706"/>
          <w:sz w:val="19"/>
        </w:rPr>
        <w:t xml:space="preserve"> 534.50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`526.50 - 528.00 cents`</w:t>
      </w:r>
      <w:r>
        <w:t xml:space="preserve"> | SL: </w:t>
      </w:r>
      <w:r>
        <w:rPr>
          <w:b/>
        </w:rPr>
        <w:t>`454.30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`534.50 - 536.00 cents`</w:t>
      </w:r>
      <w:r>
        <w:t xml:space="preserve"> | SL: </w:t>
      </w:r>
      <w:r>
        <w:rPr>
          <w:b/>
        </w:rPr>
        <w:t>`537.70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`444.72 - 457.50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720.50 cents | </w:t>
      </w:r>
      <w:r>
        <w:rPr>
          <w:b/>
        </w:rPr>
        <w:t>Dự báo Chốt Phiên:</w:t>
      </w:r>
      <w:r>
        <w:t xml:space="preserve"> </w:t>
      </w:r>
      <w:r>
        <w:rPr>
          <w:b/>
        </w:rPr>
        <w:t>`722.06 cents`</w:t>
      </w:r>
      <w:r>
        <w:t xml:space="preserve"> (+1.56).</w:t>
      </w:r>
    </w:p>
    <w:p>
      <w:pPr>
        <w:pStyle w:val="ListBullet"/>
        <w:spacing w:before="0" w:after="60"/>
      </w:pPr>
      <w:r>
        <w:rPr>
          <w:b/>
        </w:rPr>
        <w:t>Thanh khoản phiên chốt:</w:t>
      </w:r>
      <w:r>
        <w:t xml:space="preserve"> Volume: </w:t>
      </w:r>
      <w:r>
        <w:rPr>
          <w:b/>
        </w:rPr>
        <w:t>`463`</w:t>
      </w:r>
      <w:r>
        <w:t xml:space="preserve"> (Chênh lệch: </w:t>
      </w:r>
      <w:r>
        <w:rPr>
          <w:b/>
        </w:rPr>
        <w:t>`-2,861`</w:t>
      </w:r>
      <w:r>
        <w:t xml:space="preserve">) | OI: </w:t>
      </w:r>
      <w:r>
        <w:rPr>
          <w:b/>
        </w:rPr>
        <w:t>`259,790`</w:t>
      </w:r>
      <w:r>
        <w:t xml:space="preserve"> (Chênh lệch: </w:t>
      </w:r>
      <w:r>
        <w:rPr>
          <w:b/>
        </w:rPr>
        <w:t>`-98`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(725.21) &lt; </w:t>
      </w:r>
      <w:r>
        <w:rPr>
          <w:rFonts w:ascii="Consolas" w:hAnsi="Consolas"/>
          <w:color w:val="D97706"/>
          <w:sz w:val="19"/>
        </w:rPr>
        <w:t xml:space="preserve"> EMA_50 </w:t>
      </w:r>
      <w:r>
        <w:t xml:space="preserve"> (729.21).</w:t>
      </w:r>
    </w:p>
    <w:p>
      <w:pPr>
        <w:pStyle w:val="ListBullet"/>
        <w:spacing w:before="0" w:after="60"/>
      </w:pPr>
      <w:r>
        <w:rPr>
          <w:b/>
        </w:rPr>
        <w:t>Động lượng &amp; Dao động:</w:t>
      </w:r>
      <w:r>
        <w:t xml:space="preserve"> RSI (14) = </w:t>
      </w:r>
      <w:r>
        <w:rPr>
          <w:b/>
        </w:rPr>
        <w:t>`41.50`</w:t>
      </w:r>
      <w:r>
        <w:t xml:space="preserve"> | ATR (14) = </w:t>
      </w:r>
      <w:r>
        <w:rPr>
          <w:b/>
        </w:rPr>
        <w:t>`5.89`</w:t>
      </w:r>
      <w:r>
        <w:t xml:space="preserve"> cents | Volatility = </w:t>
      </w:r>
      <w:r>
        <w:rPr>
          <w:b/>
        </w:rPr>
        <w:t>`3.25 cents`</w:t>
      </w:r>
      <w:r>
        <w:t>.</w:t>
      </w:r>
    </w:p>
    <w:p>
      <w:pPr>
        <w:pStyle w:val="ListBullet"/>
        <w:spacing w:before="0" w:after="60"/>
      </w:pPr>
      <w:r>
        <w:rPr>
          <w:b/>
        </w:rPr>
        <w:t>Vùng cản Pivot:</w:t>
      </w:r>
      <w:r>
        <w:t xml:space="preserve"> Hỗ trợ S1: </w:t>
      </w:r>
      <w:r>
        <w:rPr>
          <w:b/>
        </w:rPr>
        <w:t>`716.25`</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`725.21 - 729.21 cents (Canh bán hồi kỹ thuật H1)`</w:t>
      </w:r>
      <w:r>
        <w:t xml:space="preserve"> | SL: </w:t>
      </w:r>
      <w:r>
        <w:rPr>
          <w:b/>
        </w:rPr>
        <w:t>`803.84 cents (Trên kháng cự R2 + 1.5x ATR)`</w:t>
      </w:r>
      <w:r>
        <w:t xml:space="preserve"> | TP: </w:t>
      </w:r>
      <w:r>
        <w:rPr>
          <w:rFonts w:ascii="Consolas" w:hAnsi="Consolas"/>
          <w:color w:val="D97706"/>
          <w:sz w:val="19"/>
        </w:rPr>
        <w:t xml:space="preserve"> 716.25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`730.75 - 732.75 cents`</w:t>
      </w:r>
      <w:r>
        <w:t xml:space="preserve"> | SL: </w:t>
      </w:r>
      <w:r>
        <w:rPr>
          <w:b/>
        </w:rPr>
        <w:t>`657.14 cents`</w:t>
      </w:r>
      <w:r>
        <w:t xml:space="preserve"> | TP: </w:t>
      </w:r>
      <w:r>
        <w:rPr>
          <w:b/>
        </w:rPr>
        <w:t>`749.00 cents (Đón sóng hồi trung hạn ~14.5 giá)`</w:t>
      </w:r>
      <w:r>
        <w:t>.</w:t>
      </w:r>
    </w:p>
    <w:p>
      <w:pPr>
        <w:pStyle w:val="ListBullet"/>
        <w:spacing w:before="0" w:after="60"/>
      </w:pPr>
      <w:r>
        <w:t>*</w:t>
      </w:r>
      <w:r>
        <w:rPr>
          <w:b/>
          <w:color w:val="B91C1C"/>
        </w:rPr>
        <w:t>Short</w:t>
      </w:r>
      <w:r>
        <w:t xml:space="preserve">:* Entry: </w:t>
      </w:r>
      <w:r>
        <w:rPr>
          <w:b/>
        </w:rPr>
        <w:t>`749.00 - 751.00 cents`</w:t>
      </w:r>
      <w:r>
        <w:t xml:space="preserve"> | SL: </w:t>
      </w:r>
      <w:r>
        <w:rPr>
          <w:b/>
        </w:rPr>
        <w:t>`754.61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`621.69 - 645.25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