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26/08/2026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-3.49%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`85.49` (-3.49%)</w:t>
      </w:r>
      <w:r>
        <w:t xml:space="preserve"> | DXY: </w:t>
      </w:r>
      <w:r>
        <w:rPr>
          <w:b/>
        </w:rPr>
        <w:t>`99.01` (+0.09%)</w:t>
      </w:r>
      <w:r>
        <w:t xml:space="preserve"> | Lúa mì CBOT: </w:t>
      </w:r>
      <w:r>
        <w:rPr>
          <w:b/>
        </w:rPr>
        <w:t>`718.75` (+4.81%)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26/08/2026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26/08/2026)</w:t>
      </w:r>
    </w:p>
    <w:p>
      <w:pPr>
        <w:spacing w:before="80" w:after="240" w:line="276" w:lineRule="auto"/>
      </w:pPr>
      <w:r>
        <w:rPr>
          <w:i/>
          <w:color w:val="5C768D"/>
          <w:sz w:val="19"/>
        </w:rPr>
        <w:t>Thời gian đóng cửa phiên giao dịch được đồng bộ chính xác vào lúc 1:20 AM ICT ngày 26/08/2026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530.51 (+1.26)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(524.90 &gt; 519.61)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721.71 (+2.96)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(709.40 &gt; 705.37)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526.75 - 524.90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528.94 cents </w:t>
            </w:r>
            <w:r>
              <w:t xml:space="preserve"> / TP2: </w:t>
            </w:r>
            <w:r>
              <w:rPr>
                <w:rFonts w:ascii="Consolas" w:hAnsi="Consolas"/>
                <w:color w:val="D97706"/>
                <w:sz w:val="19"/>
              </w:rPr>
              <w:t xml:space="preserve"> 530.00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525.25 - 526.75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455.12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528.94 - 530.44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709.40 - 705.37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713.25 - 715.25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529.25 cents | </w:t>
      </w:r>
      <w:r>
        <w:rPr>
          <w:b/>
        </w:rPr>
        <w:t>Dự báo Chốt Phiên:</w:t>
      </w:r>
      <w:r>
        <w:t xml:space="preserve"> </w:t>
      </w:r>
      <w:r>
        <w:rPr>
          <w:b/>
        </w:rPr>
        <w:t>`530.51 cents`</w:t>
      </w:r>
      <w:r>
        <w:t xml:space="preserve"> (+1.26).</w:t>
      </w:r>
    </w:p>
    <w:p>
      <w:pPr>
        <w:pStyle w:val="ListBullet"/>
        <w:spacing w:before="0" w:after="60"/>
      </w:pPr>
      <w:r>
        <w:rPr>
          <w:b/>
        </w:rPr>
        <w:t>Thanh khoản phiên chốt:</w:t>
      </w:r>
      <w:r>
        <w:t xml:space="preserve"> Volume: </w:t>
      </w:r>
      <w:r>
        <w:rPr>
          <w:b/>
        </w:rPr>
        <w:t>`68,170`</w:t>
      </w:r>
      <w:r>
        <w:t xml:space="preserve"> (Chênh lệch: </w:t>
      </w:r>
      <w:r>
        <w:rPr>
          <w:b/>
        </w:rPr>
        <w:t>`-441,602`</w:t>
      </w:r>
      <w:r>
        <w:t xml:space="preserve">) | OI: </w:t>
      </w:r>
      <w:r>
        <w:rPr>
          <w:b/>
        </w:rPr>
        <w:t>`949,574`</w:t>
      </w:r>
      <w:r>
        <w:t xml:space="preserve"> (Chênh lệch: </w:t>
      </w:r>
      <w:r>
        <w:rPr>
          <w:b/>
        </w:rPr>
        <w:t>`+2,476`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(524.90) &gt; </w:t>
      </w:r>
      <w:r>
        <w:rPr>
          <w:rFonts w:ascii="Consolas" w:hAnsi="Consolas"/>
          <w:color w:val="D97706"/>
          <w:sz w:val="19"/>
        </w:rPr>
        <w:t xml:space="preserve"> EMA_50 </w:t>
      </w:r>
      <w:r>
        <w:t xml:space="preserve"> (519.61).</w:t>
      </w:r>
    </w:p>
    <w:p>
      <w:pPr>
        <w:pStyle w:val="ListBullet"/>
        <w:spacing w:before="0" w:after="60"/>
      </w:pPr>
      <w:r>
        <w:rPr>
          <w:b/>
        </w:rPr>
        <w:t>Động lượng &amp; Dao động:</w:t>
      </w:r>
      <w:r>
        <w:t xml:space="preserve"> RSI (14) = </w:t>
      </w:r>
      <w:r>
        <w:rPr>
          <w:b/>
        </w:rPr>
        <w:t>`66.96`</w:t>
      </w:r>
      <w:r>
        <w:t xml:space="preserve"> | ATR (14) = </w:t>
      </w:r>
      <w:r>
        <w:rPr>
          <w:b/>
        </w:rPr>
        <w:t>`2.13`</w:t>
      </w:r>
      <w:r>
        <w:t xml:space="preserve"> cents | Volatility = </w:t>
      </w:r>
      <w:r>
        <w:rPr>
          <w:b/>
        </w:rPr>
        <w:t>`2.00 cents`</w:t>
      </w:r>
      <w:r>
        <w:t>.</w:t>
      </w:r>
    </w:p>
    <w:p>
      <w:pPr>
        <w:pStyle w:val="ListBullet"/>
        <w:spacing w:before="0" w:after="60"/>
      </w:pPr>
      <w:r>
        <w:rPr>
          <w:b/>
        </w:rPr>
        <w:t>Vùng cản Pivot:</w:t>
      </w:r>
      <w:r>
        <w:t xml:space="preserve"> Hỗ trợ S1: </w:t>
      </w:r>
      <w:r>
        <w:rPr>
          <w:b/>
        </w:rPr>
        <w:t>`526.75`</w:t>
      </w:r>
      <w:r>
        <w:t xml:space="preserve"> | S2: </w:t>
      </w:r>
      <w:r>
        <w:rPr>
          <w:b/>
        </w:rPr>
        <w:t>`457.25`</w:t>
      </w:r>
      <w:r>
        <w:t xml:space="preserve"> || Kháng cự R1: </w:t>
      </w:r>
      <w:r>
        <w:rPr>
          <w:b/>
        </w:rPr>
        <w:t>`528.94`</w:t>
      </w:r>
      <w:r>
        <w:t xml:space="preserve"> | R2: </w:t>
      </w:r>
      <w:r>
        <w:rPr>
          <w:b/>
        </w:rPr>
        <w:t>`530.00`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`526.75 - 524.90 cents (Canh mua vùng hỗ trợ)`</w:t>
      </w:r>
      <w:r>
        <w:t xml:space="preserve"> | SL: </w:t>
      </w:r>
      <w:r>
        <w:rPr>
          <w:b/>
        </w:rPr>
        <w:t>`454.06 cents (Dưới cản S2 + 1.5x ATR)`</w:t>
      </w:r>
      <w:r>
        <w:t xml:space="preserve"> | TP: </w:t>
      </w:r>
      <w:r>
        <w:rPr>
          <w:rFonts w:ascii="Consolas" w:hAnsi="Consolas"/>
          <w:color w:val="D97706"/>
          <w:sz w:val="19"/>
        </w:rPr>
        <w:t xml:space="preserve"> 528.94 cents </w:t>
      </w:r>
      <w:r>
        <w:t xml:space="preserve"> / </w:t>
      </w:r>
      <w:r>
        <w:rPr>
          <w:rFonts w:ascii="Consolas" w:hAnsi="Consolas"/>
          <w:color w:val="D97706"/>
          <w:sz w:val="19"/>
        </w:rPr>
        <w:t xml:space="preserve"> 530.00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`525.25 - 526.75 cents`</w:t>
      </w:r>
      <w:r>
        <w:t xml:space="preserve"> | SL: </w:t>
      </w:r>
      <w:r>
        <w:rPr>
          <w:b/>
        </w:rPr>
        <w:t>`455.12 cents (Chống quét SL tuyệt đối)`</w:t>
      </w:r>
      <w:r>
        <w:t xml:space="preserve"> | TP: </w:t>
      </w:r>
      <w:r>
        <w:rPr>
          <w:b/>
        </w:rPr>
        <w:t>`529.00 cents (Ăn trọn biên độ ngô ~10.5 giá)`</w:t>
      </w:r>
      <w:r>
        <w:t>.</w:t>
      </w:r>
    </w:p>
    <w:p>
      <w:pPr>
        <w:pStyle w:val="ListBullet"/>
        <w:spacing w:before="0" w:after="60"/>
      </w:pPr>
      <w:r>
        <w:t>*</w:t>
      </w:r>
      <w:r>
        <w:rPr>
          <w:b/>
          <w:color w:val="B91C1C"/>
        </w:rPr>
        <w:t>Short</w:t>
      </w:r>
      <w:r>
        <w:t xml:space="preserve">:* Entry: </w:t>
      </w:r>
      <w:r>
        <w:rPr>
          <w:b/>
        </w:rPr>
        <w:t>`528.94 - 530.44 cents`</w:t>
      </w:r>
      <w:r>
        <w:t xml:space="preserve"> | SL: </w:t>
      </w:r>
      <w:r>
        <w:rPr>
          <w:b/>
        </w:rPr>
        <w:t>`531.06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`448.73 - 457.25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718.75 cents | </w:t>
      </w:r>
      <w:r>
        <w:rPr>
          <w:b/>
        </w:rPr>
        <w:t>Dự báo Chốt Phiên:</w:t>
      </w:r>
      <w:r>
        <w:t xml:space="preserve"> </w:t>
      </w:r>
      <w:r>
        <w:rPr>
          <w:b/>
        </w:rPr>
        <w:t>`721.71 cents`</w:t>
      </w:r>
      <w:r>
        <w:t xml:space="preserve"> (+2.96).</w:t>
      </w:r>
    </w:p>
    <w:p>
      <w:pPr>
        <w:pStyle w:val="ListBullet"/>
        <w:spacing w:before="0" w:after="60"/>
      </w:pPr>
      <w:r>
        <w:rPr>
          <w:b/>
        </w:rPr>
        <w:t>Thanh khoản phiên chốt:</w:t>
      </w:r>
      <w:r>
        <w:t xml:space="preserve"> Volume: </w:t>
      </w:r>
      <w:r>
        <w:rPr>
          <w:b/>
        </w:rPr>
        <w:t>`19,486`</w:t>
      </w:r>
      <w:r>
        <w:t xml:space="preserve"> (Chênh lệch: </w:t>
      </w:r>
      <w:r>
        <w:rPr>
          <w:b/>
        </w:rPr>
        <w:t>`-73,849`</w:t>
      </w:r>
      <w:r>
        <w:t xml:space="preserve">) | OI: </w:t>
      </w:r>
      <w:r>
        <w:rPr>
          <w:b/>
        </w:rPr>
        <w:t>`256,877`</w:t>
      </w:r>
      <w:r>
        <w:t xml:space="preserve"> (Chênh lệch: </w:t>
      </w:r>
      <w:r>
        <w:rPr>
          <w:b/>
        </w:rPr>
        <w:t>`+1,046`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(709.40) &gt; </w:t>
      </w:r>
      <w:r>
        <w:rPr>
          <w:rFonts w:ascii="Consolas" w:hAnsi="Consolas"/>
          <w:color w:val="D97706"/>
          <w:sz w:val="19"/>
        </w:rPr>
        <w:t xml:space="preserve"> EMA_50 </w:t>
      </w:r>
      <w:r>
        <w:t xml:space="preserve"> (705.37).</w:t>
      </w:r>
    </w:p>
    <w:p>
      <w:pPr>
        <w:pStyle w:val="ListBullet"/>
        <w:spacing w:before="0" w:after="60"/>
      </w:pPr>
      <w:r>
        <w:rPr>
          <w:b/>
        </w:rPr>
        <w:t>Động lượng &amp; Dao động:</w:t>
      </w:r>
      <w:r>
        <w:t xml:space="preserve"> RSI (14) = </w:t>
      </w:r>
      <w:r>
        <w:rPr>
          <w:b/>
        </w:rPr>
        <w:t>`65.68`</w:t>
      </w:r>
      <w:r>
        <w:t xml:space="preserve"> | ATR (14) = </w:t>
      </w:r>
      <w:r>
        <w:rPr>
          <w:b/>
        </w:rPr>
        <w:t>`4.51`</w:t>
      </w:r>
      <w:r>
        <w:t xml:space="preserve"> cents | Volatility = </w:t>
      </w:r>
      <w:r>
        <w:rPr>
          <w:b/>
        </w:rPr>
        <w:t>`6.25 cents`</w:t>
      </w:r>
      <w:r>
        <w:t>.</w:t>
      </w:r>
    </w:p>
    <w:p>
      <w:pPr>
        <w:pStyle w:val="ListBullet"/>
        <w:spacing w:before="0" w:after="60"/>
      </w:pPr>
      <w:r>
        <w:rPr>
          <w:b/>
        </w:rPr>
        <w:t>Vùng cản Pivot:</w:t>
      </w:r>
      <w:r>
        <w:t xml:space="preserve"> Hỗ trợ S1: </w:t>
      </w:r>
      <w:r>
        <w:rPr>
          <w:b/>
        </w:rPr>
        <w:t>`715.25`</w:t>
      </w:r>
      <w:r>
        <w:t xml:space="preserve"> | S2: </w:t>
      </w:r>
      <w:r>
        <w:rPr>
          <w:b/>
        </w:rPr>
        <w:t>`645.25`</w:t>
      </w:r>
      <w:r>
        <w:t xml:space="preserve"> || Kháng cự R1: </w:t>
      </w:r>
      <w:r>
        <w:rPr>
          <w:b/>
        </w:rPr>
        <w:t>`726.50`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`709.40 - 705.37 cents (Canh bán hồi kỹ thuật H1)`</w:t>
      </w:r>
      <w:r>
        <w:t xml:space="preserve"> | SL: </w:t>
      </w:r>
      <w:r>
        <w:rPr>
          <w:b/>
        </w:rPr>
        <w:t>`735.01 cents (Trên kháng cự R2 + 1.5x ATR)`</w:t>
      </w:r>
      <w:r>
        <w:t xml:space="preserve"> | TP: </w:t>
      </w:r>
      <w:r>
        <w:rPr>
          <w:rFonts w:ascii="Consolas" w:hAnsi="Consolas"/>
          <w:color w:val="D97706"/>
          <w:sz w:val="19"/>
        </w:rPr>
        <w:t xml:space="preserve"> 715.25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`713.25 - 715.25 cents`</w:t>
      </w:r>
      <w:r>
        <w:t xml:space="preserve"> | SL: </w:t>
      </w:r>
      <w:r>
        <w:rPr>
          <w:b/>
        </w:rPr>
        <w:t>`640.74 cents`</w:t>
      </w:r>
      <w:r>
        <w:t xml:space="preserve"> | TP: </w:t>
      </w:r>
      <w:r>
        <w:rPr>
          <w:b/>
        </w:rPr>
        <w:t>`726.50 cents (Đón sóng hồi trung hạn ~14.5 giá)`</w:t>
      </w:r>
      <w:r>
        <w:t>.</w:t>
      </w:r>
    </w:p>
    <w:p>
      <w:pPr>
        <w:pStyle w:val="ListBullet"/>
        <w:spacing w:before="0" w:after="60"/>
      </w:pPr>
      <w:r>
        <w:t>*</w:t>
      </w:r>
      <w:r>
        <w:rPr>
          <w:b/>
          <w:color w:val="B91C1C"/>
        </w:rPr>
        <w:t>Short</w:t>
      </w:r>
      <w:r>
        <w:t xml:space="preserve">:* Entry: </w:t>
      </w:r>
      <w:r>
        <w:rPr>
          <w:b/>
        </w:rPr>
        <w:t>`726.50 - 728.50 cents`</w:t>
      </w:r>
      <w:r>
        <w:t xml:space="preserve"> | SL: </w:t>
      </w:r>
      <w:r>
        <w:rPr>
          <w:b/>
        </w:rPr>
        <w:t>`731.01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`627.23 - 645.25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