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14:22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`99.55` (-0.77%)</w:t>
      </w:r>
      <w:r>
        <w:t xml:space="preserve"> | DXY: </w:t>
      </w:r>
      <w:r>
        <w:rPr>
          <w:b/>
        </w:rPr>
        <w:t>`102.28` (+0.10%)</w:t>
      </w:r>
      <w:r>
        <w:t xml:space="preserve"> | Lúa mì CBOT: </w:t>
      </w:r>
      <w:r>
        <w:rPr>
          <w:b/>
        </w:rPr>
        <w:t>`693.75` (+0.18%)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14:22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498.20 (-0.05)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(497.87 &lt; 500.02)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695.28 (+1.53)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(691.06 &gt; 688.85)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496.00 - 497.87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492.89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494.50 - 496.00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500.25 - 501.75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489.37 - 495.00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691.06 - 688.85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659.47 - 670.75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`498.20 cents`</w:t>
      </w:r>
      <w:r>
        <w:t xml:space="preserve"> (-0.05).</w:t>
      </w:r>
    </w:p>
    <w:p>
      <w:pPr>
        <w:pStyle w:val="ListBullet"/>
        <w:spacing w:before="0" w:after="60"/>
      </w:pPr>
      <w:r>
        <w:rPr>
          <w:b/>
        </w:rPr>
        <w:t>Thanh khoản phiên chốt:</w:t>
      </w:r>
      <w:r>
        <w:t xml:space="preserve"> Volume: </w:t>
      </w:r>
      <w:r>
        <w:rPr>
          <w:b/>
        </w:rPr>
        <w:t>`13,303`</w:t>
      </w:r>
      <w:r>
        <w:t xml:space="preserve"> (Chênh lệch: </w:t>
      </w:r>
      <w:r>
        <w:rPr>
          <w:b/>
        </w:rPr>
        <w:t>`-210,671`</w:t>
      </w:r>
      <w:r>
        <w:t xml:space="preserve">) | OI: </w:t>
      </w:r>
      <w:r>
        <w:rPr>
          <w:b/>
        </w:rPr>
        <w:t>`894,052`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(497.87) &lt; </w:t>
      </w:r>
      <w:r>
        <w:rPr>
          <w:rFonts w:ascii="Consolas" w:hAnsi="Consolas"/>
          <w:color w:val="D97706"/>
          <w:sz w:val="19"/>
        </w:rPr>
        <w:t xml:space="preserve"> EMA_50 </w:t>
      </w:r>
      <w:r>
        <w:t xml:space="preserve"> (500.02).</w:t>
      </w:r>
    </w:p>
    <w:p>
      <w:pPr>
        <w:pStyle w:val="ListBullet"/>
        <w:spacing w:before="0" w:after="60"/>
      </w:pPr>
      <w:r>
        <w:rPr>
          <w:b/>
        </w:rPr>
        <w:t>Động lượng &amp; Dao động:</w:t>
      </w:r>
      <w:r>
        <w:t xml:space="preserve"> RSI (14) = </w:t>
      </w:r>
      <w:r>
        <w:rPr>
          <w:b/>
        </w:rPr>
        <w:t>`50.58`</w:t>
      </w:r>
      <w:r>
        <w:t xml:space="preserve"> | ATR (14) = </w:t>
      </w:r>
      <w:r>
        <w:rPr>
          <w:b/>
        </w:rPr>
        <w:t>`1.41`</w:t>
      </w:r>
      <w:r>
        <w:t xml:space="preserve"> cents | Volatility = </w:t>
      </w:r>
      <w:r>
        <w:rPr>
          <w:b/>
        </w:rPr>
        <w:t>`0.75 cents`</w:t>
      </w:r>
      <w:r>
        <w:t>.</w:t>
      </w:r>
    </w:p>
    <w:p>
      <w:pPr>
        <w:pStyle w:val="ListBullet"/>
        <w:spacing w:before="0" w:after="60"/>
      </w:pPr>
      <w:r>
        <w:rPr>
          <w:b/>
        </w:rPr>
        <w:t>Vùng cản Pivot:</w:t>
      </w:r>
      <w:r>
        <w:t xml:space="preserve"> Hỗ trợ S1: </w:t>
      </w:r>
      <w:r>
        <w:rPr>
          <w:b/>
        </w:rPr>
        <w:t>`496.00`</w:t>
      </w:r>
      <w:r>
        <w:t xml:space="preserve"> | S2: </w:t>
      </w:r>
      <w:r>
        <w:rPr>
          <w:b/>
        </w:rPr>
        <w:t>`495.00`</w:t>
      </w:r>
      <w:r>
        <w:t xml:space="preserve"> || Kháng cự R1: </w:t>
      </w:r>
      <w:r>
        <w:rPr>
          <w:b/>
        </w:rPr>
        <w:t>`500.25`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`496.00 - 497.87 cents (Canh mua vùng hỗ trợ)`</w:t>
      </w:r>
      <w:r>
        <w:t xml:space="preserve"> | SL: </w:t>
      </w:r>
      <w:r>
        <w:rPr>
          <w:b/>
        </w:rPr>
        <w:t>`492.89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`494.50 - 496.00 cents`</w:t>
      </w:r>
      <w:r>
        <w:t xml:space="preserve"> | SL: </w:t>
      </w:r>
      <w:r>
        <w:rPr>
          <w:b/>
        </w:rPr>
        <w:t>`493.59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`500.25 - 501.75 cents`</w:t>
      </w:r>
      <w:r>
        <w:t xml:space="preserve"> | SL: </w:t>
      </w:r>
      <w:r>
        <w:rPr>
          <w:b/>
        </w:rPr>
        <w:t>`501.66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`489.37 - 495.00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693.75 cents | </w:t>
      </w:r>
      <w:r>
        <w:rPr>
          <w:b/>
        </w:rPr>
        <w:t>Dự báo Chốt Phiên:</w:t>
      </w:r>
      <w:r>
        <w:t xml:space="preserve"> </w:t>
      </w:r>
      <w:r>
        <w:rPr>
          <w:b/>
        </w:rPr>
        <w:t>`695.28 cents`</w:t>
      </w:r>
      <w:r>
        <w:t xml:space="preserve"> (+1.53).</w:t>
      </w:r>
    </w:p>
    <w:p>
      <w:pPr>
        <w:pStyle w:val="ListBullet"/>
        <w:spacing w:before="0" w:after="60"/>
      </w:pPr>
      <w:r>
        <w:rPr>
          <w:b/>
        </w:rPr>
        <w:t>Thanh khoản phiên chốt:</w:t>
      </w:r>
      <w:r>
        <w:t xml:space="preserve"> Volume: </w:t>
      </w:r>
      <w:r>
        <w:rPr>
          <w:b/>
        </w:rPr>
        <w:t>`3,833`</w:t>
      </w:r>
      <w:r>
        <w:t xml:space="preserve"> (Chênh lệch: </w:t>
      </w:r>
      <w:r>
        <w:rPr>
          <w:b/>
        </w:rPr>
        <w:t>`-51,556`</w:t>
      </w:r>
      <w:r>
        <w:t xml:space="preserve">) | OI: </w:t>
      </w:r>
      <w:r>
        <w:rPr>
          <w:b/>
        </w:rPr>
        <w:t>`251,979`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(691.06) &gt; </w:t>
      </w:r>
      <w:r>
        <w:rPr>
          <w:rFonts w:ascii="Consolas" w:hAnsi="Consolas"/>
          <w:color w:val="D97706"/>
          <w:sz w:val="19"/>
        </w:rPr>
        <w:t xml:space="preserve"> EMA_50 </w:t>
      </w:r>
      <w:r>
        <w:t xml:space="preserve"> (688.85).</w:t>
      </w:r>
    </w:p>
    <w:p>
      <w:pPr>
        <w:pStyle w:val="ListBullet"/>
        <w:spacing w:before="0" w:after="60"/>
      </w:pPr>
      <w:r>
        <w:rPr>
          <w:b/>
        </w:rPr>
        <w:t>Động lượng &amp; Dao động:</w:t>
      </w:r>
      <w:r>
        <w:t xml:space="preserve"> RSI (14) = </w:t>
      </w:r>
      <w:r>
        <w:rPr>
          <w:b/>
        </w:rPr>
        <w:t>`57.75`</w:t>
      </w:r>
      <w:r>
        <w:t xml:space="preserve"> | ATR (14) = </w:t>
      </w:r>
      <w:r>
        <w:rPr>
          <w:b/>
        </w:rPr>
        <w:t>`2.82`</w:t>
      </w:r>
      <w:r>
        <w:t xml:space="preserve"> cents | Volatility = </w:t>
      </w:r>
      <w:r>
        <w:rPr>
          <w:b/>
        </w:rPr>
        <w:t>`2.00 cents`</w:t>
      </w:r>
      <w:r>
        <w:t>.</w:t>
      </w:r>
    </w:p>
    <w:p>
      <w:pPr>
        <w:pStyle w:val="ListBullet"/>
        <w:spacing w:before="0" w:after="60"/>
      </w:pPr>
      <w:r>
        <w:rPr>
          <w:b/>
        </w:rPr>
        <w:t>Vùng cản Pivot:</w:t>
      </w:r>
      <w:r>
        <w:t xml:space="preserve"> Hỗ trợ S1: </w:t>
      </w:r>
      <w:r>
        <w:rPr>
          <w:b/>
        </w:rPr>
        <w:t>`689.50`</w:t>
      </w:r>
      <w:r>
        <w:t xml:space="preserve"> | S2: </w:t>
      </w:r>
      <w:r>
        <w:rPr>
          <w:b/>
        </w:rPr>
        <w:t>`670.75`</w:t>
      </w:r>
      <w:r>
        <w:t xml:space="preserve"> || Kháng cự R1: </w:t>
      </w:r>
      <w:r>
        <w:rPr>
          <w:b/>
        </w:rPr>
        <w:t>`697.75`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`691.06 - 688.85 cents (Canh bán hồi kỹ thuật H1)`</w:t>
      </w:r>
      <w:r>
        <w:t xml:space="preserve"> | SL: </w:t>
      </w:r>
      <w:r>
        <w:rPr>
          <w:b/>
        </w:rPr>
        <w:t>`799.23 cents (Trên kháng cự R2 + 1.5x ATR)`</w:t>
      </w:r>
      <w:r>
        <w:t xml:space="preserve"> | TP: </w:t>
      </w:r>
      <w:r>
        <w:rPr>
          <w:rFonts w:ascii="Consolas" w:hAnsi="Consolas"/>
          <w:color w:val="D97706"/>
          <w:sz w:val="19"/>
        </w:rPr>
        <w:t xml:space="preserve"> 689.50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`684.00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`711.25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`659.47 - 670.75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