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`99.39` (+0.00%)</w:t>
      </w:r>
      <w:r>
        <w:t xml:space="preserve"> | DXY: </w:t>
      </w:r>
      <w:r>
        <w:rPr>
          <w:b/>
        </w:rPr>
        <w:t>`98.84` (+0.00%)</w:t>
      </w:r>
      <w:r>
        <w:t xml:space="preserve"> | Lúa mì CBOT: </w:t>
      </w:r>
      <w:r>
        <w:rPr>
          <w:b/>
        </w:rPr>
        <w:t>`747.25`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533.93 (+1.18)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(536.91 &lt; 537.87)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750.05 (+2.80)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(746.94 &lt; 751.58)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530.75 - 536.91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746.94 - 751.58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532.75 cents | </w:t>
      </w:r>
      <w:r>
        <w:rPr>
          <w:b/>
        </w:rPr>
        <w:t>Dự báo Chốt Phiên:</w:t>
      </w:r>
      <w:r>
        <w:t xml:space="preserve"> </w:t>
      </w:r>
      <w:r>
        <w:rPr>
          <w:b/>
        </w:rPr>
        <w:t>`533.93 cents`</w:t>
      </w:r>
      <w:r>
        <w:t xml:space="preserve"> (+1.18).</w:t>
      </w:r>
    </w:p>
    <w:p>
      <w:pPr>
        <w:pStyle w:val="ListBullet"/>
        <w:spacing w:before="0" w:after="60"/>
      </w:pPr>
      <w:r>
        <w:rPr>
          <w:b/>
        </w:rPr>
        <w:t>Thanh khoản phiên chốt:</w:t>
      </w:r>
      <w:r>
        <w:t xml:space="preserve"> Volume: </w:t>
      </w:r>
      <w:r>
        <w:rPr>
          <w:b/>
        </w:rPr>
        <w:t>`229,265`</w:t>
      </w:r>
      <w:r>
        <w:t xml:space="preserve"> (Chênh lệch: </w:t>
      </w:r>
      <w:r>
        <w:rPr>
          <w:b/>
        </w:rPr>
        <w:t>`+213,759`</w:t>
      </w:r>
      <w:r>
        <w:t xml:space="preserve">) | OI: </w:t>
      </w:r>
      <w:r>
        <w:rPr>
          <w:b/>
        </w:rPr>
        <w:t>`984,212`</w:t>
      </w:r>
      <w:r>
        <w:t xml:space="preserve"> (Chênh lệch: </w:t>
      </w:r>
      <w:r>
        <w:rPr>
          <w:b/>
        </w:rPr>
        <w:t>`-8,728`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(536.91) &lt; </w:t>
      </w:r>
      <w:r>
        <w:rPr>
          <w:rFonts w:ascii="Consolas" w:hAnsi="Consolas"/>
          <w:color w:val="D97706"/>
          <w:sz w:val="19"/>
        </w:rPr>
        <w:t xml:space="preserve"> EMA_50 </w:t>
      </w:r>
      <w:r>
        <w:t xml:space="preserve"> (537.87).</w:t>
      </w:r>
    </w:p>
    <w:p>
      <w:pPr>
        <w:pStyle w:val="ListBullet"/>
        <w:spacing w:before="0" w:after="60"/>
      </w:pPr>
      <w:r>
        <w:rPr>
          <w:b/>
        </w:rPr>
        <w:t>Động lượng &amp; Dao động:</w:t>
      </w:r>
      <w:r>
        <w:t xml:space="preserve"> RSI (14) = </w:t>
      </w:r>
      <w:r>
        <w:rPr>
          <w:b/>
        </w:rPr>
        <w:t>`36.08`</w:t>
      </w:r>
      <w:r>
        <w:t xml:space="preserve"> | ATR (14) = </w:t>
      </w:r>
      <w:r>
        <w:rPr>
          <w:b/>
        </w:rPr>
        <w:t>`2.86`</w:t>
      </w:r>
      <w:r>
        <w:t xml:space="preserve"> cents | Volatility = </w:t>
      </w:r>
      <w:r>
        <w:rPr>
          <w:b/>
        </w:rPr>
        <w:t>`1.75 cents`</w:t>
      </w:r>
      <w:r>
        <w:t>.</w:t>
      </w:r>
    </w:p>
    <w:p>
      <w:pPr>
        <w:pStyle w:val="ListBullet"/>
        <w:spacing w:before="0" w:after="60"/>
      </w:pPr>
      <w:r>
        <w:rPr>
          <w:b/>
        </w:rPr>
        <w:t>Vùng cản Pivot:</w:t>
      </w:r>
      <w:r>
        <w:t xml:space="preserve"> Hỗ trợ S1: </w:t>
      </w:r>
      <w:r>
        <w:rPr>
          <w:b/>
        </w:rPr>
        <w:t>`530.75`</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`530.75 - 536.91 cents (Canh mua vùng hỗ trợ)`</w:t>
      </w:r>
      <w:r>
        <w:t xml:space="preserve"> | SL: </w:t>
      </w:r>
      <w:r>
        <w:rPr>
          <w:b/>
        </w:rPr>
        <w:t>`452.96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`454.39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`539.36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747.25 cents | </w:t>
      </w:r>
      <w:r>
        <w:rPr>
          <w:b/>
        </w:rPr>
        <w:t>Dự báo Chốt Phiên:</w:t>
      </w:r>
      <w:r>
        <w:t xml:space="preserve"> </w:t>
      </w:r>
      <w:r>
        <w:rPr>
          <w:b/>
        </w:rPr>
        <w:t>`750.05 cents`</w:t>
      </w:r>
      <w:r>
        <w:t xml:space="preserve"> (+2.80).</w:t>
      </w:r>
    </w:p>
    <w:p>
      <w:pPr>
        <w:pStyle w:val="ListBullet"/>
        <w:spacing w:before="0" w:after="60"/>
      </w:pPr>
      <w:r>
        <w:rPr>
          <w:b/>
        </w:rPr>
        <w:t>Thanh khoản phiên chốt:</w:t>
      </w:r>
      <w:r>
        <w:t xml:space="preserve"> Volume: </w:t>
      </w:r>
      <w:r>
        <w:rPr>
          <w:b/>
        </w:rPr>
        <w:t>`94,036`</w:t>
      </w:r>
      <w:r>
        <w:t xml:space="preserve"> (Chênh lệch: </w:t>
      </w:r>
      <w:r>
        <w:rPr>
          <w:b/>
        </w:rPr>
        <w:t>`+85,060`</w:t>
      </w:r>
      <w:r>
        <w:t xml:space="preserve">) | OI: </w:t>
      </w:r>
      <w:r>
        <w:rPr>
          <w:b/>
        </w:rPr>
        <w:t>`261,571`</w:t>
      </w:r>
      <w:r>
        <w:t xml:space="preserve"> (Chênh lệch: </w:t>
      </w:r>
      <w:r>
        <w:rPr>
          <w:b/>
        </w:rPr>
        <w:t>`+261,571`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(746.94) &lt; </w:t>
      </w:r>
      <w:r>
        <w:rPr>
          <w:rFonts w:ascii="Consolas" w:hAnsi="Consolas"/>
          <w:color w:val="D97706"/>
          <w:sz w:val="19"/>
        </w:rPr>
        <w:t xml:space="preserve"> EMA_50 </w:t>
      </w:r>
      <w:r>
        <w:t xml:space="preserve"> (751.58).</w:t>
      </w:r>
    </w:p>
    <w:p>
      <w:pPr>
        <w:pStyle w:val="ListBullet"/>
        <w:spacing w:before="0" w:after="60"/>
      </w:pPr>
      <w:r>
        <w:rPr>
          <w:b/>
        </w:rPr>
        <w:t>Động lượng &amp; Dao động:</w:t>
      </w:r>
      <w:r>
        <w:t xml:space="preserve"> RSI (14) = </w:t>
      </w:r>
      <w:r>
        <w:rPr>
          <w:b/>
        </w:rPr>
        <w:t>`49.37`</w:t>
      </w:r>
      <w:r>
        <w:t xml:space="preserve"> | ATR (14) = </w:t>
      </w:r>
      <w:r>
        <w:rPr>
          <w:b/>
        </w:rPr>
        <w:t>`6.66`</w:t>
      </w:r>
      <w:r>
        <w:t xml:space="preserve"> cents | Volatility = </w:t>
      </w:r>
      <w:r>
        <w:rPr>
          <w:b/>
        </w:rPr>
        <w:t>`3.75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`746.94 - 751.58 cents (Canh bán hồi kỹ thuật H1)`</w:t>
      </w:r>
      <w:r>
        <w:t xml:space="preserve"> | SL: </w:t>
      </w:r>
      <w:r>
        <w:rPr>
          <w:b/>
        </w:rPr>
        <w:t>`805.00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`656.18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`780.57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`618.59 - 645.25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