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14:38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`107.40` (+1.63%)</w:t>
      </w:r>
      <w:r>
        <w:t xml:space="preserve"> | DXY: </w:t>
      </w:r>
      <w:r>
        <w:rPr>
          <w:b/>
        </w:rPr>
        <w:t>`99.61` (+0.15%)</w:t>
      </w:r>
      <w:r>
        <w:t xml:space="preserve"> | Lúa mì CBOT: </w:t>
      </w:r>
      <w:r>
        <w:rPr>
          <w:b/>
        </w:rPr>
        <w:t>`723.00` (+2.19%)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14:38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533.54 (+1.29)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(531.40 &gt; 530.87)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723.91 (+0.91)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(723.01 &lt; 727.23)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530.75 - 531.40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529.25 - 530.75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448.73 - 457.50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723.01 - 727.23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733.75 - 735.75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626.63 - 645.25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532.25 cents | </w:t>
      </w:r>
      <w:r>
        <w:rPr>
          <w:b/>
        </w:rPr>
        <w:t>Dự báo Chốt Phiên:</w:t>
      </w:r>
      <w:r>
        <w:t xml:space="preserve"> </w:t>
      </w:r>
      <w:r>
        <w:rPr>
          <w:b/>
        </w:rPr>
        <w:t>`533.54 cents`</w:t>
      </w:r>
      <w:r>
        <w:t xml:space="preserve"> (+1.29).</w:t>
      </w:r>
    </w:p>
    <w:p>
      <w:pPr>
        <w:pStyle w:val="ListBullet"/>
        <w:spacing w:before="0" w:after="60"/>
      </w:pPr>
      <w:r>
        <w:rPr>
          <w:b/>
        </w:rPr>
        <w:t>Thanh khoản phiên chốt:</w:t>
      </w:r>
      <w:r>
        <w:t xml:space="preserve"> Volume: </w:t>
      </w:r>
      <w:r>
        <w:rPr>
          <w:b/>
        </w:rPr>
        <w:t>`20,617`</w:t>
      </w:r>
      <w:r>
        <w:t xml:space="preserve"> (Chênh lệch: </w:t>
      </w:r>
      <w:r>
        <w:rPr>
          <w:b/>
        </w:rPr>
        <w:t>`-386,394`</w:t>
      </w:r>
      <w:r>
        <w:t xml:space="preserve">) | OI: </w:t>
      </w:r>
      <w:r>
        <w:rPr>
          <w:b/>
        </w:rPr>
        <w:t>`956,520`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(531.40) &gt; </w:t>
      </w:r>
      <w:r>
        <w:rPr>
          <w:rFonts w:ascii="Consolas" w:hAnsi="Consolas"/>
          <w:color w:val="D97706"/>
          <w:sz w:val="19"/>
        </w:rPr>
        <w:t xml:space="preserve"> EMA_50 </w:t>
      </w:r>
      <w:r>
        <w:t xml:space="preserve"> (530.87).</w:t>
      </w:r>
    </w:p>
    <w:p>
      <w:pPr>
        <w:pStyle w:val="ListBullet"/>
        <w:spacing w:before="0" w:after="60"/>
      </w:pPr>
      <w:r>
        <w:rPr>
          <w:b/>
        </w:rPr>
        <w:t>Động lượng &amp; Dao động:</w:t>
      </w:r>
      <w:r>
        <w:t xml:space="preserve"> RSI (14) = </w:t>
      </w:r>
      <w:r>
        <w:rPr>
          <w:b/>
        </w:rPr>
        <w:t>`53.55`</w:t>
      </w:r>
      <w:r>
        <w:t xml:space="preserve"> | ATR (14) = </w:t>
      </w:r>
      <w:r>
        <w:rPr>
          <w:b/>
        </w:rPr>
        <w:t>`2.19`</w:t>
      </w:r>
      <w:r>
        <w:t xml:space="preserve"> cents | Volatility = </w:t>
      </w:r>
      <w:r>
        <w:rPr>
          <w:b/>
        </w:rPr>
        <w:t>`1.50 cents`</w:t>
      </w:r>
      <w:r>
        <w:t>.</w:t>
      </w:r>
    </w:p>
    <w:p>
      <w:pPr>
        <w:pStyle w:val="ListBullet"/>
        <w:spacing w:before="0" w:after="60"/>
      </w:pPr>
      <w:r>
        <w:rPr>
          <w:b/>
        </w:rPr>
        <w:t>Vùng cản Pivot:</w:t>
      </w:r>
      <w:r>
        <w:t xml:space="preserve"> Hỗ trợ S1: </w:t>
      </w:r>
      <w:r>
        <w:rPr>
          <w:b/>
        </w:rPr>
        <w:t>`530.75`</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`530.75 - 531.40 cents (Canh mua vùng hỗ trợ)`</w:t>
      </w:r>
      <w:r>
        <w:t xml:space="preserve"> | SL: </w:t>
      </w:r>
      <w:r>
        <w:rPr>
          <w:b/>
        </w:rPr>
        <w:t>`454.21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`529.25 - 530.75 cents`</w:t>
      </w:r>
      <w:r>
        <w:t xml:space="preserve"> | SL: </w:t>
      </w:r>
      <w:r>
        <w:rPr>
          <w:b/>
        </w:rPr>
        <w:t>`455.31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`535.69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`448.73 - 457.50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723.00 cents | </w:t>
      </w:r>
      <w:r>
        <w:rPr>
          <w:b/>
        </w:rPr>
        <w:t>Dự báo Chốt Phiên:</w:t>
      </w:r>
      <w:r>
        <w:t xml:space="preserve"> </w:t>
      </w:r>
      <w:r>
        <w:rPr>
          <w:b/>
        </w:rPr>
        <w:t>`723.91 cents`</w:t>
      </w:r>
      <w:r>
        <w:t xml:space="preserve"> (+0.91).</w:t>
      </w:r>
    </w:p>
    <w:p>
      <w:pPr>
        <w:pStyle w:val="ListBullet"/>
        <w:spacing w:before="0" w:after="60"/>
      </w:pPr>
      <w:r>
        <w:rPr>
          <w:b/>
        </w:rPr>
        <w:t>Thanh khoản phiên chốt:</w:t>
      </w:r>
      <w:r>
        <w:t xml:space="preserve"> Volume: </w:t>
      </w:r>
      <w:r>
        <w:rPr>
          <w:b/>
        </w:rPr>
        <w:t>`6,171`</w:t>
      </w:r>
      <w:r>
        <w:t xml:space="preserve"> (Chênh lệch: </w:t>
      </w:r>
      <w:r>
        <w:rPr>
          <w:b/>
        </w:rPr>
        <w:t>`-88,203`</w:t>
      </w:r>
      <w:r>
        <w:t xml:space="preserve">) | OI: </w:t>
      </w:r>
      <w:r>
        <w:rPr>
          <w:b/>
        </w:rPr>
        <w:t>`260,252`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(723.01) &lt; </w:t>
      </w:r>
      <w:r>
        <w:rPr>
          <w:rFonts w:ascii="Consolas" w:hAnsi="Consolas"/>
          <w:color w:val="D97706"/>
          <w:sz w:val="19"/>
        </w:rPr>
        <w:t xml:space="preserve"> EMA_50 </w:t>
      </w:r>
      <w:r>
        <w:t xml:space="preserve"> (727.23).</w:t>
      </w:r>
    </w:p>
    <w:p>
      <w:pPr>
        <w:pStyle w:val="ListBullet"/>
        <w:spacing w:before="0" w:after="60"/>
      </w:pPr>
      <w:r>
        <w:rPr>
          <w:b/>
        </w:rPr>
        <w:t>Động lượng &amp; Dao động:</w:t>
      </w:r>
      <w:r>
        <w:t xml:space="preserve"> RSI (14) = </w:t>
      </w:r>
      <w:r>
        <w:rPr>
          <w:b/>
        </w:rPr>
        <w:t>`48.38`</w:t>
      </w:r>
      <w:r>
        <w:t xml:space="preserve"> | ATR (14) = </w:t>
      </w:r>
      <w:r>
        <w:rPr>
          <w:b/>
        </w:rPr>
        <w:t>`4.65`</w:t>
      </w:r>
      <w:r>
        <w:t xml:space="preserve"> cents | Volatility = </w:t>
      </w:r>
      <w:r>
        <w:rPr>
          <w:b/>
        </w:rPr>
        <w:t>`4.50 cents`</w:t>
      </w:r>
      <w:r>
        <w:t>.</w:t>
      </w:r>
    </w:p>
    <w:p>
      <w:pPr>
        <w:pStyle w:val="ListBullet"/>
        <w:spacing w:before="0" w:after="60"/>
      </w:pPr>
      <w:r>
        <w:rPr>
          <w:b/>
        </w:rPr>
        <w:t>Vùng cản Pivot:</w:t>
      </w:r>
      <w:r>
        <w:t xml:space="preserve"> Hỗ trợ S1: </w:t>
      </w:r>
      <w:r>
        <w:rPr>
          <w:b/>
        </w:rPr>
        <w:t>`719.25`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`723.01 - 727.23 cents (Canh bán hồi kỹ thuật H1)`</w:t>
      </w:r>
      <w:r>
        <w:t xml:space="preserve"> | SL: </w:t>
      </w:r>
      <w:r>
        <w:rPr>
          <w:b/>
        </w:rPr>
        <w:t>`801.98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`733.75 - 735.75 cents`</w:t>
      </w:r>
      <w:r>
        <w:t xml:space="preserve"> | SL: </w:t>
      </w:r>
      <w:r>
        <w:rPr>
          <w:b/>
        </w:rPr>
        <w:t>`658.39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`753.36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`626.63 - 645.25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