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10:00 ICT ngày 29/09/2026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`99.37` (+0.00%)</w:t>
      </w:r>
      <w:r>
        <w:t xml:space="preserve"> | DXY: </w:t>
      </w:r>
      <w:r>
        <w:rPr>
          <w:b/>
        </w:rPr>
        <w:t>`101.20` (+0.00%)</w:t>
      </w:r>
      <w:r>
        <w:t xml:space="preserve"> | Lúa mì CBOT: </w:t>
      </w:r>
      <w:r>
        <w:rPr>
          <w:b/>
        </w:rPr>
        <w:t>`689.75`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10:00 ICT ngày 29/09/2026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29/09/2026)</w:t>
      </w:r>
    </w:p>
    <w:p>
      <w:pPr>
        <w:spacing w:before="80" w:after="240" w:line="276" w:lineRule="auto"/>
      </w:pPr>
      <w:r>
        <w:rPr>
          <w:i/>
          <w:color w:val="5C768D"/>
          <w:sz w:val="19"/>
        </w:rPr>
        <w:t>Thời gian đóng cửa phiên giao dịch được đồng bộ chính xác vào lúc 1:20 AM ICT ngày 29/09/2026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524.83 (+0.58)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(522.71 &lt; 523.98)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690.31 (+0.56)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(692.10 &lt; 696.38)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518.25 - 522.71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531.00 - 532.50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523.88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542.50 - 544.00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544.87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501.06 - 511.50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692.10 - 696.38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800.32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686.50 cents </w:t>
            </w:r>
            <w:r>
              <w:t xml:space="preserve"> / TP2: </w:t>
            </w:r>
            <w:r>
              <w:rPr>
                <w:rFonts w:ascii="Consolas" w:hAnsi="Consolas"/>
                <w:color w:val="D97706"/>
                <w:sz w:val="19"/>
              </w:rPr>
              <w:t xml:space="preserve"> 683.00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684.50 - 686.50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679.45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693.50 - 695.50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668.80 - 683.00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524.25 cents | </w:t>
      </w:r>
      <w:r>
        <w:rPr>
          <w:b/>
        </w:rPr>
        <w:t>Dự báo Chốt Phiên:</w:t>
      </w:r>
      <w:r>
        <w:t xml:space="preserve"> </w:t>
      </w:r>
      <w:r>
        <w:rPr>
          <w:b/>
        </w:rPr>
        <w:t>`524.83 cents`</w:t>
      </w:r>
      <w:r>
        <w:t xml:space="preserve"> (+0.58).</w:t>
      </w:r>
    </w:p>
    <w:p>
      <w:pPr>
        <w:pStyle w:val="ListBullet"/>
        <w:spacing w:before="0" w:after="60"/>
      </w:pPr>
      <w:r>
        <w:rPr>
          <w:b/>
        </w:rPr>
        <w:t>Thanh khoản phiên chốt:</w:t>
      </w:r>
      <w:r>
        <w:t xml:space="preserve"> Volume: </w:t>
      </w:r>
      <w:r>
        <w:rPr>
          <w:b/>
        </w:rPr>
        <w:t>`8,305`</w:t>
      </w:r>
      <w:r>
        <w:t xml:space="preserve"> (Chênh lệch: </w:t>
      </w:r>
      <w:r>
        <w:rPr>
          <w:b/>
        </w:rPr>
        <w:t>`-12,525`</w:t>
      </w:r>
      <w:r>
        <w:t xml:space="preserve">) | OI: </w:t>
      </w:r>
      <w:r>
        <w:rPr>
          <w:b/>
        </w:rPr>
        <w:t>`926,746`</w:t>
      </w:r>
      <w:r>
        <w:t xml:space="preserve"> (Chênh lệch: </w:t>
      </w:r>
      <w:r>
        <w:rPr>
          <w:b/>
        </w:rPr>
        <w:t>`-8,105`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(522.71) &lt; </w:t>
      </w:r>
      <w:r>
        <w:rPr>
          <w:rFonts w:ascii="Consolas" w:hAnsi="Consolas"/>
          <w:color w:val="D97706"/>
          <w:sz w:val="19"/>
        </w:rPr>
        <w:t xml:space="preserve"> EMA_50 </w:t>
      </w:r>
      <w:r>
        <w:t xml:space="preserve"> (523.98).</w:t>
      </w:r>
    </w:p>
    <w:p>
      <w:pPr>
        <w:pStyle w:val="ListBullet"/>
        <w:spacing w:before="0" w:after="60"/>
      </w:pPr>
      <w:r>
        <w:rPr>
          <w:b/>
        </w:rPr>
        <w:t>Động lượng &amp; Dao động:</w:t>
      </w:r>
      <w:r>
        <w:t xml:space="preserve"> RSI (14) = </w:t>
      </w:r>
      <w:r>
        <w:rPr>
          <w:b/>
        </w:rPr>
        <w:t>`53.83`</w:t>
      </w:r>
      <w:r>
        <w:t xml:space="preserve"> | ATR (14) = </w:t>
      </w:r>
      <w:r>
        <w:rPr>
          <w:b/>
        </w:rPr>
        <w:t>`2.61`</w:t>
      </w:r>
      <w:r>
        <w:t xml:space="preserve"> cents | Volatility = </w:t>
      </w:r>
      <w:r>
        <w:rPr>
          <w:b/>
        </w:rPr>
        <w:t>`1.25 cents`</w:t>
      </w:r>
      <w:r>
        <w:t>.</w:t>
      </w:r>
    </w:p>
    <w:p>
      <w:pPr>
        <w:pStyle w:val="ListBullet"/>
        <w:spacing w:before="0" w:after="60"/>
      </w:pPr>
      <w:r>
        <w:rPr>
          <w:b/>
        </w:rPr>
        <w:t>Vùng cản Pivot:</w:t>
      </w:r>
      <w:r>
        <w:t xml:space="preserve"> Hỗ trợ S1: </w:t>
      </w:r>
      <w:r>
        <w:rPr>
          <w:b/>
        </w:rPr>
        <w:t>`518.25`</w:t>
      </w:r>
      <w:r>
        <w:t xml:space="preserve"> | S2: </w:t>
      </w:r>
      <w:r>
        <w:rPr>
          <w:b/>
        </w:rPr>
        <w:t>`511.50`</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`518.25 - 522.71 cents (Canh mua vùng hỗ trợ)`</w:t>
      </w:r>
      <w:r>
        <w:t xml:space="preserve"> | SL: </w:t>
      </w:r>
      <w:r>
        <w:rPr>
          <w:b/>
        </w:rPr>
        <w:t>`507.58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`531.00 - 532.50 cents`</w:t>
      </w:r>
      <w:r>
        <w:t xml:space="preserve"> | SL: </w:t>
      </w:r>
      <w:r>
        <w:rPr>
          <w:b/>
        </w:rPr>
        <w:t>`523.88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`542.50 - 544.00 cents`</w:t>
      </w:r>
      <w:r>
        <w:t xml:space="preserve"> | SL: </w:t>
      </w:r>
      <w:r>
        <w:rPr>
          <w:b/>
        </w:rPr>
        <w:t>`544.87 cents`</w:t>
      </w:r>
      <w:r>
        <w:t xml:space="preserve"> | TP: </w:t>
      </w:r>
      <w:r>
        <w:rPr>
          <w:b/>
        </w:rPr>
        <w:t>`527.25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`501.06 - 511.50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689.75 cents | </w:t>
      </w:r>
      <w:r>
        <w:rPr>
          <w:b/>
        </w:rPr>
        <w:t>Dự báo Chốt Phiên:</w:t>
      </w:r>
      <w:r>
        <w:t xml:space="preserve"> </w:t>
      </w:r>
      <w:r>
        <w:rPr>
          <w:b/>
        </w:rPr>
        <w:t>`690.31 cents`</w:t>
      </w:r>
      <w:r>
        <w:t xml:space="preserve"> (+0.56).</w:t>
      </w:r>
    </w:p>
    <w:p>
      <w:pPr>
        <w:pStyle w:val="ListBullet"/>
        <w:spacing w:before="0" w:after="60"/>
      </w:pPr>
      <w:r>
        <w:rPr>
          <w:b/>
        </w:rPr>
        <w:t>Thanh khoản phiên chốt:</w:t>
      </w:r>
      <w:r>
        <w:t xml:space="preserve"> Volume: </w:t>
      </w:r>
      <w:r>
        <w:rPr>
          <w:b/>
        </w:rPr>
        <w:t>`2,111`</w:t>
      </w:r>
      <w:r>
        <w:t xml:space="preserve"> (Chênh lệch: </w:t>
      </w:r>
      <w:r>
        <w:rPr>
          <w:b/>
        </w:rPr>
        <w:t>`-1,343`</w:t>
      </w:r>
      <w:r>
        <w:t xml:space="preserve">) | OI: </w:t>
      </w:r>
      <w:r>
        <w:rPr>
          <w:b/>
        </w:rPr>
        <w:t>`253,338`</w:t>
      </w:r>
      <w:r>
        <w:t xml:space="preserve"> (Chênh lệch: </w:t>
      </w:r>
      <w:r>
        <w:rPr>
          <w:b/>
        </w:rPr>
        <w:t>`+529`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(692.10) &lt; </w:t>
      </w:r>
      <w:r>
        <w:rPr>
          <w:rFonts w:ascii="Consolas" w:hAnsi="Consolas"/>
          <w:color w:val="D97706"/>
          <w:sz w:val="19"/>
        </w:rPr>
        <w:t xml:space="preserve"> EMA_50 </w:t>
      </w:r>
      <w:r>
        <w:t xml:space="preserve"> (696.38).</w:t>
      </w:r>
    </w:p>
    <w:p>
      <w:pPr>
        <w:pStyle w:val="ListBullet"/>
        <w:spacing w:before="0" w:after="60"/>
      </w:pPr>
      <w:r>
        <w:rPr>
          <w:b/>
        </w:rPr>
        <w:t>Động lượng &amp; Dao động:</w:t>
      </w:r>
      <w:r>
        <w:t xml:space="preserve"> RSI (14) = </w:t>
      </w:r>
      <w:r>
        <w:rPr>
          <w:b/>
        </w:rPr>
        <w:t>`43.70`</w:t>
      </w:r>
      <w:r>
        <w:t xml:space="preserve"> | ATR (14) = </w:t>
      </w:r>
      <w:r>
        <w:rPr>
          <w:b/>
        </w:rPr>
        <w:t>`3.55`</w:t>
      </w:r>
      <w:r>
        <w:t xml:space="preserve"> cents | Volatility = </w:t>
      </w:r>
      <w:r>
        <w:rPr>
          <w:b/>
        </w:rPr>
        <w:t>`1.75 cents`</w:t>
      </w:r>
      <w:r>
        <w:t>.</w:t>
      </w:r>
    </w:p>
    <w:p>
      <w:pPr>
        <w:pStyle w:val="ListBullet"/>
        <w:spacing w:before="0" w:after="60"/>
      </w:pPr>
      <w:r>
        <w:rPr>
          <w:b/>
        </w:rPr>
        <w:t>Vùng cản Pivot:</w:t>
      </w:r>
      <w:r>
        <w:t xml:space="preserve"> Hỗ trợ S1: </w:t>
      </w:r>
      <w:r>
        <w:rPr>
          <w:b/>
        </w:rPr>
        <w:t>`686.50`</w:t>
      </w:r>
      <w:r>
        <w:t xml:space="preserve"> | S2: </w:t>
      </w:r>
      <w:r>
        <w:rPr>
          <w:b/>
        </w:rPr>
        <w:t>`683.00`</w:t>
      </w:r>
      <w:r>
        <w:t xml:space="preserve"> || Kháng cự R1: </w:t>
      </w:r>
      <w:r>
        <w:rPr>
          <w:b/>
        </w:rPr>
        <w:t>`693.50`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`692.10 - 696.38 cents (Canh bán hồi kỹ thuật H1)`</w:t>
      </w:r>
      <w:r>
        <w:t xml:space="preserve"> | SL: </w:t>
      </w:r>
      <w:r>
        <w:rPr>
          <w:b/>
        </w:rPr>
        <w:t>`800.32 cents (Trên kháng cự R2 + 1.5x ATR)`</w:t>
      </w:r>
      <w:r>
        <w:t xml:space="preserve"> | TP: </w:t>
      </w:r>
      <w:r>
        <w:rPr>
          <w:rFonts w:ascii="Consolas" w:hAnsi="Consolas"/>
          <w:color w:val="D97706"/>
          <w:sz w:val="19"/>
        </w:rPr>
        <w:t xml:space="preserve"> 686.50 cents </w:t>
      </w:r>
      <w:r>
        <w:t xml:space="preserve"> / </w:t>
      </w:r>
      <w:r>
        <w:rPr>
          <w:rFonts w:ascii="Consolas" w:hAnsi="Consolas"/>
          <w:color w:val="D97706"/>
          <w:sz w:val="19"/>
        </w:rPr>
        <w:t xml:space="preserve"> 683.00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`684.50 - 686.50 cents`</w:t>
      </w:r>
      <w:r>
        <w:t xml:space="preserve"> | SL: </w:t>
      </w:r>
      <w:r>
        <w:rPr>
          <w:b/>
        </w:rPr>
        <w:t>`679.45 cents`</w:t>
      </w:r>
      <w:r>
        <w:t xml:space="preserve"> | TP: </w:t>
      </w:r>
      <w:r>
        <w:rPr>
          <w:b/>
        </w:rPr>
        <w:t>`693.50 cents (Đón sóng hồi trung hạn ~14.5 giá)`</w:t>
      </w:r>
      <w:r>
        <w:t>.</w:t>
      </w:r>
    </w:p>
    <w:p>
      <w:pPr>
        <w:pStyle w:val="ListBullet"/>
        <w:spacing w:before="0" w:after="60"/>
      </w:pPr>
      <w:r>
        <w:t>*</w:t>
      </w:r>
      <w:r>
        <w:rPr>
          <w:b/>
          <w:color w:val="B91C1C"/>
        </w:rPr>
        <w:t>Short</w:t>
      </w:r>
      <w:r>
        <w:t xml:space="preserve">:* Entry: </w:t>
      </w:r>
      <w:r>
        <w:rPr>
          <w:b/>
        </w:rPr>
        <w:t>`693.50 - 695.50 cents`</w:t>
      </w:r>
      <w:r>
        <w:t xml:space="preserve"> | SL: </w:t>
      </w:r>
      <w:r>
        <w:rPr>
          <w:b/>
        </w:rPr>
        <w:t>`697.05 cents`</w:t>
      </w:r>
      <w:r>
        <w:t xml:space="preserve"> | TP: </w:t>
      </w:r>
      <w:r>
        <w:rPr>
          <w:b/>
        </w:rPr>
        <w:t>`683.00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`668.80 - 683.00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