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09:00 ICT ngày 17/09/2026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105.89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`105.89` (-2.63%)</w:t>
      </w:r>
      <w:r>
        <w:t xml:space="preserve"> | DXY: </w:t>
      </w:r>
      <w:r>
        <w:rPr>
          <w:b/>
        </w:rPr>
        <w:t>`100.34` (+0.69%)</w:t>
      </w:r>
      <w:r>
        <w:t xml:space="preserve"> | Lúa mì CBOT: </w:t>
      </w:r>
      <w:r>
        <w:rPr>
          <w:b/>
        </w:rPr>
        <w:t>`729.25`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09:00 ICT ngày 17/09/2026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17/09/2026)</w:t>
      </w:r>
    </w:p>
    <w:p>
      <w:pPr>
        <w:spacing w:before="80" w:after="240" w:line="276" w:lineRule="auto"/>
      </w:pPr>
      <w:r>
        <w:rPr>
          <w:i/>
          <w:color w:val="5C768D"/>
          <w:sz w:val="19"/>
        </w:rPr>
        <w:t>Thời gian đóng cửa phiên giao dịch được đồng bộ chính xác vào lúc 1:20 AM ICT ngày 17/09/2026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535.54 (+0.79)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(533.79 &gt; 533.11)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(ZC)](#2-báo-cáo-mã-zc-ngô---phiên-chốt-17092026)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730.88 (+1.63)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(728.14 &gt; 727.42)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(ZW)](#3-báo-cáo-mã-zw-lúa-mì---phiên-chốt-17092026)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532.00 - 533.79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457.45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530.50 - 532.00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458.80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536.50 - 538.00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450.70 - 461.50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728.14 - 727.42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802.54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725.25 cents </w:t>
            </w:r>
            <w:r>
              <w:t xml:space="preserve"> / TP2: </w:t>
            </w:r>
            <w:r>
              <w:rPr>
                <w:rFonts w:ascii="Consolas" w:hAnsi="Consolas"/>
                <w:color w:val="D97706"/>
                <w:sz w:val="19"/>
              </w:rPr>
              <w:t xml:space="preserve"> 652.00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723.25 - 725.25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646.97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733.00 - 735.00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631.88 - 652.00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534.75 cents | </w:t>
      </w:r>
      <w:r>
        <w:rPr>
          <w:b/>
        </w:rPr>
        <w:t>Dự báo Chốt Phiên:</w:t>
      </w:r>
      <w:r>
        <w:t xml:space="preserve"> </w:t>
      </w:r>
      <w:r>
        <w:rPr>
          <w:b/>
        </w:rPr>
        <w:t>`535.54 cents`</w:t>
      </w:r>
      <w:r>
        <w:t xml:space="preserve"> (+0.79).</w:t>
      </w:r>
    </w:p>
    <w:p>
      <w:pPr>
        <w:pStyle w:val="ListBullet"/>
        <w:spacing w:before="0" w:after="60"/>
      </w:pPr>
      <w:r>
        <w:rPr>
          <w:b/>
        </w:rPr>
        <w:t>Thanh khoản phiên chốt:</w:t>
      </w:r>
      <w:r>
        <w:t xml:space="preserve"> Volume: </w:t>
      </w:r>
      <w:r>
        <w:rPr>
          <w:b/>
        </w:rPr>
        <w:t>`7,490`</w:t>
      </w:r>
      <w:r>
        <w:t xml:space="preserve"> (Chênh lệch: </w:t>
      </w:r>
      <w:r>
        <w:rPr>
          <w:b/>
        </w:rPr>
        <w:t>`-194,818`</w:t>
      </w:r>
      <w:r>
        <w:t xml:space="preserve">) | OI: </w:t>
      </w:r>
      <w:r>
        <w:rPr>
          <w:b/>
        </w:rPr>
        <w:t>`949,969`</w:t>
      </w:r>
      <w:r>
        <w:t xml:space="preserve"> (Chênh lệch: </w:t>
      </w:r>
      <w:r>
        <w:rPr>
          <w:b/>
        </w:rPr>
        <w:t>`-6,453`</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105.89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(533.79) &gt; </w:t>
      </w:r>
      <w:r>
        <w:rPr>
          <w:rFonts w:ascii="Consolas" w:hAnsi="Consolas"/>
          <w:color w:val="D97706"/>
          <w:sz w:val="19"/>
        </w:rPr>
        <w:t xml:space="preserve"> EMA_50 </w:t>
      </w:r>
      <w:r>
        <w:t xml:space="preserve"> (533.11).</w:t>
      </w:r>
    </w:p>
    <w:p>
      <w:pPr>
        <w:pStyle w:val="ListBullet"/>
        <w:spacing w:before="0" w:after="60"/>
      </w:pPr>
      <w:r>
        <w:rPr>
          <w:b/>
        </w:rPr>
        <w:t>Động lượng &amp; Dao động:</w:t>
      </w:r>
      <w:r>
        <w:t xml:space="preserve"> RSI (14) = </w:t>
      </w:r>
      <w:r>
        <w:rPr>
          <w:b/>
        </w:rPr>
        <w:t>`52.99`</w:t>
      </w:r>
      <w:r>
        <w:t xml:space="preserve"> | ATR (14) = </w:t>
      </w:r>
      <w:r>
        <w:rPr>
          <w:b/>
        </w:rPr>
        <w:t>`2.70`</w:t>
      </w:r>
      <w:r>
        <w:t xml:space="preserve"> cents | Volatility = </w:t>
      </w:r>
      <w:r>
        <w:rPr>
          <w:b/>
        </w:rPr>
        <w:t>`3.00 cents`</w:t>
      </w:r>
      <w:r>
        <w:t>.</w:t>
      </w:r>
    </w:p>
    <w:p>
      <w:pPr>
        <w:pStyle w:val="ListBullet"/>
        <w:spacing w:before="0" w:after="60"/>
      </w:pPr>
      <w:r>
        <w:rPr>
          <w:b/>
        </w:rPr>
        <w:t>Vùng cản Pivot:</w:t>
      </w:r>
      <w:r>
        <w:t xml:space="preserve"> Hỗ trợ S1: </w:t>
      </w:r>
      <w:r>
        <w:rPr>
          <w:b/>
        </w:rPr>
        <w:t>`532.00`</w:t>
      </w:r>
      <w:r>
        <w:t xml:space="preserve"> | S2: </w:t>
      </w:r>
      <w:r>
        <w:rPr>
          <w:b/>
        </w:rPr>
        <w:t>`461.50`</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`532.00 - 533.79 cents (Canh mua vùng hỗ trợ)`</w:t>
      </w:r>
      <w:r>
        <w:t xml:space="preserve"> | SL: </w:t>
      </w:r>
      <w:r>
        <w:rPr>
          <w:b/>
        </w:rPr>
        <w:t>`457.45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`530.50 - 532.00 cents`</w:t>
      </w:r>
      <w:r>
        <w:t xml:space="preserve"> | SL: </w:t>
      </w:r>
      <w:r>
        <w:rPr>
          <w:b/>
        </w:rPr>
        <w:t>`458.80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`536.50 - 538.00 cents`</w:t>
      </w:r>
      <w:r>
        <w:t xml:space="preserve"> | SL: </w:t>
      </w:r>
      <w:r>
        <w:rPr>
          <w:b/>
        </w:rPr>
        <w:t>`539.20 cents`</w:t>
      </w:r>
      <w:r>
        <w:t xml:space="preserve"> | TP: </w:t>
      </w:r>
      <w:r>
        <w:rPr>
          <w:b/>
        </w:rPr>
        <w:t>`462.50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`450.70 - 461.50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729.25 cents | </w:t>
      </w:r>
      <w:r>
        <w:rPr>
          <w:b/>
        </w:rPr>
        <w:t>Dự báo Chốt Phiên:</w:t>
      </w:r>
      <w:r>
        <w:t xml:space="preserve"> </w:t>
      </w:r>
      <w:r>
        <w:rPr>
          <w:b/>
        </w:rPr>
        <w:t>`730.88 cents`</w:t>
      </w:r>
      <w:r>
        <w:t xml:space="preserve"> (+1.63).</w:t>
      </w:r>
    </w:p>
    <w:p>
      <w:pPr>
        <w:pStyle w:val="ListBullet"/>
        <w:spacing w:before="0" w:after="60"/>
      </w:pPr>
      <w:r>
        <w:rPr>
          <w:b/>
        </w:rPr>
        <w:t>Thanh khoản phiên chốt:</w:t>
      </w:r>
      <w:r>
        <w:t xml:space="preserve"> Volume: </w:t>
      </w:r>
      <w:r>
        <w:rPr>
          <w:b/>
        </w:rPr>
        <w:t>`1,775`</w:t>
      </w:r>
      <w:r>
        <w:t xml:space="preserve"> (Chênh lệch: </w:t>
      </w:r>
      <w:r>
        <w:rPr>
          <w:b/>
        </w:rPr>
        <w:t>`-69,034`</w:t>
      </w:r>
      <w:r>
        <w:t xml:space="preserve">) | OI: </w:t>
      </w:r>
      <w:r>
        <w:rPr>
          <w:b/>
        </w:rPr>
        <w:t>`259,397`</w:t>
      </w:r>
      <w:r>
        <w:t xml:space="preserve"> (Chênh lệch: </w:t>
      </w:r>
      <w:r>
        <w:rPr>
          <w:b/>
        </w:rPr>
        <w:t>`-841`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105.89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(728.14) &gt; </w:t>
      </w:r>
      <w:r>
        <w:rPr>
          <w:rFonts w:ascii="Consolas" w:hAnsi="Consolas"/>
          <w:color w:val="D97706"/>
          <w:sz w:val="19"/>
        </w:rPr>
        <w:t xml:space="preserve"> EMA_50 </w:t>
      </w:r>
      <w:r>
        <w:t xml:space="preserve"> (727.42).</w:t>
      </w:r>
    </w:p>
    <w:p>
      <w:pPr>
        <w:pStyle w:val="ListBullet"/>
        <w:spacing w:before="0" w:after="60"/>
      </w:pPr>
      <w:r>
        <w:rPr>
          <w:b/>
        </w:rPr>
        <w:t>Động lượng &amp; Dao động:</w:t>
      </w:r>
      <w:r>
        <w:t xml:space="preserve"> RSI (14) = </w:t>
      </w:r>
      <w:r>
        <w:rPr>
          <w:b/>
        </w:rPr>
        <w:t>`51.88`</w:t>
      </w:r>
      <w:r>
        <w:t xml:space="preserve"> | ATR (14) = </w:t>
      </w:r>
      <w:r>
        <w:rPr>
          <w:b/>
        </w:rPr>
        <w:t>`5.03`</w:t>
      </w:r>
      <w:r>
        <w:t xml:space="preserve"> cents | Volatility = </w:t>
      </w:r>
      <w:r>
        <w:rPr>
          <w:b/>
        </w:rPr>
        <w:t>`4.25 cents`</w:t>
      </w:r>
      <w:r>
        <w:t>.</w:t>
      </w:r>
    </w:p>
    <w:p>
      <w:pPr>
        <w:pStyle w:val="ListBullet"/>
        <w:spacing w:before="0" w:after="60"/>
      </w:pPr>
      <w:r>
        <w:rPr>
          <w:b/>
        </w:rPr>
        <w:t>Vùng cản Pivot:</w:t>
      </w:r>
      <w:r>
        <w:t xml:space="preserve"> Hỗ trợ S1: </w:t>
      </w:r>
      <w:r>
        <w:rPr>
          <w:b/>
        </w:rPr>
        <w:t>`725.25`</w:t>
      </w:r>
      <w:r>
        <w:t xml:space="preserve"> | S2: </w:t>
      </w:r>
      <w:r>
        <w:rPr>
          <w:b/>
        </w:rPr>
        <w:t>`652.00`</w:t>
      </w:r>
      <w:r>
        <w:t xml:space="preserve"> || Kháng cự R1: </w:t>
      </w:r>
      <w:r>
        <w:rPr>
          <w:b/>
        </w:rPr>
        <w:t>`733.00`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`728.14 - 727.42 cents (Canh bán hồi kỹ thuật H1)`</w:t>
      </w:r>
      <w:r>
        <w:t xml:space="preserve"> | SL: </w:t>
      </w:r>
      <w:r>
        <w:rPr>
          <w:b/>
        </w:rPr>
        <w:t>`802.54 cents (Trên kháng cự R2 + 1.5x ATR)`</w:t>
      </w:r>
      <w:r>
        <w:t xml:space="preserve"> | TP: </w:t>
      </w:r>
      <w:r>
        <w:rPr>
          <w:rFonts w:ascii="Consolas" w:hAnsi="Consolas"/>
          <w:color w:val="D97706"/>
          <w:sz w:val="19"/>
        </w:rPr>
        <w:t xml:space="preserve"> 725.25 cents </w:t>
      </w:r>
      <w:r>
        <w:t xml:space="preserve"> / </w:t>
      </w:r>
      <w:r>
        <w:rPr>
          <w:rFonts w:ascii="Consolas" w:hAnsi="Consolas"/>
          <w:color w:val="D97706"/>
          <w:sz w:val="19"/>
        </w:rPr>
        <w:t xml:space="preserve"> 652.00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`723.25 - 725.25 cents`</w:t>
      </w:r>
      <w:r>
        <w:t xml:space="preserve"> | SL: </w:t>
      </w:r>
      <w:r>
        <w:rPr>
          <w:b/>
        </w:rPr>
        <w:t>`646.97 cents`</w:t>
      </w:r>
      <w:r>
        <w:t xml:space="preserve"> | TP: </w:t>
      </w:r>
      <w:r>
        <w:rPr>
          <w:b/>
        </w:rPr>
        <w:t>`733.00 cents (Đón sóng hồi trung hạn ~14.5 giá)`</w:t>
      </w:r>
      <w:r>
        <w:t>.</w:t>
      </w:r>
    </w:p>
    <w:p>
      <w:pPr>
        <w:pStyle w:val="ListBullet"/>
        <w:spacing w:before="0" w:after="60"/>
      </w:pPr>
      <w:r>
        <w:t>*</w:t>
      </w:r>
      <w:r>
        <w:rPr>
          <w:b/>
          <w:color w:val="B91C1C"/>
        </w:rPr>
        <w:t>Short</w:t>
      </w:r>
      <w:r>
        <w:t xml:space="preserve">:* Entry: </w:t>
      </w:r>
      <w:r>
        <w:rPr>
          <w:b/>
        </w:rPr>
        <w:t>`733.00 - 735.00 cents`</w:t>
      </w:r>
      <w:r>
        <w:t xml:space="preserve"> | SL: </w:t>
      </w:r>
      <w:r>
        <w:rPr>
          <w:b/>
        </w:rPr>
        <w:t>`738.03 cents`</w:t>
      </w:r>
      <w:r>
        <w:t xml:space="preserve"> | TP: </w:t>
      </w:r>
      <w:r>
        <w:rPr>
          <w:b/>
        </w:rPr>
        <w:t>`652.00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`631.88 - 652.00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